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1"/>
        <w:tblW w:w="9376" w:type="dxa"/>
        <w:tblLayout w:type="fixed"/>
        <w:tblLook w:val="04A0" w:firstRow="1" w:lastRow="0" w:firstColumn="1" w:lastColumn="0" w:noHBand="0" w:noVBand="1"/>
      </w:tblPr>
      <w:tblGrid>
        <w:gridCol w:w="1255"/>
        <w:gridCol w:w="8121"/>
      </w:tblGrid>
      <w:tr w:rsidR="00282C05" w:rsidRPr="000D1F7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2C05" w:rsidRPr="000D1F7D" w:rsidRDefault="00282C05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21" w:type="dxa"/>
          </w:tcPr>
          <w:p w:rsidR="00282C05" w:rsidRPr="000D1F7D" w:rsidRDefault="00282C05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SEMANTICS</w:t>
            </w:r>
          </w:p>
        </w:tc>
      </w:tr>
      <w:tr w:rsidR="00282C05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2C05" w:rsidRPr="000D1F7D" w:rsidRDefault="00282C05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/>
                <w:sz w:val="20"/>
              </w:rPr>
              <w:t>G:</w:t>
            </w:r>
          </w:p>
          <w:p w:rsidR="00282C05" w:rsidRPr="000D1F7D" w:rsidRDefault="00282C05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21" w:type="dxa"/>
          </w:tcPr>
          <w:tbl>
            <w:tblPr>
              <w:tblStyle w:val="GridTable5Dark-Accent2"/>
              <w:tblW w:w="0" w:type="auto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67"/>
              <w:gridCol w:w="6225"/>
              <w:gridCol w:w="360"/>
            </w:tblGrid>
            <w:tr w:rsidR="00282C05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60" w:type="dxa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000000" w:themeFill="text1"/>
                </w:tcPr>
                <w:p w:rsidR="00282C05" w:rsidRPr="00162C39" w:rsidRDefault="00282C05" w:rsidP="00C00360">
                  <w:pPr>
                    <w:framePr w:hSpace="180" w:wrap="around" w:vAnchor="text" w:hAnchor="margin" w:y="1"/>
                    <w:rPr>
                      <w:rFonts w:cstheme="minorHAnsi"/>
                      <w:sz w:val="20"/>
                    </w:rPr>
                  </w:pPr>
                  <w:r w:rsidRPr="00162C39">
                    <w:rPr>
                      <w:rFonts w:cstheme="minorHAnsi"/>
                      <w:sz w:val="20"/>
                    </w:rPr>
                    <w:t>NAME</w:t>
                  </w:r>
                </w:p>
              </w:tc>
              <w:tc>
                <w:tcPr>
                  <w:tcW w:w="6225" w:type="dxa"/>
                  <w:shd w:val="clear" w:color="auto" w:fill="000000" w:themeFill="text1"/>
                </w:tcPr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Glue</w:t>
                  </w:r>
                </w:p>
              </w:tc>
            </w:tr>
            <w:tr w:rsidR="00282C05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0" w:type="dxa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FFFFFF" w:themeFill="background1"/>
                </w:tcPr>
                <w:p w:rsidR="00282C05" w:rsidRPr="0044239D" w:rsidRDefault="00282C05" w:rsidP="00C00360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25" w:type="dxa"/>
                  <w:shd w:val="clear" w:color="auto" w:fill="FFFFFF" w:themeFill="background1"/>
                </w:tcPr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Bind elements in AI using something</w:t>
                  </w:r>
                </w:p>
              </w:tc>
            </w:tr>
            <w:tr w:rsidR="00282C05" w:rsidRPr="00AB2CE0" w:rsidTr="00864CA9">
              <w:trPr>
                <w:trHeight w:val="34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FFFFFF" w:themeFill="background1"/>
                </w:tcPr>
                <w:p w:rsidR="00282C05" w:rsidRPr="0044239D" w:rsidRDefault="00282C05" w:rsidP="00C00360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282C05" w:rsidRPr="0044239D" w:rsidRDefault="00282C05" w:rsidP="00C00360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25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40"/>
                  </w:tblGrid>
                  <w:tr w:rsidR="00282C05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2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g:</w:t>
                        </w:r>
                      </w:p>
                    </w:tc>
                  </w:tr>
                  <w:tr w:rsidR="00282C0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Reduce AI to a string with all whitespace characters removed. Essentially binds any word in AI to all the rest.</w:t>
                        </w:r>
                      </w:p>
                    </w:tc>
                  </w:tr>
                  <w:tr w:rsidR="00282C05" w:rsidRPr="00AB2CE0" w:rsidTr="00864CA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g:GLUE</w:t>
                        </w:r>
                      </w:p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g:GLUE:REGEX</w:t>
                        </w:r>
                      </w:p>
                    </w:tc>
                  </w:tr>
                  <w:tr w:rsidR="00282C0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Set the IO to the result of reducing AI to a string where all instances of REGEX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have already been replaced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by GLUE. Without the second parameter – REGEX, g: merely replaces all whitespace in AI with GLUE.</w:t>
                        </w:r>
                      </w:p>
                    </w:tc>
                  </w:tr>
                  <w:tr w:rsidR="00282C05" w:rsidRPr="00AB2CE0" w:rsidTr="00864CA9">
                    <w:trPr>
                      <w:trHeight w:val="13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282C0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2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C00360" w:rsidRPr="00AB2CE0" w:rsidTr="00864CA9">
                    <w:trPr>
                      <w:trHeight w:val="12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C00360" w:rsidRPr="00AB2CE0" w:rsidRDefault="00C00360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g.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</w:p>
                    </w:tc>
                  </w:tr>
                  <w:tr w:rsidR="00C0036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2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C00360" w:rsidRPr="00AB2CE0" w:rsidRDefault="00C00360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Reduce AI to a string with all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NEW LINE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characters removed. </w:t>
                        </w:r>
                        <w:bookmarkStart w:id="0" w:name="_GoBack"/>
                        <w:bookmarkEnd w:id="0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Essentially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helps reverse h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!:</w:t>
                        </w:r>
                        <w:proofErr w:type="gramEnd"/>
                      </w:p>
                    </w:tc>
                  </w:tr>
                  <w:tr w:rsidR="00C00360" w:rsidRPr="00AB2CE0" w:rsidTr="00864CA9">
                    <w:trPr>
                      <w:trHeight w:val="12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C00360" w:rsidRPr="00AB2CE0" w:rsidRDefault="00C00360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g.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GLUE</w:t>
                        </w:r>
                        <w:proofErr w:type="spellEnd"/>
                      </w:p>
                    </w:tc>
                  </w:tr>
                  <w:tr w:rsidR="00C00360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2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C00360" w:rsidRPr="00AB2CE0" w:rsidRDefault="00C00360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Reduce AI to a string with all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NEW LINE 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characters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replaced by GLUE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. Essentially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helps reverse h!:REGEX</w:t>
                        </w:r>
                      </w:p>
                    </w:tc>
                  </w:tr>
                  <w:tr w:rsidR="00282C05" w:rsidRPr="00AB2CE0" w:rsidTr="00864CA9">
                    <w:trPr>
                      <w:trHeight w:val="13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g!:GLUE</w:t>
                        </w:r>
                      </w:p>
                    </w:tc>
                  </w:tr>
                  <w:tr w:rsidR="00282C0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Reduce AI to a string where all standard sentence punctuation marks, in addition to all whitespace,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have been replaced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with GLUE.  GLUE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is expected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to be a string. 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The result of this transform then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becomes IO.</w:t>
                        </w:r>
                      </w:p>
                    </w:tc>
                  </w:tr>
                  <w:tr w:rsidR="00282C05" w:rsidRPr="00AB2CE0" w:rsidTr="00864CA9">
                    <w:trPr>
                      <w:trHeight w:val="6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g*:GLUE:v1:v2</w:t>
                        </w:r>
                      </w:p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g*:GLUE:v1:v2:v3:…: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</w:t>
                        </w:r>
                        <w:proofErr w:type="spellEnd"/>
                      </w:p>
                    </w:tc>
                  </w:tr>
                  <w:tr w:rsidR="00282C0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 xml:space="preserve">Set IO to the result of joining the string stored in the vaults with the given names, using the specified 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EXPLICIT 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GLUE</w:t>
                        </w:r>
                      </w:p>
                    </w:tc>
                  </w:tr>
                  <w:tr w:rsidR="00282C05" w:rsidRPr="00AB2CE0" w:rsidTr="00864CA9">
                    <w:trPr>
                      <w:trHeight w:val="6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g*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!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GLUE:v1:v2</w:t>
                        </w:r>
                      </w:p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g*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!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GLUE:v1:v2:v3:…: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</w:t>
                        </w:r>
                        <w:proofErr w:type="spellEnd"/>
                      </w:p>
                    </w:tc>
                  </w:tr>
                  <w:tr w:rsidR="00282C0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940" w:type="dxa"/>
                      </w:tcPr>
                      <w:p w:rsidR="00282C05" w:rsidRPr="00AB2CE0" w:rsidRDefault="00282C05" w:rsidP="00C00360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 xml:space="preserve">Set IO to the result of joining the string stored in the vaults with the given names, using the 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 xml:space="preserve">glue stored in vault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GLUE</w:t>
                        </w:r>
                        <w:proofErr w:type="spellEnd"/>
                      </w:p>
                    </w:tc>
                  </w:tr>
                </w:tbl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282C05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FFFFFF" w:themeFill="background1"/>
                </w:tcPr>
                <w:p w:rsidR="00282C05" w:rsidRPr="00AB2CE0" w:rsidRDefault="00282C05" w:rsidP="00C00360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sz w:val="20"/>
                    </w:rPr>
                  </w:pPr>
                </w:p>
                <w:p w:rsidR="00282C05" w:rsidRPr="0044239D" w:rsidRDefault="00282C05" w:rsidP="00C00360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82C05" w:rsidRPr="0044239D" w:rsidRDefault="00282C05" w:rsidP="00C00360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jc w:val="center"/>
                    <w:rPr>
                      <w:rFonts w:ascii="Bookman Old Style" w:hAnsi="Bookman Old Style"/>
                      <w:sz w:val="20"/>
                    </w:rPr>
                  </w:pPr>
                  <w:r w:rsidRPr="0044239D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25" w:type="dxa"/>
                  <w:shd w:val="clear" w:color="auto" w:fill="FFFFFF" w:themeFill="background1"/>
                </w:tcPr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G: is the most magical primitive in TEA. 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g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>: for example automagically sucks all space out of things and sets them aside for later use! Let’s look at an example: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 g: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#(=BCCBBAAB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)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 g:{_*_}</w:t>
                  </w: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#(</w:t>
                  </w:r>
                  <w:r w:rsidRPr="001A4EE6">
                    <w:rPr>
                      <w:rFonts w:ascii="Bookman Old Style" w:hAnsi="Bookman Old Style"/>
                      <w:color w:val="00B050"/>
                      <w:sz w:val="20"/>
                    </w:rPr>
                    <w:t>=BC_*_CB_*_BA_*_AB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)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That’s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not without power. On the other hand, g!: can best be appreciated with examples processing regular human-readable text---which, is for example expected to have natural use of both whitespace and punctuation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marks in it. Thus, the program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Which of this, 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that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 or both do you want?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None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g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{*}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Should return “Which*of*this**that*or*both*do*you*want**None”</w:t>
                  </w: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Other examples with their expected outputs shown in the comments:</w:t>
                  </w: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D6785F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D6785F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D6785F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D6785F">
                    <w:rPr>
                      <w:rFonts w:ascii="Bookman Old Style" w:hAnsi="Bookman Old Style"/>
                      <w:color w:val="0070C0"/>
                      <w:sz w:val="20"/>
                    </w:rPr>
                    <w:t>}| g:{_*_}:.[BC]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  <w:r w:rsidRPr="00D6785F">
                    <w:rPr>
                      <w:rFonts w:ascii="Bookman Old Style" w:hAnsi="Bookman Old Style"/>
                      <w:color w:val="00B050"/>
                      <w:sz w:val="20"/>
                    </w:rPr>
                    <w:t>#= _*__*_B_*_A _*_</w:t>
                  </w: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282C05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02789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}|</w:t>
                  </w:r>
                  <w:proofErr w:type="spellStart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v:vIN|v:vP</w:t>
                  </w:r>
                  <w:proofErr w:type="spellEnd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:---[|</w:t>
                  </w:r>
                  <w:proofErr w:type="spellStart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v:vS</w:t>
                  </w:r>
                  <w:proofErr w:type="spellEnd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:]--|</w:t>
                  </w:r>
                  <w:proofErr w:type="spellStart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v:vG</w:t>
                  </w:r>
                  <w:proofErr w:type="spellEnd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:{</w:t>
                  </w:r>
                  <w:r w:rsidRPr="0002789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_</w:t>
                  </w:r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}|g*!:</w:t>
                  </w:r>
                  <w:proofErr w:type="spellStart"/>
                  <w:r w:rsidRPr="00027890">
                    <w:rPr>
                      <w:rFonts w:ascii="Bookman Old Style" w:hAnsi="Bookman Old Style"/>
                      <w:color w:val="0070C0"/>
                      <w:sz w:val="20"/>
                    </w:rPr>
                    <w:t>vG:vP:vIN:vS</w:t>
                  </w:r>
                  <w:proofErr w:type="spellEnd"/>
                  <w:r>
                    <w:rPr>
                      <w:rFonts w:ascii="Bookman Old Style" w:hAnsi="Bookman Old Style"/>
                      <w:sz w:val="20"/>
                    </w:rPr>
                    <w:t xml:space="preserve">  </w:t>
                  </w:r>
                  <w:r w:rsidRPr="00D6785F">
                    <w:rPr>
                      <w:rFonts w:ascii="Bookman Old Style" w:hAnsi="Bookman Old Style"/>
                      <w:color w:val="00B050"/>
                      <w:sz w:val="20"/>
                    </w:rPr>
                    <w:t>#=</w:t>
                  </w:r>
                  <w:r w:rsidRPr="003408F0">
                    <w:rPr>
                      <w:rFonts w:ascii="Bookman Old Style" w:hAnsi="Bookman Old Style"/>
                      <w:color w:val="00B050"/>
                      <w:sz w:val="20"/>
                    </w:rPr>
                    <w:t>---[_BC CB BA AB_]--</w:t>
                  </w:r>
                </w:p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282C05" w:rsidRPr="00AB2CE0" w:rsidRDefault="00282C05" w:rsidP="00C00360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282C05" w:rsidRPr="00AB2CE0" w:rsidRDefault="00282C05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  <w:r w:rsidRPr="00AB2CE0">
              <w:rPr>
                <w:rFonts w:ascii="Bookman Old Style" w:hAnsi="Bookman Old Style"/>
                <w:sz w:val="20"/>
              </w:rPr>
              <w:t xml:space="preserve"> </w:t>
            </w:r>
          </w:p>
        </w:tc>
      </w:tr>
    </w:tbl>
    <w:p w:rsidR="00A402A0" w:rsidRDefault="00A402A0"/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05"/>
    <w:rsid w:val="00222F62"/>
    <w:rsid w:val="00282C05"/>
    <w:rsid w:val="00A402A0"/>
    <w:rsid w:val="00C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3AF4D-C88A-4B46-AC6F-0F512554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C05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282C05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282C05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282C05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2</cp:revision>
  <dcterms:created xsi:type="dcterms:W3CDTF">2025-09-20T16:01:00Z</dcterms:created>
  <dcterms:modified xsi:type="dcterms:W3CDTF">2025-09-20T16:47:00Z</dcterms:modified>
</cp:coreProperties>
</file>