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pPr w:leftFromText="180" w:rightFromText="180" w:vertAnchor="text" w:tblpY="1"/>
        <w:tblW w:w="9355" w:type="dxa"/>
        <w:tblLayout w:type="fixed"/>
        <w:tblLook w:val="04A0" w:firstRow="1" w:lastRow="0" w:firstColumn="1" w:lastColumn="0" w:noHBand="0" w:noVBand="1"/>
      </w:tblPr>
      <w:tblGrid>
        <w:gridCol w:w="1279"/>
        <w:gridCol w:w="8076"/>
      </w:tblGrid>
      <w:tr w:rsidR="00D76DCF" w:rsidRPr="00DE55AE" w:rsidTr="0086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:rsidR="00D76DCF" w:rsidRPr="00DE55AE" w:rsidRDefault="00D76DCF" w:rsidP="00864CA9">
            <w:pPr>
              <w:rPr>
                <w:rFonts w:cstheme="minorHAnsi"/>
                <w:sz w:val="20"/>
              </w:rPr>
            </w:pPr>
            <w:r w:rsidRPr="00DE55AE">
              <w:rPr>
                <w:rFonts w:cstheme="minorHAnsi"/>
                <w:sz w:val="20"/>
              </w:rPr>
              <w:t>TEA PRIMITIVE</w:t>
            </w:r>
          </w:p>
        </w:tc>
        <w:tc>
          <w:tcPr>
            <w:tcW w:w="8076" w:type="dxa"/>
          </w:tcPr>
          <w:p w:rsidR="00D76DCF" w:rsidRPr="00DE55AE" w:rsidRDefault="00D76DCF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DE55AE">
              <w:rPr>
                <w:rFonts w:cstheme="minorHAnsi"/>
                <w:sz w:val="20"/>
              </w:rPr>
              <w:t>SEMANTICS</w:t>
            </w:r>
          </w:p>
        </w:tc>
      </w:tr>
      <w:tr w:rsidR="00D76DCF" w:rsidRPr="00AB2CE0" w:rsidTr="0086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</w:tcPr>
          <w:p w:rsidR="00D76DCF" w:rsidRPr="00DE55AE" w:rsidRDefault="00D76DCF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  <w:r w:rsidRPr="00DE55AE">
              <w:rPr>
                <w:rFonts w:ascii="Bookman Old Style" w:hAnsi="Bookman Old Style"/>
                <w:sz w:val="20"/>
              </w:rPr>
              <w:t>W:</w:t>
            </w:r>
          </w:p>
          <w:p w:rsidR="00D76DCF" w:rsidRPr="00DE55AE" w:rsidRDefault="00D76DCF" w:rsidP="00864CA9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8076" w:type="dxa"/>
          </w:tcPr>
          <w:tbl>
            <w:tblPr>
              <w:tblStyle w:val="GridTable5Dark-Accent2"/>
              <w:tblW w:w="9054" w:type="dxa"/>
              <w:tblInd w:w="31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464"/>
              <w:gridCol w:w="6600"/>
              <w:gridCol w:w="450"/>
              <w:gridCol w:w="540"/>
            </w:tblGrid>
            <w:tr w:rsidR="00D76DCF" w:rsidRPr="00AB2CE0" w:rsidTr="00864CA9">
              <w:trPr>
                <w:gridAfter w:val="2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990" w:type="dxa"/>
                <w:trHeight w:val="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4" w:type="dxa"/>
                  <w:shd w:val="clear" w:color="auto" w:fill="000000" w:themeFill="text1"/>
                </w:tcPr>
                <w:p w:rsidR="00D76DCF" w:rsidRPr="007F112C" w:rsidRDefault="00D76DCF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7F112C">
                    <w:rPr>
                      <w:rFonts w:cstheme="minorHAnsi"/>
                      <w:color w:val="auto"/>
                      <w:sz w:val="20"/>
                    </w:rPr>
                    <w:t>NAME</w:t>
                  </w:r>
                </w:p>
              </w:tc>
              <w:tc>
                <w:tcPr>
                  <w:tcW w:w="6600" w:type="dxa"/>
                  <w:shd w:val="clear" w:color="auto" w:fill="000000" w:themeFill="text1"/>
                </w:tcPr>
                <w:p w:rsidR="00D76DCF" w:rsidRPr="007F112C" w:rsidRDefault="00D76DCF" w:rsidP="00864CA9">
                  <w:pPr>
                    <w:framePr w:hSpace="180" w:wrap="around" w:vAnchor="text" w:hAnchor="text" w:y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proofErr w:type="spellStart"/>
                  <w:r w:rsidRPr="007F112C">
                    <w:rPr>
                      <w:rFonts w:ascii="Bookman Old Style" w:hAnsi="Bookman Old Style"/>
                      <w:color w:val="auto"/>
                      <w:sz w:val="20"/>
                    </w:rPr>
                    <w:t>Webify</w:t>
                  </w:r>
                  <w:proofErr w:type="spellEnd"/>
                </w:p>
              </w:tc>
            </w:tr>
            <w:tr w:rsidR="00D76DCF" w:rsidRPr="00AB2CE0" w:rsidTr="00864CA9">
              <w:trPr>
                <w:gridAfter w:val="2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990" w:type="dxa"/>
                <w:trHeight w:val="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4" w:type="dxa"/>
                  <w:shd w:val="clear" w:color="auto" w:fill="FFFFFF" w:themeFill="background1"/>
                </w:tcPr>
                <w:p w:rsidR="00D76DCF" w:rsidRPr="007F112C" w:rsidRDefault="00D76DCF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7F112C">
                    <w:rPr>
                      <w:rFonts w:cstheme="minorHAnsi"/>
                      <w:color w:val="auto"/>
                      <w:sz w:val="20"/>
                    </w:rPr>
                    <w:t>PURPOSE</w:t>
                  </w:r>
                </w:p>
              </w:tc>
              <w:tc>
                <w:tcPr>
                  <w:tcW w:w="6600" w:type="dxa"/>
                  <w:shd w:val="clear" w:color="auto" w:fill="FFFFFF" w:themeFill="background1"/>
                </w:tcPr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Read or Write to the Network</w:t>
                  </w:r>
                </w:p>
              </w:tc>
            </w:tr>
            <w:tr w:rsidR="00D76DCF" w:rsidRPr="00AB2CE0" w:rsidTr="00864CA9">
              <w:trPr>
                <w:gridAfter w:val="1"/>
                <w:wAfter w:w="540" w:type="dxa"/>
                <w:trHeight w:val="8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4" w:type="dxa"/>
                  <w:shd w:val="clear" w:color="auto" w:fill="FFFFFF" w:themeFill="background1"/>
                </w:tcPr>
                <w:p w:rsidR="00D76DCF" w:rsidRPr="007F112C" w:rsidRDefault="00D76DCF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7F112C">
                    <w:rPr>
                      <w:rFonts w:cstheme="minorHAnsi"/>
                      <w:color w:val="auto"/>
                      <w:sz w:val="20"/>
                    </w:rPr>
                    <w:t>SYNTAX</w:t>
                  </w:r>
                </w:p>
                <w:p w:rsidR="00D76DCF" w:rsidRPr="007F112C" w:rsidRDefault="00D76DCF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7F112C">
                    <w:rPr>
                      <w:rFonts w:cstheme="minorHAnsi"/>
                      <w:color w:val="auto"/>
                      <w:sz w:val="20"/>
                    </w:rPr>
                    <w:t>&amp; SEMANTICS</w:t>
                  </w:r>
                </w:p>
              </w:tc>
              <w:tc>
                <w:tcPr>
                  <w:tcW w:w="6600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575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759"/>
                  </w:tblGrid>
                  <w:tr w:rsidR="00D76DCF" w:rsidRPr="00AB2CE0" w:rsidTr="00864C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759" w:type="dxa"/>
                      </w:tcPr>
                      <w:p w:rsidR="00D76DCF" w:rsidRPr="00AB2CE0" w:rsidRDefault="00D76DCF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w:</w:t>
                        </w:r>
                      </w:p>
                    </w:tc>
                  </w:tr>
                  <w:tr w:rsidR="00D76DCF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759" w:type="dxa"/>
                      </w:tcPr>
                      <w:p w:rsidR="00D76DCF" w:rsidRPr="00AB2CE0" w:rsidRDefault="00D76DCF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Take current AI as a URL and read whatever is at specified network resource address with an HTTP GET request, then set the result as IO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iff</w:t>
                        </w:r>
                        <w:proofErr w:type="spell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the command successfully executed, otherwise return EMPTY STRING</w:t>
                        </w:r>
                      </w:p>
                    </w:tc>
                  </w:tr>
                  <w:tr w:rsidR="00D76DCF" w:rsidRPr="00AB2CE0" w:rsidTr="00864CA9">
                    <w:trPr>
                      <w:trHeight w:val="3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759" w:type="dxa"/>
                      </w:tcPr>
                      <w:p w:rsidR="00D76DCF" w:rsidRPr="00AB2CE0" w:rsidRDefault="00D76DCF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w:URL</w:t>
                        </w:r>
                      </w:p>
                    </w:tc>
                  </w:tr>
                  <w:tr w:rsidR="00D76DCF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759" w:type="dxa"/>
                      </w:tcPr>
                      <w:p w:rsidR="00D76DCF" w:rsidRPr="00AB2CE0" w:rsidRDefault="00D76DCF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Read whatever is at specified network resource address URL and set the result as IO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iff</w:t>
                        </w:r>
                        <w:proofErr w:type="spell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the command successfully executed, otherwise return EMPTY STRING</w:t>
                        </w:r>
                      </w:p>
                    </w:tc>
                  </w:tr>
                  <w:tr w:rsidR="00D76DCF" w:rsidRPr="00AB2CE0" w:rsidTr="00864CA9">
                    <w:trPr>
                      <w:trHeight w:val="1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759" w:type="dxa"/>
                      </w:tcPr>
                      <w:p w:rsidR="00D76DCF" w:rsidRPr="00AB2CE0" w:rsidRDefault="00D76DCF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w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</w:p>
                    </w:tc>
                  </w:tr>
                  <w:tr w:rsidR="00D76DCF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759" w:type="dxa"/>
                      </w:tcPr>
                      <w:p w:rsidR="00D76DCF" w:rsidRPr="00AB2CE0" w:rsidRDefault="00D76DCF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Take current AI as a URL and read whatever is at specified network resource address with an HTTP POST request, then set the result as IO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iff</w:t>
                        </w:r>
                        <w:proofErr w:type="spell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the command successfully executed, otherwise return EMPTY STRING</w:t>
                        </w:r>
                      </w:p>
                    </w:tc>
                  </w:tr>
                  <w:tr w:rsidR="00D76DCF" w:rsidRPr="00AB2CE0" w:rsidTr="00864CA9">
                    <w:trPr>
                      <w:trHeight w:val="1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759" w:type="dxa"/>
                      </w:tcPr>
                      <w:p w:rsidR="00D76DCF" w:rsidRPr="00AB2CE0" w:rsidRDefault="00D76DCF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w!:URL</w:t>
                        </w:r>
                      </w:p>
                    </w:tc>
                  </w:tr>
                  <w:tr w:rsidR="00D76DCF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759" w:type="dxa"/>
                      </w:tcPr>
                      <w:p w:rsidR="00D76DCF" w:rsidRPr="00AB2CE0" w:rsidRDefault="00D76DCF" w:rsidP="00864CA9">
                        <w:pPr>
                          <w:framePr w:hSpace="180" w:wrap="around" w:vAnchor="text" w:hAnchor="text" w:y="1"/>
                          <w:autoSpaceDE w:val="0"/>
                          <w:autoSpaceDN w:val="0"/>
                          <w:adjustRightInd w:val="0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Write or rather, POST whatever is in AI, to the specified network resource address URL as unnamed data and  set the result as IO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iff</w:t>
                        </w:r>
                        <w:proofErr w:type="spell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the command successfully executed, otherwise return EMPTY STRING</w:t>
                        </w:r>
                      </w:p>
                    </w:tc>
                  </w:tr>
                  <w:tr w:rsidR="00D76DCF" w:rsidRPr="00AB2CE0" w:rsidTr="00864CA9">
                    <w:trPr>
                      <w:trHeight w:val="1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759" w:type="dxa"/>
                      </w:tcPr>
                      <w:p w:rsidR="00D76DCF" w:rsidRPr="00AB2CE0" w:rsidRDefault="00D76DCF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w*:</w:t>
                        </w:r>
                      </w:p>
                      <w:p w:rsidR="00D76DCF" w:rsidRPr="00AB2CE0" w:rsidRDefault="00D76DCF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w*: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URL</w:t>
                        </w:r>
                        <w:proofErr w:type="spellEnd"/>
                      </w:p>
                      <w:p w:rsidR="00D76DCF" w:rsidRPr="00AB2CE0" w:rsidRDefault="00D76DCF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w*: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URL:v1:v2:v:3..:vN</w:t>
                        </w:r>
                      </w:p>
                    </w:tc>
                  </w:tr>
                  <w:tr w:rsidR="00D76DCF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759" w:type="dxa"/>
                      </w:tcPr>
                      <w:p w:rsidR="00D76DCF" w:rsidRPr="00AB2CE0" w:rsidRDefault="00D76DCF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Same as </w:t>
                        </w:r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w!</w:t>
                        </w:r>
                        <w:proofErr w:type="gramStart"/>
                        <w:r w:rsidRPr="007F112C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:URL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but will execute an HTTP GET request on the URL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held in vault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vURL</w:t>
                        </w:r>
                        <w:proofErr w:type="spell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with each specified vault (as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vNAME</w:t>
                        </w:r>
                        <w:proofErr w:type="spell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=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vVALUE</w:t>
                        </w:r>
                        <w:proofErr w:type="spell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pairs) in the query string. With only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URL</w:t>
                        </w:r>
                        <w:proofErr w:type="spell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, posts everything currently in the vaults, using their name and values. With no parameters at all, treats AI as URL, </w:t>
                        </w:r>
                        <w:proofErr w:type="gram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then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sends everything in</w:t>
                        </w: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the vaults in the query string.</w:t>
                        </w:r>
                      </w:p>
                    </w:tc>
                  </w:tr>
                  <w:tr w:rsidR="00D76DCF" w:rsidRPr="00AB2CE0" w:rsidTr="00864CA9">
                    <w:trPr>
                      <w:trHeight w:val="1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759" w:type="dxa"/>
                      </w:tcPr>
                      <w:p w:rsidR="00D76DCF" w:rsidRPr="00AB2CE0" w:rsidRDefault="00D76DCF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w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*!:</w:t>
                        </w:r>
                      </w:p>
                      <w:p w:rsidR="00D76DCF" w:rsidRPr="00AB2CE0" w:rsidRDefault="00D76DCF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w*!: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URL</w:t>
                        </w:r>
                        <w:proofErr w:type="spellEnd"/>
                      </w:p>
                      <w:p w:rsidR="00D76DCF" w:rsidRPr="00AB2CE0" w:rsidRDefault="00D76DCF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w*!:</w:t>
                        </w:r>
                        <w:r>
                          <w:rPr>
                            <w:rFonts w:ascii="Bookman Old Style" w:hAnsi="Bookman Old Style"/>
                            <w:sz w:val="20"/>
                          </w:rPr>
                          <w:t>v</w:t>
                        </w: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URL:v1:v2:v:3..:vN</w:t>
                        </w:r>
                      </w:p>
                    </w:tc>
                  </w:tr>
                  <w:tr w:rsidR="00D76DCF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0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759" w:type="dxa"/>
                      </w:tcPr>
                      <w:p w:rsidR="00D76DCF" w:rsidRPr="00AB2CE0" w:rsidRDefault="00D76DCF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Same as W*:, but performs an HTTP POST request and posts the data as form encoded data</w:t>
                        </w:r>
                      </w:p>
                    </w:tc>
                  </w:tr>
                </w:tbl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450" w:type="dxa"/>
                  <w:shd w:val="clear" w:color="auto" w:fill="FFFFFF" w:themeFill="background1"/>
                </w:tcPr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D76DCF" w:rsidRPr="00AB2CE0" w:rsidTr="00864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4" w:type="dxa"/>
                  <w:shd w:val="clear" w:color="auto" w:fill="FFFFFF" w:themeFill="background1"/>
                </w:tcPr>
                <w:p w:rsidR="00D76DCF" w:rsidRPr="007F112C" w:rsidRDefault="00D76DCF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D76DCF" w:rsidRPr="007F112C" w:rsidRDefault="00D76DCF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D76DCF" w:rsidRPr="007F112C" w:rsidRDefault="00D76DCF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D76DCF" w:rsidRPr="007F112C" w:rsidRDefault="00D76DCF" w:rsidP="00864CA9">
                  <w:pPr>
                    <w:framePr w:hSpace="180" w:wrap="around" w:vAnchor="text" w:hAnchor="text" w:y="1"/>
                    <w:jc w:val="center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7F112C">
                    <w:rPr>
                      <w:rFonts w:ascii="Bookman Old Style" w:hAnsi="Bookman Old Style"/>
                      <w:color w:val="auto"/>
                      <w:sz w:val="20"/>
                    </w:rPr>
                    <w:t>NOTES</w:t>
                  </w:r>
                </w:p>
              </w:tc>
              <w:tc>
                <w:tcPr>
                  <w:tcW w:w="6600" w:type="dxa"/>
                  <w:shd w:val="clear" w:color="auto" w:fill="FFFFFF" w:themeFill="background1"/>
                </w:tcPr>
                <w:p w:rsidR="00D76DCF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TEA might not offer any usual means to read or write files such as many programming languages provide, however, it does offer a clean solution to reading and writing data to a network-accessible resource---which, given it can be purely offline or on-device, allows for a sort of File I/O in TEA via the W: command space.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Perhaps to clarify things – when a TEA program reads using W:URL, it is expected that the body of the returned response – such as an HTML document for web requests, or perhaps a data dump in JSON, CSV or such, for an API call, is what is returned by W:. In cases where an error occurs or the resource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doesn’t</w:t>
                  </w:r>
                  <w:proofErr w:type="gram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exist, W: just returns an empty string. 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For writing/posting data, W!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and</w:t>
                  </w:r>
                  <w:proofErr w:type="gram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W*!: come in handy. The first version posts AI just as a mere untagged value – just like posting a string value to some API end-point for example. The vault-accessing method though, because it has access to both the names and values in the vaults, will compose a sane multi-part request, where each vault and its value (or the empty string if no value)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gets</w:t>
                  </w:r>
                  <w:proofErr w:type="gram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posted to the specified URL. HTTP POST requests are the default for W!* because where HTTP GET is desired, the necessary URL with the necessary name-value pairs in a query-string can be composed using TEA, but is not encouraged because of its lack of security, and potential to construct illegal URLs given arbitrary data.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The following example will fetch a person’s current account balance from a bank’s API given the account number and some special secret.  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  <w:t>V:vAC:{</w:t>
                  </w:r>
                  <w:r w:rsidRPr="00AB2CE0">
                    <w:rPr>
                      <w:rFonts w:ascii="Bookman Old Style" w:hAnsi="Bookman Old Style"/>
                      <w:color w:val="C45911" w:themeColor="accent2" w:themeShade="BF"/>
                      <w:sz w:val="18"/>
                      <w:szCs w:val="20"/>
                    </w:rPr>
                    <w:t>123456XXX</w:t>
                  </w:r>
                  <w:r w:rsidRPr="00AB2CE0"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  <w:t>} | v:vKEY:{</w:t>
                  </w:r>
                  <w:r w:rsidRPr="00AB2CE0">
                    <w:rPr>
                      <w:rFonts w:ascii="Bookman Old Style" w:hAnsi="Bookman Old Style"/>
                      <w:color w:val="C45911" w:themeColor="accent2" w:themeShade="BF"/>
                      <w:sz w:val="18"/>
                      <w:szCs w:val="20"/>
                    </w:rPr>
                    <w:t>001001</w:t>
                  </w:r>
                  <w:r w:rsidRPr="00AB2CE0"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  <w:t xml:space="preserve">} 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  <w:t xml:space="preserve">w*!: </w:t>
                  </w:r>
                  <w:r w:rsidRPr="00AB2CE0">
                    <w:rPr>
                      <w:rFonts w:ascii="Bookman Old Style" w:hAnsi="Bookman Old Style"/>
                      <w:color w:val="C45911" w:themeColor="accent2" w:themeShade="BF"/>
                      <w:sz w:val="18"/>
                      <w:szCs w:val="20"/>
                    </w:rPr>
                    <w:t>https://abc.bank/api/ac/bal</w:t>
                  </w:r>
                  <w:r w:rsidRPr="00AB2CE0"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  <w:t>:vAC:vKEY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  <w:szCs w:val="20"/>
                    </w:rPr>
                  </w:pPr>
                  <w:r>
                    <w:rPr>
                      <w:rFonts w:ascii="Bookman Old Style" w:hAnsi="Bookman Old Style"/>
                      <w:color w:val="00B050"/>
                      <w:sz w:val="18"/>
                      <w:szCs w:val="20"/>
                    </w:rPr>
                    <w:t># (= “</w:t>
                  </w:r>
                  <w:r w:rsidRPr="00AB2CE0">
                    <w:rPr>
                      <w:rFonts w:ascii="Bookman Old Style" w:hAnsi="Bookman Old Style"/>
                      <w:color w:val="00B050"/>
                      <w:sz w:val="18"/>
                      <w:szCs w:val="20"/>
                    </w:rPr>
                    <w:t>321,000,000,000”)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  <w:szCs w:val="20"/>
                    </w:rPr>
                  </w:pPr>
                </w:p>
                <w:p w:rsidR="00D76DCF" w:rsidRPr="00C778BC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C778BC">
                    <w:rPr>
                      <w:rFonts w:ascii="Bookman Old Style" w:hAnsi="Bookman Old Style"/>
                      <w:sz w:val="18"/>
                      <w:szCs w:val="20"/>
                    </w:rPr>
                    <w:t>However, away from hypothetical bank APIs, the above example can be tested using the HTTP echo API service as such: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  <w:szCs w:val="20"/>
                    </w:rPr>
                  </w:pPr>
                </w:p>
                <w:p w:rsidR="00D76DCF" w:rsidRPr="00256959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  <w:shd w:val="clear" w:color="auto" w:fill="FFFFFF" w:themeFill="background1"/>
                    </w:rPr>
                  </w:pPr>
                  <w:r w:rsidRPr="00256959">
                    <w:rPr>
                      <w:rFonts w:ascii="Bookman Old Style" w:hAnsi="Bookman Old Style"/>
                      <w:color w:val="0070C0"/>
                      <w:sz w:val="18"/>
                      <w:szCs w:val="20"/>
                      <w:shd w:val="clear" w:color="auto" w:fill="FFFFFF" w:themeFill="background1"/>
                    </w:rPr>
                    <w:t>V:vAC:{</w:t>
                  </w:r>
                  <w:r w:rsidRPr="00C778BC">
                    <w:rPr>
                      <w:rFonts w:ascii="Bookman Old Style" w:hAnsi="Bookman Old Style"/>
                      <w:color w:val="C00000"/>
                      <w:sz w:val="18"/>
                      <w:szCs w:val="20"/>
                      <w:shd w:val="clear" w:color="auto" w:fill="FFFFFF" w:themeFill="background1"/>
                    </w:rPr>
                    <w:t>123456XXX</w:t>
                  </w:r>
                  <w:r w:rsidRPr="00256959">
                    <w:rPr>
                      <w:rFonts w:ascii="Bookman Old Style" w:hAnsi="Bookman Old Style"/>
                      <w:color w:val="0070C0"/>
                      <w:sz w:val="18"/>
                      <w:szCs w:val="20"/>
                      <w:shd w:val="clear" w:color="auto" w:fill="FFFFFF" w:themeFill="background1"/>
                    </w:rPr>
                    <w:t>} | v:vKEY:{</w:t>
                  </w:r>
                  <w:r w:rsidRPr="00C778BC">
                    <w:rPr>
                      <w:rFonts w:ascii="Bookman Old Style" w:hAnsi="Bookman Old Style"/>
                      <w:color w:val="C00000"/>
                      <w:sz w:val="18"/>
                      <w:szCs w:val="20"/>
                      <w:shd w:val="clear" w:color="auto" w:fill="FFFFFF" w:themeFill="background1"/>
                    </w:rPr>
                    <w:t>001001</w:t>
                  </w:r>
                  <w:r w:rsidRPr="00256959">
                    <w:rPr>
                      <w:rFonts w:ascii="Bookman Old Style" w:hAnsi="Bookman Old Style"/>
                      <w:color w:val="0070C0"/>
                      <w:sz w:val="18"/>
                      <w:szCs w:val="20"/>
                      <w:shd w:val="clear" w:color="auto" w:fill="FFFFFF" w:themeFill="background1"/>
                    </w:rPr>
                    <w:t>}</w:t>
                  </w:r>
                </w:p>
                <w:p w:rsidR="00D76DCF" w:rsidRPr="00C778BC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C00000"/>
                      <w:sz w:val="18"/>
                      <w:szCs w:val="20"/>
                      <w:shd w:val="clear" w:color="auto" w:fill="FFFFFF" w:themeFill="background1"/>
                    </w:rPr>
                  </w:pPr>
                  <w:r w:rsidRPr="00256959">
                    <w:rPr>
                      <w:rFonts w:ascii="Bookman Old Style" w:hAnsi="Bookman Old Style"/>
                      <w:color w:val="0070C0"/>
                      <w:sz w:val="18"/>
                      <w:szCs w:val="20"/>
                      <w:shd w:val="clear" w:color="auto" w:fill="FFFFFF" w:themeFill="background1"/>
                    </w:rPr>
                    <w:t>v:vURL:</w:t>
                  </w:r>
                  <w:r w:rsidRPr="00C778BC">
                    <w:rPr>
                      <w:rFonts w:ascii="Bookman Old Style" w:hAnsi="Bookman Old Style"/>
                      <w:color w:val="C00000"/>
                      <w:sz w:val="18"/>
                      <w:szCs w:val="20"/>
                      <w:shd w:val="clear" w:color="auto" w:fill="FFFFFF" w:themeFill="background1"/>
                    </w:rPr>
                    <w:t>http://httpbin.org/post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  <w:shd w:val="clear" w:color="auto" w:fill="FFFFFF" w:themeFill="background1"/>
                    </w:rPr>
                  </w:pPr>
                  <w:r w:rsidRPr="00256959">
                    <w:rPr>
                      <w:rFonts w:ascii="Bookman Old Style" w:hAnsi="Bookman Old Style"/>
                      <w:color w:val="0070C0"/>
                      <w:sz w:val="18"/>
                      <w:szCs w:val="20"/>
                      <w:shd w:val="clear" w:color="auto" w:fill="FFFFFF" w:themeFill="background1"/>
                    </w:rPr>
                    <w:t>w*!:</w:t>
                  </w:r>
                  <w:proofErr w:type="spellStart"/>
                  <w:r w:rsidRPr="00256959">
                    <w:rPr>
                      <w:rFonts w:ascii="Bookman Old Style" w:hAnsi="Bookman Old Style"/>
                      <w:color w:val="0070C0"/>
                      <w:sz w:val="18"/>
                      <w:szCs w:val="20"/>
                      <w:shd w:val="clear" w:color="auto" w:fill="FFFFFF" w:themeFill="background1"/>
                    </w:rPr>
                    <w:t>vURL:vAC:vKEY</w:t>
                  </w:r>
                  <w:proofErr w:type="spellEnd"/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  <w:shd w:val="clear" w:color="auto" w:fill="FFFFFF" w:themeFill="background1"/>
                    </w:rPr>
                  </w:pP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proofErr w:type="gramStart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And</w:t>
                  </w:r>
                  <w:proofErr w:type="gramEnd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this returns a result as the following</w:t>
                  </w: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(via the TEA WEB IDE)</w:t>
                  </w: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…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  <w:shd w:val="clear" w:color="auto" w:fill="FFFFFF" w:themeFill="background1"/>
                    </w:rPr>
                  </w:pP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lastRenderedPageBreak/>
                    <w:t>{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"</w:t>
                  </w:r>
                  <w:proofErr w:type="spellStart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args</w:t>
                  </w:r>
                  <w:proofErr w:type="spellEnd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": {},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"data": "",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"files": {},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"form": {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</w:t>
                  </w:r>
                  <w:proofErr w:type="spellStart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vAC</w:t>
                  </w:r>
                  <w:proofErr w:type="spellEnd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": "123456XXX",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</w:t>
                  </w:r>
                  <w:proofErr w:type="spellStart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vKEY</w:t>
                  </w:r>
                  <w:proofErr w:type="spellEnd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": "001001"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},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"headers": {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"Accept": "*/*",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"Accept-Encoding": "</w:t>
                  </w:r>
                  <w:proofErr w:type="spellStart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gzip</w:t>
                  </w:r>
                  <w:proofErr w:type="spellEnd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, deflate",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"Accept-Language": "</w:t>
                  </w:r>
                  <w:proofErr w:type="spellStart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en-US,en;q</w:t>
                  </w:r>
                  <w:proofErr w:type="spellEnd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=0.9",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"Content-Length": "25",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"Content-Type": "application/x-www-form-</w:t>
                  </w:r>
                  <w:proofErr w:type="spellStart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urlencoded</w:t>
                  </w:r>
                  <w:proofErr w:type="spellEnd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"Host": "httpbin.org",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"Origin": "http://localhost",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</w:t>
                  </w:r>
                  <w:proofErr w:type="spellStart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Referer</w:t>
                  </w:r>
                  <w:proofErr w:type="spellEnd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": "http://localhost/",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"User-Agent": "Mozilla/5.0 (Windows NT 10.0; Win64; x64) </w:t>
                  </w:r>
                  <w:proofErr w:type="spellStart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AppleWebKit</w:t>
                  </w:r>
                  <w:proofErr w:type="spellEnd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/537.36 (KHTML, like Gecko) Chrome/140.0.0.0 Safari/537.36",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"X-</w:t>
                  </w:r>
                  <w:proofErr w:type="spellStart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Amzn</w:t>
                  </w:r>
                  <w:proofErr w:type="spellEnd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-Trace-Id": "Root=1-68cea643-24a04d4e2f3d5d41463a2474"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},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"</w:t>
                  </w:r>
                  <w:proofErr w:type="spellStart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json</w:t>
                  </w:r>
                  <w:proofErr w:type="spellEnd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": null,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"origin": "41.210.143.35",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"</w:t>
                  </w:r>
                  <w:proofErr w:type="spellStart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url</w:t>
                  </w:r>
                  <w:proofErr w:type="spellEnd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": "http://httpbin.org/post"</w:t>
                  </w:r>
                </w:p>
                <w:p w:rsidR="00D76DCF" w:rsidRPr="00256959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  <w:shd w:val="clear" w:color="auto" w:fill="FFFFFF" w:themeFill="background1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}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  <w:szCs w:val="20"/>
                    </w:rPr>
                  </w:pP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A modified version that only specifies the vault from which to read the URL to which to post to, shall help illustrate the fact that W*!: shall post everything in the vaults, if they weren’t explicitly specified, thus, the code: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  <w:szCs w:val="20"/>
                    </w:rPr>
                  </w:pP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  <w:t>V:vAC:{</w:t>
                  </w:r>
                  <w:r w:rsidRPr="00906403">
                    <w:rPr>
                      <w:rFonts w:ascii="Bookman Old Style" w:hAnsi="Bookman Old Style"/>
                      <w:color w:val="C00000"/>
                      <w:sz w:val="18"/>
                      <w:szCs w:val="20"/>
                    </w:rPr>
                    <w:t>123456XXX</w:t>
                  </w:r>
                  <w:r w:rsidRPr="00906403"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  <w:t>} | v:vKEY:{</w:t>
                  </w:r>
                  <w:r w:rsidRPr="00906403">
                    <w:rPr>
                      <w:rFonts w:ascii="Bookman Old Style" w:hAnsi="Bookman Old Style"/>
                      <w:color w:val="C00000"/>
                      <w:sz w:val="18"/>
                      <w:szCs w:val="20"/>
                    </w:rPr>
                    <w:t>001001</w:t>
                  </w:r>
                  <w:r w:rsidRPr="00906403"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  <w:t>} | v:vTEST:{</w:t>
                  </w:r>
                  <w:r w:rsidRPr="00906403">
                    <w:rPr>
                      <w:rFonts w:ascii="Bookman Old Style" w:hAnsi="Bookman Old Style"/>
                      <w:color w:val="C00000"/>
                      <w:sz w:val="18"/>
                      <w:szCs w:val="20"/>
                    </w:rPr>
                    <w:t>Hello World</w:t>
                  </w:r>
                  <w:r w:rsidRPr="00906403"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  <w:t>}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  <w:t>v:vURL:</w:t>
                  </w:r>
                  <w:r w:rsidRPr="00906403">
                    <w:rPr>
                      <w:rFonts w:ascii="Bookman Old Style" w:hAnsi="Bookman Old Style"/>
                      <w:color w:val="C00000"/>
                      <w:sz w:val="18"/>
                      <w:szCs w:val="20"/>
                    </w:rPr>
                    <w:t>http://httpbin.org/post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  <w:t>w*!:</w:t>
                  </w:r>
                  <w:proofErr w:type="spellStart"/>
                  <w:r w:rsidRPr="00906403"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  <w:t>vURL</w:t>
                  </w:r>
                  <w:proofErr w:type="spellEnd"/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</w:pP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</w:pPr>
                  <w:r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  <w:t>Shall produce the following output: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</w:pP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</w:pP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</w:pP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</w:pP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</w:pP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</w:pP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{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"</w:t>
                  </w:r>
                  <w:proofErr w:type="spellStart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args</w:t>
                  </w:r>
                  <w:proofErr w:type="spellEnd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": {},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"data": "",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"files": {},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"form": {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  "</w:t>
                  </w:r>
                  <w:proofErr w:type="spellStart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vAC</w:t>
                  </w:r>
                  <w:proofErr w:type="spellEnd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": "123456XXX",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  "</w:t>
                  </w:r>
                  <w:proofErr w:type="spellStart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vKEY</w:t>
                  </w:r>
                  <w:proofErr w:type="spellEnd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": "001001",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  </w:t>
                  </w:r>
                  <w:r w:rsidRPr="00906403">
                    <w:rPr>
                      <w:rFonts w:ascii="Bookman Old Style" w:hAnsi="Bookman Old Style"/>
                      <w:color w:val="00B0F0"/>
                      <w:sz w:val="18"/>
                      <w:szCs w:val="20"/>
                    </w:rPr>
                    <w:t>"</w:t>
                  </w:r>
                  <w:proofErr w:type="spellStart"/>
                  <w:r w:rsidRPr="00906403">
                    <w:rPr>
                      <w:rFonts w:ascii="Bookman Old Style" w:hAnsi="Bookman Old Style"/>
                      <w:color w:val="00B0F0"/>
                      <w:sz w:val="18"/>
                      <w:szCs w:val="20"/>
                    </w:rPr>
                    <w:t>vTEST</w:t>
                  </w:r>
                  <w:proofErr w:type="spellEnd"/>
                  <w:r w:rsidRPr="00906403">
                    <w:rPr>
                      <w:rFonts w:ascii="Bookman Old Style" w:hAnsi="Bookman Old Style"/>
                      <w:color w:val="00B0F0"/>
                      <w:sz w:val="18"/>
                      <w:szCs w:val="20"/>
                    </w:rPr>
                    <w:t xml:space="preserve">": "Hello World",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C000" w:themeColor="accent4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C000" w:themeColor="accent4"/>
                      <w:sz w:val="18"/>
                      <w:szCs w:val="20"/>
                    </w:rPr>
                    <w:t xml:space="preserve">    "</w:t>
                  </w:r>
                  <w:proofErr w:type="spellStart"/>
                  <w:r w:rsidRPr="00906403">
                    <w:rPr>
                      <w:rFonts w:ascii="Bookman Old Style" w:hAnsi="Bookman Old Style"/>
                      <w:color w:val="FFC000" w:themeColor="accent4"/>
                      <w:sz w:val="18"/>
                      <w:szCs w:val="20"/>
                    </w:rPr>
                    <w:t>vURL</w:t>
                  </w:r>
                  <w:proofErr w:type="spellEnd"/>
                  <w:r w:rsidRPr="00906403">
                    <w:rPr>
                      <w:rFonts w:ascii="Bookman Old Style" w:hAnsi="Bookman Old Style"/>
                      <w:color w:val="FFC000" w:themeColor="accent4"/>
                      <w:sz w:val="18"/>
                      <w:szCs w:val="20"/>
                    </w:rPr>
                    <w:t>": "http://httpbin.org/post"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},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"headers": {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  "Accept": "*/*",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  "Accept-Encoding": "</w:t>
                  </w:r>
                  <w:proofErr w:type="spellStart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gzip</w:t>
                  </w:r>
                  <w:proofErr w:type="spellEnd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, deflate",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  "Accept-Language": "</w:t>
                  </w:r>
                  <w:proofErr w:type="spellStart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en-US,en;q</w:t>
                  </w:r>
                  <w:proofErr w:type="spellEnd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=0.9",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  "Content-Length": "80",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  "Content-Type": "application/x-www-form-</w:t>
                  </w:r>
                  <w:proofErr w:type="spellStart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urlencoded</w:t>
                  </w:r>
                  <w:proofErr w:type="spellEnd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  "Host": "httpbin.org",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  "Origin": "http://localhost",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  "</w:t>
                  </w:r>
                  <w:proofErr w:type="spellStart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Referer</w:t>
                  </w:r>
                  <w:proofErr w:type="spellEnd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": "http://localhost/",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  "User-Agent": "Mozilla/5.0 (Windows NT 10.0; Win64; x64) </w:t>
                  </w:r>
                  <w:proofErr w:type="spellStart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AppleWebKit</w:t>
                  </w:r>
                  <w:proofErr w:type="spellEnd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/537.36 (KHTML, like Gecko) Chrome/140.0.0.0 Safari/537.36",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  "X-</w:t>
                  </w:r>
                  <w:proofErr w:type="spellStart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Amzn</w:t>
                  </w:r>
                  <w:proofErr w:type="spellEnd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-Trace-Id": "Root=1-68cea775-1ea4aef3738a6c3c11d9f66c"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},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"</w:t>
                  </w:r>
                  <w:proofErr w:type="spellStart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json</w:t>
                  </w:r>
                  <w:proofErr w:type="spellEnd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": null,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  "origin": "41.210.143.35", 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lastRenderedPageBreak/>
                    <w:t xml:space="preserve">  "</w:t>
                  </w:r>
                  <w:proofErr w:type="spellStart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url</w:t>
                  </w:r>
                  <w:proofErr w:type="spellEnd"/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": "http://httpbin.org/post"</w:t>
                  </w: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000000" w:themeFill="text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}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18"/>
                      <w:szCs w:val="20"/>
                    </w:rPr>
                  </w:pPr>
                </w:p>
                <w:p w:rsidR="00D76DCF" w:rsidRPr="00906403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So, that version </w:t>
                  </w:r>
                  <w:proofErr w:type="gramStart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needs be used</w:t>
                  </w:r>
                  <w:proofErr w:type="gramEnd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with precaution to not accidentally expose secret or private data to the remote server! Actually, precaution </w:t>
                  </w:r>
                  <w:proofErr w:type="gramStart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>needs be taken</w:t>
                  </w:r>
                  <w:proofErr w:type="gramEnd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with all W: calls in this regard.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76DCF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 xml:space="preserve">That’s with </w:t>
                  </w:r>
                  <w:r w:rsidRPr="00906403">
                    <w:rPr>
                      <w:rFonts w:ascii="Bookman Old Style" w:hAnsi="Bookman Old Style"/>
                      <w:b/>
                      <w:color w:val="0070C0"/>
                      <w:sz w:val="18"/>
                      <w:szCs w:val="20"/>
                    </w:rPr>
                    <w:t>W*</w:t>
                  </w:r>
                  <w:proofErr w:type="gramStart"/>
                  <w:r w:rsidRPr="00906403">
                    <w:rPr>
                      <w:rFonts w:ascii="Bookman Old Style" w:hAnsi="Bookman Old Style"/>
                      <w:b/>
                      <w:color w:val="0070C0"/>
                      <w:sz w:val="18"/>
                      <w:szCs w:val="20"/>
                    </w:rPr>
                    <w:t>!:</w:t>
                  </w:r>
                  <w:proofErr w:type="gramEnd"/>
                  <w:r w:rsidRPr="00906403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</w:t>
                  </w: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>which does an HTTP POST of data in the vaults.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The following example demonstrates this facility using the interesting </w:t>
                  </w:r>
                  <w:r w:rsidRPr="00906403">
                    <w:rPr>
                      <w:rFonts w:ascii="Bookman Old Style" w:hAnsi="Bookman Old Style"/>
                      <w:b/>
                      <w:color w:val="0070C0"/>
                      <w:sz w:val="18"/>
                      <w:szCs w:val="20"/>
                    </w:rPr>
                    <w:t>W*:</w:t>
                  </w:r>
                  <w:r w:rsidRPr="00906403">
                    <w:rPr>
                      <w:rFonts w:ascii="Bookman Old Style" w:hAnsi="Bookman Old Style"/>
                      <w:color w:val="0070C0"/>
                      <w:sz w:val="18"/>
                      <w:szCs w:val="20"/>
                    </w:rPr>
                    <w:t xml:space="preserve"> </w:t>
                  </w: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that knows to post everything in the vaults via HTTP GET automatically!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18"/>
                      <w:szCs w:val="20"/>
                      <w:shd w:val="clear" w:color="auto" w:fill="FFFFFF" w:themeFill="background1"/>
                    </w:rPr>
                    <w:t>v:A:123|v:vTest:{some value}|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18"/>
                      <w:szCs w:val="20"/>
                      <w:shd w:val="clear" w:color="auto" w:fill="FFFFFF" w:themeFill="background1"/>
                    </w:rPr>
                    <w:t>i:http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18"/>
                      <w:szCs w:val="20"/>
                      <w:shd w:val="clear" w:color="auto" w:fill="FFFFFF" w:themeFill="background1"/>
                    </w:rPr>
                    <w:t>://httpbin.org/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18"/>
                      <w:szCs w:val="20"/>
                      <w:shd w:val="clear" w:color="auto" w:fill="FFFFFF" w:themeFill="background1"/>
                    </w:rPr>
                    <w:t>get|w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18"/>
                      <w:szCs w:val="20"/>
                      <w:shd w:val="clear" w:color="auto" w:fill="FFFFFF" w:themeFill="background1"/>
                    </w:rPr>
                    <w:t>*: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returns the result: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shd w:val="clear" w:color="auto" w:fill="0D0D0D" w:themeFill="text1" w:themeFillTint="F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{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shd w:val="clear" w:color="auto" w:fill="0D0D0D" w:themeFill="text1" w:themeFillTint="F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"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args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": {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shd w:val="clear" w:color="auto" w:fill="0D0D0D" w:themeFill="text1" w:themeFillTint="F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"A": "123",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shd w:val="clear" w:color="auto" w:fill="0D0D0D" w:themeFill="text1" w:themeFillTint="F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vTest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": "some value"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shd w:val="clear" w:color="auto" w:fill="0D0D0D" w:themeFill="text1" w:themeFillTint="F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},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shd w:val="clear" w:color="auto" w:fill="0D0D0D" w:themeFill="text1" w:themeFillTint="F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"headers": {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shd w:val="clear" w:color="auto" w:fill="0D0D0D" w:themeFill="text1" w:themeFillTint="F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"Accept-Encoding": "identity",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shd w:val="clear" w:color="auto" w:fill="0D0D0D" w:themeFill="text1" w:themeFillTint="F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"Host": "httpbin.org",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shd w:val="clear" w:color="auto" w:fill="0D0D0D" w:themeFill="text1" w:themeFillTint="F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"User-Agent": "Python-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urllib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/3.10",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shd w:val="clear" w:color="auto" w:fill="0D0D0D" w:themeFill="text1" w:themeFillTint="F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  "X-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Amzn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-Trace-Id": "Root=1-66c83059-040326d238fdaff202c56b4c"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shd w:val="clear" w:color="auto" w:fill="0D0D0D" w:themeFill="text1" w:themeFillTint="F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},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shd w:val="clear" w:color="auto" w:fill="0D0D0D" w:themeFill="text1" w:themeFillTint="F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"origin": "41.210.147.213",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shd w:val="clear" w:color="auto" w:fill="0D0D0D" w:themeFill="text1" w:themeFillTint="F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"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url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": "http://httpbin.org/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get?A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=123&amp;vTest=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some+value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"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0D0D0D" w:themeFill="text1" w:themeFillTint="F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AB2CE0">
                    <w:rPr>
                      <w:rFonts w:ascii="Bookman Old Style" w:hAnsi="Bookman Old Style"/>
                      <w:sz w:val="18"/>
                      <w:szCs w:val="20"/>
                    </w:rPr>
                    <w:t>}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 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>Concerning the vault-less versions of W</w:t>
                  </w:r>
                  <w:proofErr w:type="gramStart"/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>:,</w:t>
                  </w:r>
                  <w:proofErr w:type="gramEnd"/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we shall only look at one example and then move on.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  <w:szCs w:val="20"/>
                      <w:shd w:val="clear" w:color="auto" w:fill="FFFFFF" w:themeFill="background1"/>
                    </w:rPr>
                  </w:pPr>
                  <w:proofErr w:type="spellStart"/>
                  <w:r w:rsidRPr="00571DD2">
                    <w:rPr>
                      <w:rFonts w:ascii="Bookman Old Style" w:hAnsi="Bookman Old Style"/>
                      <w:color w:val="0070C0"/>
                      <w:sz w:val="20"/>
                      <w:szCs w:val="20"/>
                      <w:shd w:val="clear" w:color="auto" w:fill="FFFFFF" w:themeFill="background1"/>
                    </w:rPr>
                    <w:lastRenderedPageBreak/>
                    <w:t>i</w:t>
                  </w:r>
                  <w:proofErr w:type="spellEnd"/>
                  <w:r w:rsidRPr="00571DD2">
                    <w:rPr>
                      <w:rFonts w:ascii="Bookman Old Style" w:hAnsi="Bookman Old Style"/>
                      <w:color w:val="0070C0"/>
                      <w:sz w:val="20"/>
                      <w:szCs w:val="20"/>
                      <w:shd w:val="clear" w:color="auto" w:fill="FFFFFF" w:themeFill="background1"/>
                    </w:rPr>
                    <w:t>!:https://freeipapi.com/api/json/|w: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Bookman Old Style" w:hAnsi="Bookman Old Style"/>
                      <w:color w:val="0070C0"/>
                      <w:sz w:val="20"/>
                      <w:szCs w:val="20"/>
                      <w:shd w:val="clear" w:color="auto" w:fill="FFFFFF" w:themeFill="background1"/>
                    </w:rPr>
                    <w:t>That TEA program essentially just takes the AI when W: is invoked, uses it as the URL and performs an HTTP GET to that endpoint, returning the result as IO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  <w:szCs w:val="20"/>
                      <w:shd w:val="clear" w:color="auto" w:fill="FFFFFF" w:themeFill="background1"/>
                    </w:rPr>
                  </w:pP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Bookman Old Style" w:hAnsi="Bookman Old Style"/>
                      <w:color w:val="0070C0"/>
                      <w:sz w:val="20"/>
                      <w:szCs w:val="20"/>
                      <w:shd w:val="clear" w:color="auto" w:fill="FFFFFF" w:themeFill="background1"/>
                    </w:rPr>
                    <w:t xml:space="preserve">On the </w:t>
                  </w:r>
                  <w:proofErr w:type="spellStart"/>
                  <w:r>
                    <w:rPr>
                      <w:rFonts w:ascii="Bookman Old Style" w:hAnsi="Bookman Old Style"/>
                      <w:color w:val="0070C0"/>
                      <w:sz w:val="20"/>
                      <w:szCs w:val="20"/>
                      <w:shd w:val="clear" w:color="auto" w:fill="FFFFFF" w:themeFill="background1"/>
                    </w:rPr>
                    <w:t>commandline</w:t>
                  </w:r>
                  <w:proofErr w:type="spellEnd"/>
                  <w:r>
                    <w:rPr>
                      <w:rFonts w:ascii="Bookman Old Style" w:hAnsi="Bookman Old Style"/>
                      <w:color w:val="0070C0"/>
                      <w:sz w:val="20"/>
                      <w:szCs w:val="20"/>
                      <w:shd w:val="clear" w:color="auto" w:fill="FFFFFF" w:themeFill="background1"/>
                    </w:rPr>
                    <w:t>/with CLI TEA/</w:t>
                  </w:r>
                  <w:proofErr w:type="spellStart"/>
                  <w:r>
                    <w:rPr>
                      <w:rFonts w:ascii="Bookman Old Style" w:hAnsi="Bookman Old Style"/>
                      <w:color w:val="0070C0"/>
                      <w:sz w:val="20"/>
                      <w:szCs w:val="20"/>
                      <w:shd w:val="clear" w:color="auto" w:fill="FFFFFF" w:themeFill="background1"/>
                    </w:rPr>
                    <w:t>tttt</w:t>
                  </w:r>
                  <w:proofErr w:type="spellEnd"/>
                  <w:r>
                    <w:rPr>
                      <w:rFonts w:ascii="Bookman Old Style" w:hAnsi="Bookman Old Style"/>
                      <w:color w:val="0070C0"/>
                      <w:sz w:val="20"/>
                      <w:szCs w:val="20"/>
                      <w:shd w:val="clear" w:color="auto" w:fill="FFFFFF" w:themeFill="background1"/>
                    </w:rPr>
                    <w:t>, we see this work out as such:</w:t>
                  </w:r>
                </w:p>
                <w:p w:rsidR="00D76DCF" w:rsidRPr="00571DD2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  <w:szCs w:val="20"/>
                      <w:shd w:val="clear" w:color="auto" w:fill="FFFFFF" w:themeFill="background1"/>
                    </w:rPr>
                  </w:pP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0D0D0D" w:themeFill="text1" w:themeFillTint="F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76DCF" w:rsidRPr="00571DD2" w:rsidRDefault="00D76DCF" w:rsidP="00864CA9">
                  <w:pPr>
                    <w:framePr w:hSpace="180" w:wrap="around" w:vAnchor="text" w:hAnchor="text" w:y="1"/>
                    <w:shd w:val="clear" w:color="auto" w:fill="0D0D0D" w:themeFill="text1" w:themeFillTint="F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proofErr w:type="spellStart"/>
                  <w:r w:rsidRPr="00571DD2">
                    <w:rPr>
                      <w:rFonts w:ascii="Bookman Old Style" w:hAnsi="Bookman Old Style"/>
                      <w:sz w:val="18"/>
                      <w:szCs w:val="20"/>
                    </w:rPr>
                    <w:t>tttt</w:t>
                  </w:r>
                  <w:proofErr w:type="spellEnd"/>
                  <w:r w:rsidRPr="00571DD2"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-c "</w:t>
                  </w:r>
                  <w:proofErr w:type="spellStart"/>
                  <w:r w:rsidRPr="00571DD2">
                    <w:rPr>
                      <w:rFonts w:ascii="Bookman Old Style" w:hAnsi="Bookman Old Style"/>
                      <w:color w:val="00B0F0"/>
                      <w:sz w:val="18"/>
                      <w:szCs w:val="20"/>
                    </w:rPr>
                    <w:t>i</w:t>
                  </w:r>
                  <w:proofErr w:type="spellEnd"/>
                  <w:r w:rsidRPr="00571DD2">
                    <w:rPr>
                      <w:rFonts w:ascii="Bookman Old Style" w:hAnsi="Bookman Old Style"/>
                      <w:color w:val="00B0F0"/>
                      <w:sz w:val="18"/>
                      <w:szCs w:val="20"/>
                    </w:rPr>
                    <w:t>!:https://freeipapi.com/api/json/|w:"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0D0D0D" w:themeFill="text1" w:themeFillTint="F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 w:rsidRPr="00571DD2">
                    <w:rPr>
                      <w:rFonts w:ascii="Bookman Old Style" w:hAnsi="Bookman Old Style"/>
                      <w:sz w:val="18"/>
                      <w:szCs w:val="20"/>
                    </w:rPr>
                    <w:t>{"ipVersion":4,"ipAddress":"41.210.143.35","latitude":-0.07722000000000001,"longitude":31.4567,"countryName":"Uganda","countryCode":"UG","capital":"Kampala","phoneCodes":[256],"timeZones":["Africa\/Kampala"],"zipCode":"-","cityName":"Sembabule","regionName":"Central Region","continent":"Africa","continentCode":"AF","currencies":["UGX"],"languages":["en","sw"],"asn":"20294","asnOrganization":"MTN Uganda","</w:t>
                  </w:r>
                  <w:proofErr w:type="spellStart"/>
                  <w:r w:rsidRPr="00571DD2">
                    <w:rPr>
                      <w:rFonts w:ascii="Bookman Old Style" w:hAnsi="Bookman Old Style"/>
                      <w:sz w:val="18"/>
                      <w:szCs w:val="20"/>
                    </w:rPr>
                    <w:t>isProxy</w:t>
                  </w:r>
                  <w:proofErr w:type="spellEnd"/>
                  <w:r w:rsidRPr="00571DD2">
                    <w:rPr>
                      <w:rFonts w:ascii="Bookman Old Style" w:hAnsi="Bookman Old Style"/>
                      <w:sz w:val="18"/>
                      <w:szCs w:val="20"/>
                    </w:rPr>
                    <w:t>":false}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>However, and this is important to note concerning HTTP calls to various endpoints – sometimes, some endpoints either block some particular ORIGIN DOMAINs or CLIENTs. And thus, the same code above, when run on the WEB TEA instead results in the following error: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76DCF" w:rsidRPr="00571DD2" w:rsidRDefault="00D76DCF" w:rsidP="00864CA9">
                  <w:pPr>
                    <w:framePr w:hSpace="180" w:wrap="around" w:vAnchor="text" w:hAnchor="text" w:y="1"/>
                    <w:shd w:val="clear" w:color="auto" w:fill="FF000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</w:pPr>
                  <w:r w:rsidRPr="00571DD2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 xml:space="preserve">[ERROR]: </w:t>
                  </w:r>
                  <w:proofErr w:type="spellStart"/>
                  <w:r w:rsidRPr="00571DD2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NetworkError</w:t>
                  </w:r>
                  <w:proofErr w:type="spellEnd"/>
                  <w:r w:rsidRPr="00571DD2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: Failed to execute 'send' on '</w:t>
                  </w:r>
                  <w:proofErr w:type="spellStart"/>
                  <w:r w:rsidRPr="00571DD2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XMLHttpRequest</w:t>
                  </w:r>
                  <w:proofErr w:type="spellEnd"/>
                  <w:r w:rsidRPr="00571DD2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': Failed to load 'https</w:t>
                  </w:r>
                  <w:proofErr w:type="gramStart"/>
                  <w:r w:rsidRPr="00571DD2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:/</w:t>
                  </w:r>
                  <w:proofErr w:type="gramEnd"/>
                  <w:r w:rsidRPr="00571DD2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/freeipapi.com/</w:t>
                  </w:r>
                  <w:proofErr w:type="spellStart"/>
                  <w:r w:rsidRPr="00571DD2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api</w:t>
                  </w:r>
                  <w:proofErr w:type="spellEnd"/>
                  <w:r w:rsidRPr="00571DD2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/</w:t>
                  </w:r>
                  <w:proofErr w:type="spellStart"/>
                  <w:r w:rsidRPr="00571DD2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json</w:t>
                  </w:r>
                  <w:proofErr w:type="spellEnd"/>
                  <w:r w:rsidRPr="00571DD2">
                    <w:rPr>
                      <w:rFonts w:ascii="Bookman Old Style" w:hAnsi="Bookman Old Style"/>
                      <w:color w:val="FFFFFF" w:themeColor="background1"/>
                      <w:sz w:val="18"/>
                      <w:szCs w:val="20"/>
                    </w:rPr>
                    <w:t>/'.</w:t>
                  </w: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  <w:p w:rsidR="00D76DCF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 xml:space="preserve">Moreover, currently TEA’s WEB functions attempt to perform synchronous HTTP calls </w:t>
                  </w:r>
                  <w:proofErr w:type="gramStart"/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>first of all</w:t>
                  </w:r>
                  <w:proofErr w:type="gramEnd"/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 xml:space="preserve">, but also, TEA doesn’t yet allow the user to modify or set any special HTTP request headers when using the W: utilities. More research and experimentation is due concerning how best to implement/design this TEA instruction. Stay on the </w:t>
                  </w:r>
                  <w:proofErr w:type="gramStart"/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>look-out</w:t>
                  </w:r>
                  <w:proofErr w:type="gramEnd"/>
                  <w:r>
                    <w:rPr>
                      <w:rFonts w:ascii="Bookman Old Style" w:hAnsi="Bookman Old Style"/>
                      <w:sz w:val="18"/>
                      <w:szCs w:val="20"/>
                    </w:rPr>
                    <w:t xml:space="preserve"> for future advances…</w:t>
                  </w:r>
                </w:p>
                <w:p w:rsidR="00D76DCF" w:rsidRPr="00AB2CE0" w:rsidRDefault="00D76DCF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18"/>
                      <w:szCs w:val="20"/>
                    </w:rPr>
                  </w:pPr>
                </w:p>
              </w:tc>
              <w:tc>
                <w:tcPr>
                  <w:tcW w:w="450" w:type="dxa"/>
                  <w:shd w:val="clear" w:color="auto" w:fill="FFFFFF" w:themeFill="background1"/>
                </w:tcPr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lastRenderedPageBreak/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  <w:tc>
                <w:tcPr>
                  <w:tcW w:w="540" w:type="dxa"/>
                  <w:shd w:val="clear" w:color="auto" w:fill="FFFFFF" w:themeFill="background1"/>
                </w:tcPr>
                <w:p w:rsidR="00D76DCF" w:rsidRPr="00AB2CE0" w:rsidRDefault="00D76DCF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D76DCF" w:rsidRPr="00AB2CE0" w:rsidRDefault="00D76DCF" w:rsidP="00864CA9">
            <w:pPr>
              <w:tabs>
                <w:tab w:val="left" w:pos="17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  <w:p w:rsidR="00D76DCF" w:rsidRPr="00AB2CE0" w:rsidRDefault="00D76DCF" w:rsidP="00864CA9">
            <w:pPr>
              <w:tabs>
                <w:tab w:val="left" w:pos="17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</w:tc>
      </w:tr>
    </w:tbl>
    <w:p w:rsidR="00A402A0" w:rsidRDefault="00A402A0">
      <w:bookmarkStart w:id="0" w:name="_GoBack"/>
      <w:bookmarkEnd w:id="0"/>
    </w:p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CF"/>
    <w:rsid w:val="00222F62"/>
    <w:rsid w:val="00A402A0"/>
    <w:rsid w:val="00D7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430A9-AC9B-481A-82E5-66CFBEA1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DCF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2">
    <w:name w:val="Grid Table 5 Dark Accent 2"/>
    <w:basedOn w:val="TableNormal"/>
    <w:uiPriority w:val="50"/>
    <w:rsid w:val="00D76DCF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4">
    <w:name w:val="Plain Table 4"/>
    <w:basedOn w:val="TableNormal"/>
    <w:uiPriority w:val="44"/>
    <w:rsid w:val="00D76DCF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D76DCF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1</cp:revision>
  <dcterms:created xsi:type="dcterms:W3CDTF">2025-09-20T16:09:00Z</dcterms:created>
  <dcterms:modified xsi:type="dcterms:W3CDTF">2025-09-20T16:10:00Z</dcterms:modified>
</cp:coreProperties>
</file>