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Nuchwezi Research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Editorial Department  </w:t>
      </w: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World Scientific Publishing  </w:t>
      </w: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1060 Main Street, Suite 202  </w:t>
      </w: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River Edge, New Jersey, USA  </w:t>
      </w: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Email: editor@worldscientific.com  </w:t>
      </w:r>
    </w:p>
    <w:p w:rsidR="00734808" w:rsidRPr="00734808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734808">
        <w:rPr>
          <w:rFonts w:ascii="Libre Baskerville" w:eastAsia="Times New Roman" w:hAnsi="Libre Baskerville" w:cs="Arial"/>
          <w:color w:val="222222"/>
          <w:szCs w:val="24"/>
        </w:rPr>
        <w:t xml:space="preserve">Tel: +1-800-227-7562  </w:t>
      </w:r>
    </w:p>
    <w:p w:rsidR="00734808" w:rsidRPr="00853613" w:rsidRDefault="00734808" w:rsidP="00734808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bookmarkStart w:id="0" w:name="_GoBack"/>
      <w:bookmarkEnd w:id="0"/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</w:t>
      </w:r>
      <w:r w:rsidR="00734808" w:rsidRPr="00734808">
        <w:rPr>
          <w:rFonts w:ascii="Libre Baskerville" w:eastAsia="Times New Roman" w:hAnsi="Libre Baskerville" w:cs="Arial"/>
          <w:color w:val="222222"/>
          <w:szCs w:val="24"/>
        </w:rPr>
        <w:t>World Scie</w:t>
      </w:r>
      <w:r w:rsidR="00734808">
        <w:rPr>
          <w:rFonts w:ascii="Libre Baskerville" w:eastAsia="Times New Roman" w:hAnsi="Libre Baskerville" w:cs="Arial"/>
          <w:color w:val="222222"/>
          <w:szCs w:val="24"/>
        </w:rPr>
        <w:t>ntific Publishing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’s 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0B482B">
      <w:pgSz w:w="12240" w:h="15840"/>
      <w:pgMar w:top="36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0B482B"/>
    <w:rsid w:val="00222F62"/>
    <w:rsid w:val="002C2772"/>
    <w:rsid w:val="003D188D"/>
    <w:rsid w:val="006A27C5"/>
    <w:rsid w:val="00734808"/>
    <w:rsid w:val="00853613"/>
    <w:rsid w:val="008B7099"/>
    <w:rsid w:val="00A402A0"/>
    <w:rsid w:val="00AB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2025-09-04T12:41:00Z</cp:lastPrinted>
  <dcterms:created xsi:type="dcterms:W3CDTF">2025-09-04T13:15:00Z</dcterms:created>
  <dcterms:modified xsi:type="dcterms:W3CDTF">2025-09-04T13:16:00Z</dcterms:modified>
</cp:coreProperties>
</file>