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3EE7" w:rsidRPr="00925E00" w:rsidRDefault="0088226E" w:rsidP="0088226E">
      <w:pPr>
        <w:rPr>
          <w:rFonts w:ascii="Times New Roman" w:hAnsi="Times New Roman" w:cs="Times New Roman"/>
          <w:b/>
          <w:bCs/>
          <w:lang w:val="en-US"/>
        </w:rPr>
      </w:pPr>
      <w:r w:rsidRPr="00925E00">
        <w:rPr>
          <w:rFonts w:ascii="Times New Roman" w:hAnsi="Times New Roman" w:cs="Times New Roman"/>
          <w:b/>
          <w:bCs/>
          <w:lang w:val="en-US"/>
        </w:rPr>
        <w:t xml:space="preserve">FLUJO </w:t>
      </w:r>
      <w:r w:rsidR="00925E00" w:rsidRPr="00925E00">
        <w:rPr>
          <w:rFonts w:ascii="Times New Roman" w:hAnsi="Times New Roman" w:cs="Times New Roman"/>
          <w:b/>
          <w:bCs/>
          <w:lang w:val="en-US"/>
        </w:rPr>
        <w:t>DE TRABAJO</w:t>
      </w:r>
    </w:p>
    <w:p w:rsidR="0088226E" w:rsidRPr="0088226E" w:rsidRDefault="0088226E" w:rsidP="0088226E">
      <w:pPr>
        <w:rPr>
          <w:rFonts w:ascii="Times New Roman" w:hAnsi="Times New Roman" w:cs="Times New Roman"/>
          <w:lang w:val="en-US"/>
        </w:rPr>
      </w:pPr>
    </w:p>
    <w:p w:rsidR="0088226E" w:rsidRPr="0088226E" w:rsidRDefault="0088226E" w:rsidP="0088226E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1573"/>
        <w:gridCol w:w="4710"/>
      </w:tblGrid>
      <w:tr w:rsidR="0088226E" w:rsidRPr="0088226E" w:rsidTr="008822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Acción de Ingeniería para Mac</w:t>
            </w:r>
          </w:p>
        </w:tc>
      </w:tr>
      <w:tr w:rsidR="0088226E" w:rsidRPr="0088226E" w:rsidTr="008822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Conceptualización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8226E" w:rsidRPr="0088226E" w:rsidRDefault="0088226E" w:rsidP="0088226E">
            <w:pPr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Aquí es donde "dibujamos" la arquitectura. Stitch conecta los modelos de diseño con el contexto de la firma, permitiendo visualizar los </w:t>
            </w: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Bento Grids</w:t>
            </w: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y las capas de </w:t>
            </w: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Glassmorphism</w:t>
            </w: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antes de escribir una sola línea de código.</w:t>
            </w:r>
          </w:p>
        </w:tc>
      </w:tr>
      <w:tr w:rsidR="0088226E" w:rsidRPr="0088226E" w:rsidTr="008822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Generación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Antigravity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8226E" w:rsidRPr="0088226E" w:rsidRDefault="0088226E" w:rsidP="0088226E">
            <w:pPr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Actúa como el arquitecto maestro. Toma la visión de Stitch y genera el código en </w:t>
            </w: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Next.js</w:t>
            </w: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o </w:t>
            </w: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React</w:t>
            </w: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. Aquí es donde inyectamos las reglas de oro: </w:t>
            </w: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párrafos justificados</w:t>
            </w: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interlineado 1.5</w:t>
            </w: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y el sistema de fuentes tipográficas de alta gama.</w:t>
            </w:r>
          </w:p>
        </w:tc>
      </w:tr>
      <w:tr w:rsidR="0088226E" w:rsidRPr="0088226E" w:rsidTr="008822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Control de Versiones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8226E" w:rsidRPr="0088226E" w:rsidRDefault="0088226E" w:rsidP="0088226E">
            <w:pPr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Es el corazón de la infraestructura. Antigravity empuja el código a tus repositorios de GitHub, manteniendo un historial impecable de cada mejora técnica en la web de la firma.</w:t>
            </w:r>
          </w:p>
        </w:tc>
      </w:tr>
      <w:tr w:rsidR="0088226E" w:rsidRPr="0088226E" w:rsidTr="008822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Despliegue y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8226E" w:rsidRPr="0088226E" w:rsidRDefault="0088226E" w:rsidP="0088226E">
            <w:pPr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8226E" w:rsidRPr="0088226E" w:rsidRDefault="0088226E" w:rsidP="0088226E">
            <w:pPr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8226E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Vercel detecta el cambio en GitHub y lanza el sitio en segundos. Gracias a su infraestructura, el blog de la firma tendrá una velocidad de respuesta instantánea, esencial para la experiencia de usuario de 2026.</w:t>
            </w:r>
          </w:p>
        </w:tc>
      </w:tr>
    </w:tbl>
    <w:p w:rsidR="0088226E" w:rsidRPr="0088226E" w:rsidRDefault="0088226E" w:rsidP="0088226E">
      <w:pPr>
        <w:rPr>
          <w:rFonts w:ascii="Times New Roman" w:hAnsi="Times New Roman" w:cs="Times New Roman"/>
        </w:rPr>
      </w:pPr>
    </w:p>
    <w:sectPr w:rsidR="0088226E" w:rsidRPr="008822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81"/>
    <w:rsid w:val="007C5A6C"/>
    <w:rsid w:val="0088226E"/>
    <w:rsid w:val="00925E00"/>
    <w:rsid w:val="00BA3EE7"/>
    <w:rsid w:val="00E2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538EC"/>
  <w15:chartTrackingRefBased/>
  <w15:docId w15:val="{AAD9EDD4-CF54-DA43-B9B0-B7DCF5C2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822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158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2026-05-10T15:22:00Z</dcterms:created>
  <dcterms:modified xsi:type="dcterms:W3CDTF">2026-05-10T23:10:00Z</dcterms:modified>
</cp:coreProperties>
</file>