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0544" w14:textId="77DA9E98" w:rsidR="00A87998" w:rsidRPr="00317E19" w:rsidRDefault="00A87998" w:rsidP="00FC1680">
      <w:pPr>
        <w:pStyle w:val="Heading1"/>
      </w:pPr>
      <w:r w:rsidRPr="00317E19">
        <w:t>Biomass estimation and dynamics (8.5 A&amp;IFFD P353) [Mike]</w:t>
      </w:r>
    </w:p>
    <w:p w14:paraId="671FBFF7" w14:textId="13EE7785" w:rsidR="00A87998" w:rsidRDefault="00A87998" w:rsidP="00FC1680">
      <w:pPr>
        <w:pStyle w:val="Heading2"/>
      </w:pPr>
      <w:r w:rsidRPr="00317E19">
        <w:t>Direct methods (N x mean w) (8.5 A&amp;IFFD P357)</w:t>
      </w:r>
    </w:p>
    <w:p w14:paraId="3E6BD394" w14:textId="29840DE9" w:rsidR="00317E19" w:rsidRDefault="00317E19" w:rsidP="00317E19"/>
    <w:p w14:paraId="6653AD44" w14:textId="68CADB3B" w:rsidR="00035892" w:rsidRDefault="00035892" w:rsidP="00035892">
      <w:pPr>
        <w:pStyle w:val="ListParagraph"/>
        <w:numPr>
          <w:ilvl w:val="0"/>
          <w:numId w:val="4"/>
        </w:numPr>
      </w:pPr>
      <w:r>
        <w:t>Approaches to estimate biomass.</w:t>
      </w:r>
    </w:p>
    <w:p w14:paraId="49494AFD" w14:textId="2AF8EC8C" w:rsidR="00035892" w:rsidRDefault="000E090B" w:rsidP="00035892">
      <w:pPr>
        <w:pStyle w:val="ListParagraph"/>
        <w:numPr>
          <w:ilvl w:val="1"/>
          <w:numId w:val="4"/>
        </w:numPr>
      </w:pPr>
      <w:r>
        <w:t>Biomass of catch</w:t>
      </w:r>
    </w:p>
    <w:p w14:paraId="4528852B" w14:textId="4DC12A22" w:rsidR="00035892" w:rsidRDefault="000E090B" w:rsidP="00035892">
      <w:pPr>
        <w:pStyle w:val="ListParagraph"/>
        <w:numPr>
          <w:ilvl w:val="1"/>
          <w:numId w:val="4"/>
        </w:numPr>
      </w:pPr>
      <w:r>
        <w:t>Biomass of stock</w:t>
      </w:r>
    </w:p>
    <w:p w14:paraId="4A167624" w14:textId="2D1841B0" w:rsidR="00035892" w:rsidRDefault="00035892" w:rsidP="00035892">
      <w:pPr>
        <w:pStyle w:val="ListParagraph"/>
        <w:numPr>
          <w:ilvl w:val="0"/>
          <w:numId w:val="4"/>
        </w:numPr>
      </w:pPr>
      <w:r>
        <w:t>SRS</w:t>
      </w:r>
    </w:p>
    <w:p w14:paraId="169CC83E" w14:textId="37602A45" w:rsidR="00035892" w:rsidRDefault="00035892" w:rsidP="00035892">
      <w:pPr>
        <w:pStyle w:val="ListParagraph"/>
        <w:numPr>
          <w:ilvl w:val="1"/>
          <w:numId w:val="4"/>
        </w:numPr>
      </w:pPr>
      <w:r>
        <w:t>Common</w:t>
      </w:r>
    </w:p>
    <w:p w14:paraId="7F4257DA" w14:textId="00DC7726" w:rsidR="00035892" w:rsidRDefault="00035892" w:rsidP="00035892">
      <w:pPr>
        <w:pStyle w:val="ListParagraph"/>
        <w:numPr>
          <w:ilvl w:val="1"/>
          <w:numId w:val="4"/>
        </w:numPr>
      </w:pPr>
      <w:r>
        <w:t>Examples from literature?</w:t>
      </w:r>
    </w:p>
    <w:p w14:paraId="6614B7B0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mean</w:t>
      </w:r>
    </w:p>
    <w:p w14:paraId="43D7D568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biomass</w:t>
      </w:r>
    </w:p>
    <w:p w14:paraId="4A22DFAE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</w:t>
      </w:r>
    </w:p>
    <w:p w14:paraId="24D3A2AE" w14:textId="749DCBD2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353E580C" w14:textId="4CDBD7A5" w:rsidR="00035892" w:rsidRDefault="00035892" w:rsidP="00035892">
      <w:pPr>
        <w:pStyle w:val="ListParagraph"/>
        <w:numPr>
          <w:ilvl w:val="0"/>
          <w:numId w:val="4"/>
        </w:numPr>
      </w:pPr>
      <w:r>
        <w:t>Stratified random sample</w:t>
      </w:r>
    </w:p>
    <w:p w14:paraId="5894AC4F" w14:textId="610CD5FD" w:rsidR="00B62BD4" w:rsidRDefault="00B62BD4" w:rsidP="00B62BD4">
      <w:pPr>
        <w:pStyle w:val="ListParagraph"/>
        <w:numPr>
          <w:ilvl w:val="1"/>
          <w:numId w:val="4"/>
        </w:numPr>
      </w:pPr>
      <w:r>
        <w:t xml:space="preserve">Why stratify? Sex, season, spawning, </w:t>
      </w:r>
    </w:p>
    <w:p w14:paraId="447A2FEA" w14:textId="5AD38C26" w:rsidR="00B62BD4" w:rsidRDefault="00B62BD4" w:rsidP="00B62BD4">
      <w:pPr>
        <w:pStyle w:val="ListParagraph"/>
        <w:numPr>
          <w:ilvl w:val="1"/>
          <w:numId w:val="4"/>
        </w:numPr>
      </w:pPr>
      <w:r>
        <w:t>Examples from literature</w:t>
      </w:r>
    </w:p>
    <w:p w14:paraId="1C52F0D0" w14:textId="61094491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mean</w:t>
      </w:r>
      <w:r w:rsidR="009A3FE5">
        <w:t xml:space="preserve"> </w:t>
      </w:r>
      <w:r w:rsidR="005D0C48" w:rsidRPr="005366D0">
        <w:rPr>
          <w:noProof/>
          <w:position w:val="-28"/>
        </w:rPr>
      </w:r>
      <w:r w:rsidR="005D0C48" w:rsidRPr="005366D0">
        <w:rPr>
          <w:noProof/>
          <w:position w:val="-28"/>
        </w:rPr>
        <w:object w:dxaOrig="1340" w:dyaOrig="680" w14:anchorId="07978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pt;height:34.2pt" o:ole="">
            <v:imagedata r:id="rId5" o:title=""/>
          </v:shape>
          <o:OLEObject Type="Embed" ProgID="Equation.DSMT4" ShapeID="_x0000_i1025" DrawAspect="Content" ObjectID="_1677953934" r:id="rId6"/>
        </w:object>
      </w:r>
    </w:p>
    <w:p w14:paraId="34ED12C9" w14:textId="581F0664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biomass</w:t>
      </w:r>
      <w:r w:rsidR="00E16892">
        <w:t xml:space="preserve"> </w:t>
      </w:r>
      <w:r w:rsidR="005D0C48" w:rsidRPr="008F1134">
        <w:rPr>
          <w:noProof/>
          <w:position w:val="-6"/>
        </w:rPr>
      </w:r>
      <w:r w:rsidR="005D0C48" w:rsidRPr="008F1134">
        <w:rPr>
          <w:noProof/>
          <w:position w:val="-6"/>
        </w:rPr>
        <w:object w:dxaOrig="999" w:dyaOrig="340" w14:anchorId="2692F640">
          <v:shape id="_x0000_i1026" type="#_x0000_t75" style="width:50.25pt;height:17.1pt" o:ole="">
            <v:imagedata r:id="rId7" o:title=""/>
          </v:shape>
          <o:OLEObject Type="Embed" ProgID="Equation.DSMT4" ShapeID="_x0000_i1026" DrawAspect="Content" ObjectID="_1677953935" r:id="rId8"/>
        </w:object>
      </w:r>
    </w:p>
    <w:p w14:paraId="05F67DD8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</w:t>
      </w:r>
    </w:p>
    <w:p w14:paraId="28ECB7C6" w14:textId="3DE7F498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48F961B7" w14:textId="170B748B" w:rsidR="00035892" w:rsidRDefault="002F5FA0" w:rsidP="00035892">
      <w:pPr>
        <w:pStyle w:val="ListParagraph"/>
        <w:numPr>
          <w:ilvl w:val="0"/>
          <w:numId w:val="4"/>
        </w:numPr>
      </w:pPr>
      <w:r>
        <w:t>In som</w:t>
      </w:r>
      <w:r w:rsidR="00FF4C16">
        <w:t>e instances fish cat</w:t>
      </w:r>
      <w:r w:rsidR="001E65E6">
        <w:t>ch is measured for length and weight</w:t>
      </w:r>
      <w:r w:rsidR="001A254F">
        <w:t xml:space="preserve"> for a subset of the </w:t>
      </w:r>
      <w:r w:rsidR="00463879">
        <w:t>catch and then length is measured for the remaining catch</w:t>
      </w:r>
      <w:r w:rsidR="00AB327C">
        <w:t xml:space="preserve"> is measured for length. </w:t>
      </w:r>
    </w:p>
    <w:p w14:paraId="5EC5EBC2" w14:textId="64905696" w:rsidR="004F1941" w:rsidRDefault="004F1941" w:rsidP="004F1941">
      <w:pPr>
        <w:pStyle w:val="ListParagraph"/>
        <w:numPr>
          <w:ilvl w:val="1"/>
          <w:numId w:val="4"/>
        </w:numPr>
      </w:pPr>
      <w:r>
        <w:t xml:space="preserve">Fish catch is commonly subsampled and length and weight take for a subset of the catch and length taken for the remainder of the catch to save time processing fish. </w:t>
      </w:r>
    </w:p>
    <w:p w14:paraId="1A021F8D" w14:textId="014E1EF6" w:rsidR="004F1941" w:rsidRDefault="004F1941" w:rsidP="004F1941">
      <w:pPr>
        <w:pStyle w:val="ListParagraph"/>
        <w:numPr>
          <w:ilvl w:val="1"/>
          <w:numId w:val="4"/>
        </w:numPr>
      </w:pPr>
      <w:r>
        <w:t xml:space="preserve">Weight is commonly estimated for fish of a given length from a fitted allometric relationship of weight with length. </w:t>
      </w:r>
    </w:p>
    <w:p w14:paraId="2D067DAA" w14:textId="4CF78BEB" w:rsidR="004F1941" w:rsidRDefault="004F1941" w:rsidP="004F1941">
      <w:pPr>
        <w:pStyle w:val="ListParagraph"/>
        <w:numPr>
          <w:ilvl w:val="1"/>
          <w:numId w:val="4"/>
        </w:numPr>
      </w:pPr>
      <w:r>
        <w:t>Lognormal and bias correction for mean?</w:t>
      </w:r>
    </w:p>
    <w:p w14:paraId="67B69054" w14:textId="2F351B34" w:rsidR="004F1941" w:rsidRDefault="004F1941" w:rsidP="004F1941">
      <w:pPr>
        <w:pStyle w:val="ListParagraph"/>
        <w:numPr>
          <w:ilvl w:val="1"/>
          <w:numId w:val="4"/>
        </w:numPr>
      </w:pPr>
      <w:r>
        <w:t>Biomass can be estimated as the sum of the predicted weights but the associate uncertainties are more complicated to estimate.</w:t>
      </w:r>
    </w:p>
    <w:p w14:paraId="2744466A" w14:textId="11183718" w:rsidR="004F1941" w:rsidRDefault="004F1941" w:rsidP="004F1941">
      <w:pPr>
        <w:pStyle w:val="ListParagraph"/>
        <w:numPr>
          <w:ilvl w:val="1"/>
          <w:numId w:val="4"/>
        </w:numPr>
      </w:pPr>
      <w:r>
        <w:t>Tree paper</w:t>
      </w:r>
    </w:p>
    <w:p w14:paraId="43A3C25C" w14:textId="5B83019F" w:rsidR="00B62BD4" w:rsidRDefault="00B62BD4" w:rsidP="004F1941">
      <w:pPr>
        <w:pStyle w:val="ListParagraph"/>
        <w:numPr>
          <w:ilvl w:val="1"/>
          <w:numId w:val="4"/>
        </w:numPr>
      </w:pPr>
      <w:r>
        <w:t>Equation to estimate mean</w:t>
      </w:r>
    </w:p>
    <w:p w14:paraId="69064279" w14:textId="6CDBB460" w:rsidR="000206AC" w:rsidRDefault="000206AC" w:rsidP="004F1941">
      <w:pPr>
        <w:pStyle w:val="ListParagraph"/>
        <w:numPr>
          <w:ilvl w:val="1"/>
          <w:numId w:val="4"/>
        </w:numPr>
      </w:pPr>
      <w:r>
        <w:t>Equation to estimate biomass</w:t>
      </w:r>
    </w:p>
    <w:p w14:paraId="269A2DEC" w14:textId="3EA6A251" w:rsidR="000206AC" w:rsidRDefault="000206AC" w:rsidP="004F1941">
      <w:pPr>
        <w:pStyle w:val="ListParagraph"/>
        <w:numPr>
          <w:ilvl w:val="1"/>
          <w:numId w:val="4"/>
        </w:numPr>
      </w:pPr>
      <w:r>
        <w:t xml:space="preserve">Equation to </w:t>
      </w:r>
      <w:r w:rsidR="00B62BD4">
        <w:t>estimate variance</w:t>
      </w:r>
    </w:p>
    <w:p w14:paraId="3B4287EA" w14:textId="4D080356" w:rsidR="00BF50F0" w:rsidRDefault="00B62BD4" w:rsidP="00FC1680">
      <w:pPr>
        <w:pStyle w:val="ListParagraph"/>
        <w:numPr>
          <w:ilvl w:val="1"/>
          <w:numId w:val="4"/>
        </w:numPr>
      </w:pPr>
      <w:r>
        <w:t>Equation to estimate variance for biomass estimate</w:t>
      </w:r>
      <w:r w:rsidR="00136806">
        <w:br/>
      </w:r>
    </w:p>
    <w:p w14:paraId="64227FAB" w14:textId="77777777" w:rsidR="00FD32A4" w:rsidRDefault="00A87998" w:rsidP="00FD32A4">
      <w:pPr>
        <w:pStyle w:val="ListParagraph"/>
        <w:numPr>
          <w:ilvl w:val="0"/>
          <w:numId w:val="4"/>
        </w:numPr>
      </w:pPr>
      <w:r w:rsidRPr="00317E19">
        <w:t>Estimates from fishery catch (8.5 A&amp;IFFD P353)</w:t>
      </w:r>
    </w:p>
    <w:p w14:paraId="222C7FD4" w14:textId="77777777" w:rsidR="00FD32A4" w:rsidRDefault="00644CC3" w:rsidP="00FD32A4">
      <w:pPr>
        <w:pStyle w:val="ListParagraph"/>
        <w:numPr>
          <w:ilvl w:val="1"/>
          <w:numId w:val="4"/>
        </w:numPr>
      </w:pPr>
      <w:r>
        <w:t>Estimation of catch is done through models</w:t>
      </w:r>
    </w:p>
    <w:p w14:paraId="773EE73B" w14:textId="5609B23F" w:rsidR="00696C11" w:rsidRDefault="00136806" w:rsidP="00696C11">
      <w:pPr>
        <w:pStyle w:val="ListParagraph"/>
        <w:numPr>
          <w:ilvl w:val="1"/>
          <w:numId w:val="4"/>
        </w:numPr>
      </w:pPr>
      <w:r>
        <w:t>D</w:t>
      </w:r>
      <w:r w:rsidR="002135A4">
        <w:t xml:space="preserve">iffer in </w:t>
      </w:r>
      <w:r w:rsidR="00351542">
        <w:t>production curve and per capita change in biomass over time</w:t>
      </w:r>
    </w:p>
    <w:p w14:paraId="5A639317" w14:textId="77777777" w:rsidR="00696C11" w:rsidRDefault="00632F0B" w:rsidP="00696C11">
      <w:pPr>
        <w:pStyle w:val="ListParagraph"/>
        <w:numPr>
          <w:ilvl w:val="1"/>
          <w:numId w:val="4"/>
        </w:numPr>
      </w:pPr>
      <w:r>
        <w:t>Can be done</w:t>
      </w:r>
      <w:r w:rsidR="002D2EB5">
        <w:t xml:space="preserve"> by catch and </w:t>
      </w:r>
      <w:r w:rsidR="00866D7E">
        <w:t>an independent estimate of q, biomass</w:t>
      </w:r>
      <w:r w:rsidR="00A24379">
        <w:t xml:space="preserve"> and catch</w:t>
      </w:r>
    </w:p>
    <w:p w14:paraId="77DF1A3B" w14:textId="77777777" w:rsidR="00435592" w:rsidRDefault="00C51562" w:rsidP="00435592">
      <w:pPr>
        <w:pStyle w:val="ListParagraph"/>
        <w:numPr>
          <w:ilvl w:val="2"/>
          <w:numId w:val="4"/>
        </w:numPr>
      </w:pPr>
      <w:r>
        <w:t>Continuous</w:t>
      </w:r>
    </w:p>
    <w:p w14:paraId="603D77FD" w14:textId="77777777" w:rsidR="00435592" w:rsidRDefault="00686A56" w:rsidP="00435592">
      <w:pPr>
        <w:pStyle w:val="ListParagraph"/>
        <w:numPr>
          <w:ilvl w:val="2"/>
          <w:numId w:val="4"/>
        </w:numPr>
      </w:pPr>
      <w:r>
        <w:t>Catch only</w:t>
      </w:r>
    </w:p>
    <w:p w14:paraId="05BD7BD8" w14:textId="77777777" w:rsidR="00435592" w:rsidRDefault="00632F0B" w:rsidP="00435592">
      <w:pPr>
        <w:pStyle w:val="ListParagraph"/>
        <w:numPr>
          <w:ilvl w:val="2"/>
          <w:numId w:val="4"/>
        </w:numPr>
      </w:pPr>
      <w:r>
        <w:t>Needs catch</w:t>
      </w:r>
      <w:r w:rsidR="002D2EB5">
        <w:t xml:space="preserve"> only but cannot be a one</w:t>
      </w:r>
      <w:r w:rsidR="00DD7E4D">
        <w:t>-</w:t>
      </w:r>
      <w:r w:rsidR="002D2EB5">
        <w:t>way trip</w:t>
      </w:r>
    </w:p>
    <w:p w14:paraId="0B1D8FCA" w14:textId="77777777" w:rsidR="00CD5176" w:rsidRDefault="002D2EB5" w:rsidP="00F37603">
      <w:pPr>
        <w:pStyle w:val="ListParagraph"/>
        <w:numPr>
          <w:ilvl w:val="2"/>
          <w:numId w:val="4"/>
        </w:numPr>
      </w:pPr>
      <w:r>
        <w:t xml:space="preserve">Needs contrast or </w:t>
      </w:r>
      <w:r w:rsidR="00243B2C">
        <w:t>perturbation</w:t>
      </w:r>
      <w:r w:rsidR="008B64C2">
        <w:t xml:space="preserve"> to fit the model</w:t>
      </w:r>
    </w:p>
    <w:p w14:paraId="1526AA6B" w14:textId="77777777" w:rsidR="00CD5176" w:rsidRDefault="00686A56" w:rsidP="00CD5176">
      <w:pPr>
        <w:pStyle w:val="ListParagraph"/>
        <w:numPr>
          <w:ilvl w:val="3"/>
          <w:numId w:val="4"/>
        </w:numPr>
      </w:pPr>
      <w:r>
        <w:t>ASPIC</w:t>
      </w:r>
    </w:p>
    <w:p w14:paraId="4E48CF98" w14:textId="77777777" w:rsidR="00CD5176" w:rsidRDefault="00686A56" w:rsidP="00CD5176">
      <w:pPr>
        <w:pStyle w:val="ListParagraph"/>
        <w:numPr>
          <w:ilvl w:val="3"/>
          <w:numId w:val="4"/>
        </w:numPr>
      </w:pPr>
      <w:r>
        <w:t>Yield data</w:t>
      </w:r>
    </w:p>
    <w:p w14:paraId="2CF15C83" w14:textId="77777777" w:rsidR="00CD5176" w:rsidRDefault="003C4E00" w:rsidP="00CD5176">
      <w:pPr>
        <w:pStyle w:val="ListParagraph"/>
        <w:numPr>
          <w:ilvl w:val="3"/>
          <w:numId w:val="4"/>
        </w:numPr>
      </w:pPr>
      <w:r>
        <w:lastRenderedPageBreak/>
        <w:t>Biomass independent</w:t>
      </w:r>
    </w:p>
    <w:p w14:paraId="1B304D81" w14:textId="77777777" w:rsidR="00CD5176" w:rsidRDefault="00843A2B" w:rsidP="00CD5176">
      <w:pPr>
        <w:pStyle w:val="ListParagraph"/>
        <w:numPr>
          <w:ilvl w:val="3"/>
          <w:numId w:val="4"/>
        </w:numPr>
      </w:pPr>
      <w:r>
        <w:t xml:space="preserve">Many different </w:t>
      </w:r>
      <w:r w:rsidR="00DD7E4D">
        <w:t>types</w:t>
      </w:r>
    </w:p>
    <w:p w14:paraId="10910CC1" w14:textId="77777777" w:rsidR="006C2495" w:rsidRDefault="00633CC2" w:rsidP="006C2495">
      <w:pPr>
        <w:pStyle w:val="ListParagraph"/>
        <w:numPr>
          <w:ilvl w:val="3"/>
          <w:numId w:val="4"/>
        </w:numPr>
      </w:pPr>
      <w:r>
        <w:t xml:space="preserve">Log normal </w:t>
      </w:r>
      <w:r w:rsidR="00C51562">
        <w:t>mu</w:t>
      </w:r>
      <w:r w:rsidR="00DD7E4D">
        <w:t>lti</w:t>
      </w:r>
      <w:r w:rsidR="00C51562">
        <w:t>plicative</w:t>
      </w:r>
      <w:r>
        <w:t xml:space="preserve"> error</w:t>
      </w:r>
      <w:r w:rsidR="005D0C48">
        <w:t xml:space="preserve"> each data stream weighted</w:t>
      </w:r>
    </w:p>
    <w:p w14:paraId="627CD01A" w14:textId="77777777" w:rsidR="007332D8" w:rsidRDefault="003C4E00" w:rsidP="007332D8">
      <w:pPr>
        <w:pStyle w:val="ListParagraph"/>
        <w:numPr>
          <w:ilvl w:val="2"/>
          <w:numId w:val="4"/>
        </w:numPr>
      </w:pPr>
      <w:r>
        <w:t>SDBDM</w:t>
      </w:r>
    </w:p>
    <w:p w14:paraId="46E6A336" w14:textId="77777777" w:rsidR="007332D8" w:rsidRDefault="0075514E" w:rsidP="007332D8">
      <w:pPr>
        <w:pStyle w:val="ListParagraph"/>
        <w:numPr>
          <w:ilvl w:val="3"/>
          <w:numId w:val="4"/>
        </w:numPr>
      </w:pPr>
      <w:r>
        <w:t xml:space="preserve">Likelihood, sum of </w:t>
      </w:r>
      <w:proofErr w:type="spellStart"/>
      <w:r>
        <w:t>ll</w:t>
      </w:r>
      <w:proofErr w:type="spellEnd"/>
    </w:p>
    <w:p w14:paraId="0EF63604" w14:textId="720BB9DF" w:rsidR="00187BFE" w:rsidRDefault="00187BFE" w:rsidP="007332D8">
      <w:pPr>
        <w:pStyle w:val="ListParagraph"/>
        <w:numPr>
          <w:ilvl w:val="2"/>
          <w:numId w:val="4"/>
        </w:numPr>
      </w:pPr>
      <w:r>
        <w:t>Discrete</w:t>
      </w:r>
    </w:p>
    <w:p w14:paraId="5DC661CA" w14:textId="75060BDA" w:rsidR="003343B5" w:rsidRDefault="003343B5" w:rsidP="003343B5">
      <w:pPr>
        <w:pStyle w:val="ListParagraph"/>
        <w:numPr>
          <w:ilvl w:val="0"/>
          <w:numId w:val="7"/>
        </w:numPr>
      </w:pPr>
      <w:r>
        <w:t xml:space="preserve">There are 3 general classes of biomass dynamic models, the models are the same they differ in how </w:t>
      </w:r>
    </w:p>
    <w:p w14:paraId="1EA27CAB" w14:textId="77777777" w:rsidR="003343B5" w:rsidRDefault="003343B5" w:rsidP="003343B5">
      <w:pPr>
        <w:pStyle w:val="ListParagraph"/>
        <w:numPr>
          <w:ilvl w:val="1"/>
          <w:numId w:val="7"/>
        </w:numPr>
      </w:pPr>
      <w:r>
        <w:t xml:space="preserve">When done over very small </w:t>
      </w:r>
      <w:proofErr w:type="spellStart"/>
      <w:r>
        <w:t>timesteps</w:t>
      </w:r>
      <w:proofErr w:type="spellEnd"/>
      <w:r>
        <w:t xml:space="preserve"> (i.e., $</w:t>
      </w:r>
      <w:proofErr w:type="spellStart"/>
      <w:r>
        <w:t>dt</w:t>
      </w:r>
      <w:proofErr w:type="spellEnd"/>
      <w:r>
        <w:t xml:space="preserve">$ </w:t>
      </w:r>
      <w:r>
        <w:sym w:font="Wingdings" w:char="F0E0"/>
      </w:r>
      <w:r>
        <w:t>0) then the dynamics are continuous</w:t>
      </w:r>
    </w:p>
    <w:p w14:paraId="5A957061" w14:textId="77777777" w:rsidR="003343B5" w:rsidRDefault="003343B5" w:rsidP="003343B5">
      <w:pPr>
        <w:pStyle w:val="ListParagraph"/>
        <w:numPr>
          <w:ilvl w:val="1"/>
          <w:numId w:val="7"/>
        </w:numPr>
      </w:pPr>
      <w:r>
        <w:t xml:space="preserve">When done with a </w:t>
      </w:r>
      <w:proofErr w:type="spellStart"/>
      <w:r>
        <w:t>timestep</w:t>
      </w:r>
      <w:proofErr w:type="spellEnd"/>
      <w:r>
        <w:t xml:space="preserve"> of 1 (i.e., $</w:t>
      </w:r>
      <w:proofErr w:type="spellStart"/>
      <w:r>
        <w:t>dt</w:t>
      </w:r>
      <w:proofErr w:type="spellEnd"/>
      <w:r>
        <w:t>$ = 1) then discrete</w:t>
      </w:r>
    </w:p>
    <w:p w14:paraId="32052549" w14:textId="77777777" w:rsidR="003343B5" w:rsidRDefault="003343B5" w:rsidP="003343B5">
      <w:pPr>
        <w:pStyle w:val="ListParagraph"/>
        <w:numPr>
          <w:ilvl w:val="1"/>
          <w:numId w:val="7"/>
        </w:numPr>
      </w:pPr>
      <w:r>
        <w:t>Some are done where losses to the fishery are done discretely while biomass dynamics continue in a continuously</w:t>
      </w:r>
    </w:p>
    <w:p w14:paraId="0A743884" w14:textId="77777777" w:rsidR="003343B5" w:rsidRDefault="003343B5" w:rsidP="003343B5">
      <w:pPr>
        <w:pStyle w:val="ListParagraph"/>
        <w:numPr>
          <w:ilvl w:val="0"/>
          <w:numId w:val="7"/>
        </w:numPr>
      </w:pPr>
      <w:r>
        <w:t>The model structure for the 3 approaches are the same, for example the ODE used to project stock changes in biomass does not change, just the application of $</w:t>
      </w:r>
      <w:proofErr w:type="spellStart"/>
      <w:r>
        <w:t>dt</w:t>
      </w:r>
      <w:proofErr w:type="spellEnd"/>
      <w:r>
        <w:t xml:space="preserve">$ and in the case of SDBDM the application of removals. </w:t>
      </w:r>
    </w:p>
    <w:p w14:paraId="27A8CF03" w14:textId="77777777" w:rsidR="003343B5" w:rsidRDefault="003343B5" w:rsidP="003343B5">
      <w:pPr>
        <w:pStyle w:val="ListParagraph"/>
        <w:numPr>
          <w:ilvl w:val="0"/>
          <w:numId w:val="7"/>
        </w:numPr>
      </w:pPr>
      <w:r>
        <w:t>Differ in assumptions, continuous assumes biomass removed continuously throughout the year and biomass is gained continuously</w:t>
      </w:r>
    </w:p>
    <w:p w14:paraId="121A5C44" w14:textId="77777777" w:rsidR="003343B5" w:rsidRDefault="003343B5" w:rsidP="003343B5">
      <w:pPr>
        <w:pStyle w:val="ListParagraph"/>
        <w:numPr>
          <w:ilvl w:val="0"/>
          <w:numId w:val="7"/>
        </w:numPr>
      </w:pPr>
      <w:r>
        <w:t>D-BDM assume that dynamics are occurring instantly between one year and the next if using a year time step</w:t>
      </w:r>
    </w:p>
    <w:p w14:paraId="18525CB2" w14:textId="77777777" w:rsidR="003343B5" w:rsidRPr="00912862" w:rsidRDefault="003343B5" w:rsidP="003343B5">
      <w:pPr>
        <w:pStyle w:val="ListParagraph"/>
        <w:numPr>
          <w:ilvl w:val="0"/>
          <w:numId w:val="7"/>
        </w:numPr>
      </w:pPr>
      <w:r>
        <w:t xml:space="preserve">SD-BDM assuming biomass is changing continuously but removals can occur over a short period, relaxing the assumption of continuous harvest in the C-BDM. </w:t>
      </w:r>
    </w:p>
    <w:p w14:paraId="3E4AFC85" w14:textId="77777777" w:rsidR="003343B5" w:rsidRDefault="003343B5" w:rsidP="0075514E">
      <w:pPr>
        <w:pStyle w:val="ListParagraph"/>
        <w:numPr>
          <w:ilvl w:val="2"/>
          <w:numId w:val="7"/>
        </w:numPr>
      </w:pPr>
    </w:p>
    <w:p w14:paraId="2C00099B" w14:textId="553B4F95" w:rsidR="00B62BD4" w:rsidRDefault="008C2837" w:rsidP="00732B00">
      <w:pPr>
        <w:pStyle w:val="ListParagraph"/>
        <w:numPr>
          <w:ilvl w:val="0"/>
          <w:numId w:val="7"/>
        </w:numPr>
      </w:pPr>
      <w:r>
        <w:t xml:space="preserve">Modeling approaches-mass balance of </w:t>
      </w:r>
      <w:proofErr w:type="spellStart"/>
      <w:r>
        <w:t>Ecopath</w:t>
      </w:r>
      <w:proofErr w:type="spellEnd"/>
      <w:r>
        <w:t xml:space="preserve"> equations</w:t>
      </w:r>
    </w:p>
    <w:p w14:paraId="5464E292" w14:textId="73B86951" w:rsidR="008C2837" w:rsidRDefault="008C2837" w:rsidP="008C2837">
      <w:pPr>
        <w:pStyle w:val="ListParagraph"/>
        <w:numPr>
          <w:ilvl w:val="0"/>
          <w:numId w:val="7"/>
        </w:numPr>
      </w:pPr>
      <w:r>
        <w:t>Biomass dynamics models: surplus production</w:t>
      </w:r>
    </w:p>
    <w:p w14:paraId="04AD4ABB" w14:textId="771D8E98" w:rsidR="008C2837" w:rsidRDefault="008C2837" w:rsidP="008C2837">
      <w:pPr>
        <w:pStyle w:val="ListParagraph"/>
        <w:numPr>
          <w:ilvl w:val="1"/>
          <w:numId w:val="7"/>
        </w:numPr>
      </w:pPr>
      <w:r>
        <w:t>What is surplus production</w:t>
      </w:r>
    </w:p>
    <w:p w14:paraId="0FF5F277" w14:textId="77777777" w:rsidR="00E157BF" w:rsidRDefault="00E157BF" w:rsidP="00E157BF">
      <w:pPr>
        <w:pStyle w:val="ListParagraph"/>
        <w:numPr>
          <w:ilvl w:val="2"/>
          <w:numId w:val="7"/>
        </w:numPr>
      </w:pPr>
      <w:r>
        <w:t>Relate the change in biomass to some process</w:t>
      </w:r>
    </w:p>
    <w:p w14:paraId="69637F84" w14:textId="77777777" w:rsidR="00E157BF" w:rsidRDefault="00E157BF" w:rsidP="00E157BF">
      <w:pPr>
        <w:pStyle w:val="ListParagraph"/>
        <w:numPr>
          <w:ilvl w:val="2"/>
          <w:numId w:val="7"/>
        </w:numPr>
      </w:pPr>
      <w:r>
        <w:t>Change in biomass ($dB/</w:t>
      </w:r>
      <w:proofErr w:type="spellStart"/>
      <w:r>
        <w:t>dt</w:t>
      </w:r>
      <w:proofErr w:type="spellEnd"/>
      <w:r>
        <w:t>$) is then used with current biomass to project future biomass governed by gains and losses of biomass to the stock</w:t>
      </w:r>
    </w:p>
    <w:p w14:paraId="52366BEE" w14:textId="3DFB485D" w:rsidR="00E721CE" w:rsidRDefault="00E721CE" w:rsidP="008C2837">
      <w:pPr>
        <w:pStyle w:val="ListParagraph"/>
        <w:numPr>
          <w:ilvl w:val="1"/>
          <w:numId w:val="7"/>
        </w:numPr>
      </w:pPr>
      <w:proofErr w:type="spellStart"/>
      <w:r>
        <w:t>Compenstation</w:t>
      </w:r>
      <w:proofErr w:type="spellEnd"/>
      <w:r w:rsidR="00732B00">
        <w:t>-</w:t>
      </w:r>
      <w:r w:rsidR="00732B00" w:rsidRPr="00732B00">
        <w:t xml:space="preserve"> </w:t>
      </w:r>
      <w:r w:rsidR="00732B00">
        <w:t>more biomass is produced (i.e., $dB$) at intermediate biomass levels and fishery yield ($Y$) is maximized at intermediate biomass levels</w:t>
      </w:r>
    </w:p>
    <w:p w14:paraId="53E9AB97" w14:textId="1BEC4FA4" w:rsidR="00E721CE" w:rsidRDefault="00E721CE" w:rsidP="008C2837">
      <w:pPr>
        <w:pStyle w:val="ListParagraph"/>
        <w:numPr>
          <w:ilvl w:val="1"/>
          <w:numId w:val="7"/>
        </w:numPr>
      </w:pPr>
      <w:proofErr w:type="spellStart"/>
      <w:r>
        <w:t>Depensation</w:t>
      </w:r>
      <w:proofErr w:type="spellEnd"/>
    </w:p>
    <w:p w14:paraId="44B34BEB" w14:textId="25FB98AE" w:rsidR="00E721CE" w:rsidRDefault="00E721CE" w:rsidP="008C2837">
      <w:pPr>
        <w:pStyle w:val="ListParagraph"/>
        <w:numPr>
          <w:ilvl w:val="1"/>
          <w:numId w:val="7"/>
        </w:numPr>
      </w:pPr>
      <w:r>
        <w:t>Biomass dynamics models</w:t>
      </w:r>
    </w:p>
    <w:p w14:paraId="37294C28" w14:textId="77777777" w:rsidR="00AF7F10" w:rsidRDefault="00AF7F10" w:rsidP="00AF7F10">
      <w:pPr>
        <w:pStyle w:val="ListParagraph"/>
        <w:numPr>
          <w:ilvl w:val="2"/>
          <w:numId w:val="7"/>
        </w:numPr>
      </w:pPr>
      <w:r>
        <w:t>Exponential</w:t>
      </w:r>
    </w:p>
    <w:p w14:paraId="465B7053" w14:textId="77777777" w:rsidR="00AF7F10" w:rsidRDefault="00AF7F10" w:rsidP="00BB2E61">
      <w:pPr>
        <w:pStyle w:val="ListParagraph"/>
        <w:numPr>
          <w:ilvl w:val="3"/>
          <w:numId w:val="14"/>
        </w:numPr>
      </w:pPr>
      <w:r>
        <w:t>Base for most biomass dynamics models</w:t>
      </w:r>
    </w:p>
    <w:p w14:paraId="3CF0F92B" w14:textId="77777777" w:rsidR="00AF7F10" w:rsidRDefault="00AF7F10" w:rsidP="00BB2E61">
      <w:pPr>
        <w:pStyle w:val="ListParagraph"/>
        <w:numPr>
          <w:ilvl w:val="3"/>
          <w:numId w:val="14"/>
        </w:numPr>
      </w:pPr>
      <w:r>
        <w:t>Density independent (double check)</w:t>
      </w:r>
    </w:p>
    <w:p w14:paraId="0393B85F" w14:textId="77777777" w:rsidR="00AF7F10" w:rsidRPr="00DA3FF9" w:rsidRDefault="00AF7F10" w:rsidP="00BB2E61">
      <w:pPr>
        <w:pStyle w:val="ListParagraph"/>
        <w:numPr>
          <w:ilvl w:val="3"/>
          <w:numId w:val="14"/>
        </w:numPr>
      </w:pPr>
      <w:r>
        <w:t>Colvin carp paper used it, good for invasive species early on before density dependence kicks in</w:t>
      </w:r>
    </w:p>
    <w:p w14:paraId="5514CE81" w14:textId="77777777" w:rsidR="00AF7F10" w:rsidRDefault="00AF7F10" w:rsidP="00FF7FAC">
      <w:pPr>
        <w:pStyle w:val="equation"/>
      </w:pPr>
      <w:r>
        <w:tab/>
      </w:r>
      <w:r w:rsidRPr="00872303">
        <w:rPr>
          <w:noProof/>
        </w:rPr>
      </w:r>
      <w:r w:rsidR="00AF7F10" w:rsidRPr="00872303">
        <w:rPr>
          <w:noProof/>
        </w:rPr>
        <w:object w:dxaOrig="1800" w:dyaOrig="620" w14:anchorId="442F6C78">
          <v:shape id="_x0000_i1043" type="#_x0000_t75" style="width:90.15pt;height:31.1pt" o:ole="">
            <v:imagedata r:id="rId9" o:title=""/>
          </v:shape>
          <o:OLEObject Type="Embed" ProgID="Equation.DSMT4" ShapeID="_x0000_i1043" DrawAspect="Content" ObjectID="_1677953951" r:id="rId10"/>
        </w:object>
      </w:r>
      <w:r>
        <w:tab/>
        <w:t>(1)</w:t>
      </w:r>
    </w:p>
    <w:p w14:paraId="1A431B55" w14:textId="77777777" w:rsidR="00AF7F10" w:rsidRDefault="00AF7F10" w:rsidP="00FF7FAC"/>
    <w:p w14:paraId="1B7C5802" w14:textId="77777777" w:rsidR="00AF7F10" w:rsidRDefault="00AF7F10" w:rsidP="00FF7FAC">
      <w:pPr>
        <w:pStyle w:val="equation"/>
      </w:pPr>
      <w:r>
        <w:tab/>
      </w:r>
      <w:r w:rsidRPr="00872303">
        <w:rPr>
          <w:noProof/>
        </w:rPr>
      </w:r>
      <w:r w:rsidR="00AF7F10" w:rsidRPr="00872303">
        <w:rPr>
          <w:noProof/>
        </w:rPr>
        <w:object w:dxaOrig="5560" w:dyaOrig="400" w14:anchorId="2A53B093">
          <v:shape id="_x0000_i1044" type="#_x0000_t75" style="width:276.1pt;height:18.15pt" o:ole="">
            <v:imagedata r:id="rId11" o:title=""/>
          </v:shape>
          <o:OLEObject Type="Embed" ProgID="Equation.DSMT4" ShapeID="_x0000_i1044" DrawAspect="Content" ObjectID="_1677953952" r:id="rId12"/>
        </w:object>
      </w:r>
      <w:r>
        <w:t xml:space="preserve"> </w:t>
      </w:r>
      <w:r>
        <w:tab/>
        <w:t>(2)</w:t>
      </w:r>
    </w:p>
    <w:p w14:paraId="401D17DD" w14:textId="141C47EB" w:rsidR="00AF7F10" w:rsidRDefault="00AF7F10" w:rsidP="00AF7F10">
      <w:pPr>
        <w:pStyle w:val="ListParagraph"/>
        <w:numPr>
          <w:ilvl w:val="2"/>
          <w:numId w:val="7"/>
        </w:numPr>
      </w:pPr>
      <w:r>
        <w:t>Graham-Schaefer</w:t>
      </w:r>
    </w:p>
    <w:p w14:paraId="424C1BFB" w14:textId="77777777" w:rsidR="00E67BDA" w:rsidRPr="001E1CAC" w:rsidRDefault="00E67BDA" w:rsidP="001E1CAC">
      <w:pPr>
        <w:pStyle w:val="Heading6"/>
        <w:numPr>
          <w:ilvl w:val="0"/>
          <w:numId w:val="12"/>
        </w:numPr>
        <w:rPr>
          <w:color w:val="000000" w:themeColor="text1"/>
        </w:rPr>
      </w:pPr>
      <w:r w:rsidRPr="001E1CAC">
        <w:rPr>
          <w:color w:val="000000" w:themeColor="text1"/>
        </w:rPr>
        <w:lastRenderedPageBreak/>
        <w:t>1954</w:t>
      </w:r>
    </w:p>
    <w:p w14:paraId="7CDA444C" w14:textId="77777777" w:rsidR="00E67BDA" w:rsidRPr="001E1CAC" w:rsidRDefault="00E67BDA" w:rsidP="001E1CAC">
      <w:pPr>
        <w:pStyle w:val="Heading6"/>
        <w:numPr>
          <w:ilvl w:val="0"/>
          <w:numId w:val="12"/>
        </w:numPr>
        <w:rPr>
          <w:color w:val="000000" w:themeColor="text1"/>
        </w:rPr>
      </w:pPr>
      <w:r w:rsidRPr="001E1CAC">
        <w:rPr>
          <w:color w:val="000000" w:themeColor="text1"/>
        </w:rPr>
        <w:t>Builds on exponential by adding density dependence.</w:t>
      </w:r>
    </w:p>
    <w:p w14:paraId="5C7B08D3" w14:textId="77777777" w:rsidR="00E67BDA" w:rsidRPr="001E1CAC" w:rsidRDefault="00E67BDA" w:rsidP="001E1CAC">
      <w:pPr>
        <w:pStyle w:val="Heading6"/>
        <w:numPr>
          <w:ilvl w:val="0"/>
          <w:numId w:val="12"/>
        </w:numPr>
        <w:rPr>
          <w:color w:val="000000" w:themeColor="text1"/>
        </w:rPr>
      </w:pPr>
      <w:r w:rsidRPr="001E1CAC">
        <w:rPr>
          <w:color w:val="000000" w:themeColor="text1"/>
        </w:rPr>
        <w:t xml:space="preserve">Yield is a function of compensation, where biomass is produced at a higher rate at intermediate biomass levels. </w:t>
      </w:r>
    </w:p>
    <w:p w14:paraId="770E722C" w14:textId="77777777" w:rsidR="00E67BDA" w:rsidRPr="001E1CAC" w:rsidRDefault="00E67BDA" w:rsidP="001E1CAC">
      <w:pPr>
        <w:pStyle w:val="Heading6"/>
        <w:numPr>
          <w:ilvl w:val="0"/>
          <w:numId w:val="12"/>
        </w:numPr>
        <w:rPr>
          <w:color w:val="000000" w:themeColor="text1"/>
        </w:rPr>
      </w:pPr>
      <w:r w:rsidRPr="001E1CAC">
        <w:rPr>
          <w:color w:val="000000" w:themeColor="text1"/>
        </w:rPr>
        <w:t>Per capita biomass change decreases linearly with increasing biomass</w:t>
      </w:r>
    </w:p>
    <w:p w14:paraId="003EF4EE" w14:textId="77777777" w:rsidR="00E67BDA" w:rsidRDefault="00E67BDA" w:rsidP="00FF7FAC">
      <w:pPr>
        <w:pStyle w:val="equation"/>
      </w:pPr>
      <w:r>
        <w:tab/>
      </w:r>
      <w:r w:rsidRPr="00EA0557">
        <w:rPr>
          <w:position w:val="-24"/>
        </w:rPr>
      </w:r>
      <w:r w:rsidR="00E67BDA" w:rsidRPr="00EA0557">
        <w:rPr>
          <w:position w:val="-24"/>
        </w:rPr>
        <w:object w:dxaOrig="1840" w:dyaOrig="620" w14:anchorId="7F879B0A">
          <v:shape id="_x0000_i1047" type="#_x0000_t75" style="width:90.15pt;height:31.1pt" o:ole="">
            <v:imagedata r:id="rId13" o:title=""/>
          </v:shape>
          <o:OLEObject Type="Embed" ProgID="Equation.DSMT4" ShapeID="_x0000_i1047" DrawAspect="Content" ObjectID="_1677953936" r:id="rId14"/>
        </w:object>
      </w:r>
      <w:r>
        <w:t xml:space="preserve"> </w:t>
      </w:r>
      <w:r>
        <w:tab/>
        <w:t>(3)</w:t>
      </w:r>
    </w:p>
    <w:p w14:paraId="0A46F427" w14:textId="77777777" w:rsidR="00E67BDA" w:rsidRDefault="00E67BDA" w:rsidP="00FF7FAC">
      <w:pPr>
        <w:pStyle w:val="equation"/>
      </w:pPr>
    </w:p>
    <w:p w14:paraId="5F113DA8" w14:textId="77777777" w:rsidR="00E67BDA" w:rsidRDefault="00E67BDA" w:rsidP="00FF7FAC">
      <w:pPr>
        <w:pStyle w:val="equation"/>
      </w:pPr>
      <w:r>
        <w:tab/>
      </w:r>
      <w:r w:rsidRPr="00EA0557">
        <w:rPr>
          <w:position w:val="-28"/>
        </w:rPr>
      </w:r>
      <w:r w:rsidR="00E67BDA" w:rsidRPr="00EA0557">
        <w:rPr>
          <w:position w:val="-28"/>
        </w:rPr>
        <w:object w:dxaOrig="2960" w:dyaOrig="680" w14:anchorId="7A1E9A51">
          <v:shape id="_x0000_i1048" type="#_x0000_t75" style="width:150.75pt;height:36.8pt" o:ole="">
            <v:imagedata r:id="rId15" o:title=""/>
          </v:shape>
          <o:OLEObject Type="Embed" ProgID="Equation.DSMT4" ShapeID="_x0000_i1048" DrawAspect="Content" ObjectID="_1677953937" r:id="rId16"/>
        </w:object>
      </w:r>
      <w:r>
        <w:t xml:space="preserve"> </w:t>
      </w:r>
      <w:r>
        <w:tab/>
        <w:t>(4)</w:t>
      </w:r>
    </w:p>
    <w:p w14:paraId="337734CF" w14:textId="77777777" w:rsidR="00E67BDA" w:rsidRDefault="00E67BDA" w:rsidP="00FF7FAC"/>
    <w:p w14:paraId="027FBE55" w14:textId="24E5FA3F" w:rsidR="00AF7F10" w:rsidRDefault="00834135" w:rsidP="00834135">
      <w:pPr>
        <w:pStyle w:val="ListParagraph"/>
        <w:numPr>
          <w:ilvl w:val="2"/>
          <w:numId w:val="7"/>
        </w:numPr>
      </w:pPr>
      <w:r>
        <w:t>Fox</w:t>
      </w:r>
    </w:p>
    <w:p w14:paraId="29DFA55B" w14:textId="77777777" w:rsidR="00035CE3" w:rsidRDefault="00035CE3" w:rsidP="00035CE3">
      <w:pPr>
        <w:pStyle w:val="ListParagraph"/>
        <w:numPr>
          <w:ilvl w:val="0"/>
          <w:numId w:val="15"/>
        </w:numPr>
      </w:pPr>
      <w:r>
        <w:t>Year</w:t>
      </w:r>
    </w:p>
    <w:p w14:paraId="03D74E35" w14:textId="77777777" w:rsidR="00035CE3" w:rsidRDefault="00035CE3" w:rsidP="00035CE3">
      <w:pPr>
        <w:pStyle w:val="ListParagraph"/>
        <w:numPr>
          <w:ilvl w:val="0"/>
          <w:numId w:val="15"/>
        </w:numPr>
      </w:pPr>
      <w:r>
        <w:t>Production curve asymmetric</w:t>
      </w:r>
    </w:p>
    <w:p w14:paraId="75DFF8EE" w14:textId="77777777" w:rsidR="00035CE3" w:rsidRDefault="00035CE3" w:rsidP="00035CE3">
      <w:pPr>
        <w:pStyle w:val="ListParagraph"/>
        <w:numPr>
          <w:ilvl w:val="0"/>
          <w:numId w:val="15"/>
        </w:numPr>
      </w:pPr>
      <w:r>
        <w:t>Per capita biomass change is concave up</w:t>
      </w:r>
    </w:p>
    <w:p w14:paraId="2C5DACB6" w14:textId="77777777" w:rsidR="00035CE3" w:rsidRDefault="00035CE3" w:rsidP="00FF7FAC">
      <w:pPr>
        <w:pStyle w:val="equation"/>
      </w:pPr>
      <w:r>
        <w:rPr>
          <w:noProof/>
        </w:rPr>
        <w:tab/>
      </w:r>
      <w:r w:rsidRPr="00872303">
        <w:rPr>
          <w:noProof/>
          <w:position w:val="-28"/>
        </w:rPr>
      </w:r>
      <w:r w:rsidR="00035CE3" w:rsidRPr="00872303">
        <w:rPr>
          <w:noProof/>
          <w:position w:val="-28"/>
        </w:rPr>
        <w:object w:dxaOrig="1920" w:dyaOrig="680" w14:anchorId="08EC3158">
          <v:shape id="_x0000_i1049" type="#_x0000_t75" style="width:95.85pt;height:36.8pt" o:ole="">
            <v:imagedata r:id="rId17" o:title=""/>
          </v:shape>
          <o:OLEObject Type="Embed" ProgID="Equation.DSMT4" ShapeID="_x0000_i1049" DrawAspect="Content" ObjectID="_1677953938" r:id="rId18"/>
        </w:object>
      </w:r>
      <w:r>
        <w:t xml:space="preserve"> </w:t>
      </w:r>
      <w:r>
        <w:tab/>
        <w:t>()</w:t>
      </w:r>
    </w:p>
    <w:p w14:paraId="20B78B79" w14:textId="77777777" w:rsidR="00035CE3" w:rsidRDefault="00035CE3" w:rsidP="00FF7FAC">
      <w:pPr>
        <w:pStyle w:val="equation"/>
      </w:pPr>
      <w:r>
        <w:rPr>
          <w:noProof/>
        </w:rPr>
        <w:tab/>
      </w:r>
      <w:r w:rsidRPr="00872303">
        <w:rPr>
          <w:noProof/>
          <w:position w:val="-30"/>
        </w:rPr>
      </w:r>
      <w:r w:rsidR="00035CE3" w:rsidRPr="00872303">
        <w:rPr>
          <w:noProof/>
          <w:position w:val="-30"/>
        </w:rPr>
        <w:object w:dxaOrig="3019" w:dyaOrig="720" w14:anchorId="3D01C9A3">
          <v:shape id="_x0000_i1050" type="#_x0000_t75" style="width:150.2pt;height:36.8pt" o:ole="">
            <v:imagedata r:id="rId19" o:title=""/>
          </v:shape>
          <o:OLEObject Type="Embed" ProgID="Equation.DSMT4" ShapeID="_x0000_i1050" DrawAspect="Content" ObjectID="_1677953939" r:id="rId20"/>
        </w:object>
      </w:r>
      <w:r>
        <w:t xml:space="preserve"> </w:t>
      </w:r>
      <w:r>
        <w:tab/>
        <w:t>()</w:t>
      </w:r>
    </w:p>
    <w:p w14:paraId="3C6E7421" w14:textId="77777777" w:rsidR="00035CE3" w:rsidRPr="00317E19" w:rsidRDefault="00035CE3" w:rsidP="00FF7FAC"/>
    <w:p w14:paraId="25BE0CFE" w14:textId="2D3C0576" w:rsidR="00834135" w:rsidRDefault="008C6A3C" w:rsidP="00834135">
      <w:pPr>
        <w:pStyle w:val="ListParagraph"/>
        <w:numPr>
          <w:ilvl w:val="2"/>
          <w:numId w:val="7"/>
        </w:numPr>
      </w:pPr>
      <w:r>
        <w:t>Pella Tomlinson</w:t>
      </w:r>
    </w:p>
    <w:p w14:paraId="08C8F0A4" w14:textId="77777777" w:rsidR="002B6EB9" w:rsidRDefault="002B6EB9" w:rsidP="002B6EB9">
      <w:pPr>
        <w:pStyle w:val="ListParagraph"/>
        <w:numPr>
          <w:ilvl w:val="0"/>
          <w:numId w:val="9"/>
        </w:numPr>
        <w:ind w:left="1440"/>
      </w:pPr>
      <w:r>
        <w:t>1969</w:t>
      </w:r>
      <w:r>
        <w:fldChar w:fldCharType="begin"/>
      </w:r>
      <w:r>
        <w:instrText xml:space="preserve"> ADDIN EN.CITE &lt;EndNote&gt;&lt;Cite&gt;&lt;Author&gt;Pella&lt;/Author&gt;&lt;Year&gt;1969&lt;/Year&gt;&lt;RecNum&gt;2694&lt;/RecNum&gt;&lt;DisplayText&gt;(Pella and Tomlinson 1969)&lt;/DisplayText&gt;&lt;record&gt;&lt;rec-number&gt;2694&lt;/rec-number&gt;&lt;foreign-keys&gt;&lt;key app="EN" db-id="tt9r9zwau55dtxedv2kvxfshxwpvwv9x9e9s" timestamp="0"&gt;2694&lt;/key&gt;&lt;/foreign-keys&gt;&lt;ref-type name="Journal Article"&gt;17&lt;/ref-type&gt;&lt;contributors&gt;&lt;authors&gt;&lt;author&gt;J.J. Pella&lt;/author&gt;&lt;author&gt;P.K. Tomlinson&lt;/author&gt;&lt;/authors&gt;&lt;/contributors&gt;&lt;titles&gt;&lt;title&gt;A generalized stock production model&lt;/title&gt;&lt;secondary-title&gt;Bulletin of the Inter-American Tropical Tuna Commission&lt;/secondary-title&gt;&lt;/titles&gt;&lt;periodical&gt;&lt;full-title&gt;Bulletin of the Inter-American Tropical Tuna Commission&lt;/full-title&gt;&lt;/periodical&gt;&lt;pages&gt;421-496&lt;/pages&gt;&lt;volume&gt;13&lt;/volume&gt;&lt;dates&gt;&lt;year&gt;1969&lt;/year&gt;&lt;/dates&gt;&lt;call-num&gt;P192&lt;/call-num&gt;&lt;urls&gt;&lt;/urls&gt;&lt;/record&gt;&lt;/Cite&gt;&lt;/EndNote&gt;</w:instrText>
      </w:r>
      <w:r>
        <w:fldChar w:fldCharType="separate"/>
      </w:r>
      <w:r>
        <w:rPr>
          <w:noProof/>
        </w:rPr>
        <w:t>(Pella and Tomlinson 1969)</w:t>
      </w:r>
      <w:r>
        <w:fldChar w:fldCharType="end"/>
      </w:r>
    </w:p>
    <w:p w14:paraId="1FC475B5" w14:textId="77777777" w:rsidR="002B6EB9" w:rsidRDefault="002B6EB9" w:rsidP="002B6EB9">
      <w:pPr>
        <w:pStyle w:val="ListParagraph"/>
        <w:numPr>
          <w:ilvl w:val="0"/>
          <w:numId w:val="8"/>
        </w:numPr>
        <w:ind w:left="1440"/>
      </w:pPr>
      <w:r>
        <w:t xml:space="preserve">Asymmetric </w:t>
      </w:r>
    </w:p>
    <w:p w14:paraId="4EE46816" w14:textId="77777777" w:rsidR="002B6EB9" w:rsidRPr="00665892" w:rsidRDefault="002B6EB9" w:rsidP="002B6EB9">
      <w:pPr>
        <w:pStyle w:val="ListParagraph"/>
        <w:numPr>
          <w:ilvl w:val="0"/>
          <w:numId w:val="8"/>
        </w:numPr>
        <w:ind w:left="1440"/>
      </w:pPr>
      <w:r>
        <w:t>Per capita</w:t>
      </w:r>
    </w:p>
    <w:p w14:paraId="2B79EAD6" w14:textId="77777777" w:rsidR="002B6EB9" w:rsidRDefault="002B6EB9" w:rsidP="00FF7FAC">
      <w:pPr>
        <w:pStyle w:val="equation"/>
      </w:pPr>
      <w:r>
        <w:tab/>
      </w:r>
      <w:r w:rsidRPr="00CE080A">
        <w:rPr>
          <w:position w:val="-28"/>
        </w:rPr>
      </w:r>
      <w:r w:rsidR="002B6EB9" w:rsidRPr="00CE080A">
        <w:rPr>
          <w:position w:val="-28"/>
        </w:rPr>
        <w:object w:dxaOrig="2140" w:dyaOrig="740" w14:anchorId="0FAF9C13">
          <v:shape id="_x0000_i1051" type="#_x0000_t75" style="width:107.2pt;height:36.8pt" o:ole="">
            <v:imagedata r:id="rId21" o:title=""/>
          </v:shape>
          <o:OLEObject Type="Embed" ProgID="Equation.DSMT4" ShapeID="_x0000_i1051" DrawAspect="Content" ObjectID="_1677953941" r:id="rId22"/>
        </w:object>
      </w:r>
      <w:r>
        <w:t xml:space="preserve"> </w:t>
      </w:r>
      <w:r>
        <w:tab/>
        <w:t>()</w:t>
      </w:r>
    </w:p>
    <w:p w14:paraId="7F32DB38" w14:textId="77777777" w:rsidR="002B6EB9" w:rsidRDefault="002B6EB9" w:rsidP="00FF7FAC">
      <w:pPr>
        <w:pStyle w:val="equation"/>
      </w:pPr>
      <w:r>
        <w:tab/>
      </w:r>
      <w:r w:rsidRPr="00CE080A">
        <w:rPr>
          <w:position w:val="-28"/>
        </w:rPr>
      </w:r>
      <w:r w:rsidR="002B6EB9" w:rsidRPr="00CE080A">
        <w:rPr>
          <w:position w:val="-28"/>
        </w:rPr>
        <w:object w:dxaOrig="2960" w:dyaOrig="680" w14:anchorId="1A548161">
          <v:shape id="_x0000_i1052" type="#_x0000_t75" style="width:150.75pt;height:36.8pt" o:ole="">
            <v:imagedata r:id="rId23" o:title=""/>
          </v:shape>
          <o:OLEObject Type="Embed" ProgID="Equation.DSMT4" ShapeID="_x0000_i1052" DrawAspect="Content" ObjectID="_1677953942" r:id="rId24"/>
        </w:object>
      </w:r>
      <w:r>
        <w:t xml:space="preserve"> </w:t>
      </w:r>
      <w:r>
        <w:tab/>
        <w:t>()</w:t>
      </w:r>
    </w:p>
    <w:p w14:paraId="72AA4314" w14:textId="78BDB862" w:rsidR="008C6A3C" w:rsidRDefault="002B6EB9" w:rsidP="00834135">
      <w:pPr>
        <w:pStyle w:val="ListParagraph"/>
        <w:numPr>
          <w:ilvl w:val="2"/>
          <w:numId w:val="7"/>
        </w:numPr>
      </w:pPr>
      <w:r>
        <w:t>Theta logistic</w:t>
      </w:r>
    </w:p>
    <w:p w14:paraId="5569E003" w14:textId="77777777" w:rsidR="00E11BD4" w:rsidRDefault="00E11BD4" w:rsidP="00E11BD4">
      <w:pPr>
        <w:pStyle w:val="ListParagraph"/>
        <w:numPr>
          <w:ilvl w:val="3"/>
          <w:numId w:val="7"/>
        </w:numPr>
      </w:pPr>
      <w:r w:rsidRPr="00447AD9">
        <w:t>Theta-logistic (1973)</w:t>
      </w:r>
    </w:p>
    <w:p w14:paraId="59C3BB8A" w14:textId="77777777" w:rsidR="00E11BD4" w:rsidRDefault="00E11BD4" w:rsidP="00E11BD4">
      <w:pPr>
        <w:pStyle w:val="equation"/>
      </w:pPr>
      <w:r>
        <w:tab/>
      </w:r>
      <w:r w:rsidRPr="00CE080A">
        <w:rPr>
          <w:position w:val="-28"/>
        </w:rPr>
      </w:r>
      <w:r w:rsidR="00E11BD4" w:rsidRPr="00CE080A">
        <w:rPr>
          <w:position w:val="-28"/>
        </w:rPr>
        <w:object w:dxaOrig="2079" w:dyaOrig="720" w14:anchorId="1B2B1380">
          <v:shape id="_x0000_i1053" type="#_x0000_t75" style="width:102.55pt;height:36.8pt" o:ole="">
            <v:imagedata r:id="rId25" o:title=""/>
          </v:shape>
          <o:OLEObject Type="Embed" ProgID="Equation.DSMT4" ShapeID="_x0000_i1053" DrawAspect="Content" ObjectID="_1677953953" r:id="rId26"/>
        </w:object>
      </w:r>
      <w:r>
        <w:t xml:space="preserve"> </w:t>
      </w:r>
      <w:r>
        <w:tab/>
        <w:t>()</w:t>
      </w:r>
    </w:p>
    <w:p w14:paraId="21578003" w14:textId="70EEF317" w:rsidR="002B6EB9" w:rsidRDefault="00E11BD4" w:rsidP="00C20216">
      <w:pPr>
        <w:pStyle w:val="equation"/>
      </w:pPr>
      <w:r>
        <w:tab/>
      </w:r>
      <w:r w:rsidRPr="002C67FE">
        <w:rPr>
          <w:noProof/>
          <w:position w:val="-36"/>
        </w:rPr>
      </w:r>
      <w:r w:rsidR="00E11BD4" w:rsidRPr="002C67FE">
        <w:rPr>
          <w:noProof/>
          <w:position w:val="-36"/>
        </w:rPr>
        <w:object w:dxaOrig="3960" w:dyaOrig="840" w14:anchorId="0225380E">
          <v:shape id="_x0000_i1054" type="#_x0000_t75" style="width:195.8pt;height:43pt" o:ole="">
            <v:imagedata r:id="rId27" o:title=""/>
          </v:shape>
          <o:OLEObject Type="Embed" ProgID="Equation.DSMT4" ShapeID="_x0000_i1054" DrawAspect="Content" ObjectID="_1677953943" r:id="rId28"/>
        </w:object>
      </w:r>
      <w:r>
        <w:t xml:space="preserve"> </w:t>
      </w:r>
      <w:r>
        <w:tab/>
        <w:t>()</w:t>
      </w:r>
    </w:p>
    <w:p w14:paraId="1B26ED06" w14:textId="77777777" w:rsidR="00F45CD8" w:rsidRPr="00145DCF" w:rsidRDefault="00F45CD8" w:rsidP="004236C7"/>
    <w:p w14:paraId="3F5FCF21" w14:textId="292A5E14" w:rsidR="00F45CD8" w:rsidRDefault="00F45CD8" w:rsidP="004236C7">
      <w:pPr>
        <w:pStyle w:val="Heading3"/>
      </w:pPr>
      <w:r>
        <w:t>Biological reference points</w:t>
      </w:r>
      <w:r w:rsidR="000A7556">
        <w:t xml:space="preserve"> from biomass dynamics models</w:t>
      </w:r>
    </w:p>
    <w:p w14:paraId="7916AC80" w14:textId="090406F1" w:rsidR="00F45CD8" w:rsidRDefault="00856351" w:rsidP="00F45CD8">
      <w:pPr>
        <w:pStyle w:val="ListParagraph"/>
        <w:numPr>
          <w:ilvl w:val="0"/>
          <w:numId w:val="8"/>
        </w:numPr>
      </w:pPr>
      <w:r>
        <w:t>$</w:t>
      </w:r>
      <w:r w:rsidR="00F45CD8">
        <w:t>F</w:t>
      </w:r>
      <w:r>
        <w:t>_{</w:t>
      </w:r>
      <w:r w:rsidR="00F45CD8">
        <w:t>msy</w:t>
      </w:r>
      <w:r>
        <w:t>}$</w:t>
      </w:r>
      <w:r w:rsidR="00F45CD8">
        <w:t xml:space="preserve">, </w:t>
      </w:r>
    </w:p>
    <w:p w14:paraId="5E5645A7" w14:textId="0CFB814D" w:rsidR="00F45CD8" w:rsidRDefault="00856351" w:rsidP="00F45CD8">
      <w:pPr>
        <w:pStyle w:val="ListParagraph"/>
        <w:numPr>
          <w:ilvl w:val="0"/>
          <w:numId w:val="8"/>
        </w:numPr>
      </w:pPr>
      <w:r>
        <w:lastRenderedPageBreak/>
        <w:t>$</w:t>
      </w:r>
      <w:r w:rsidR="00F45CD8">
        <w:t>B</w:t>
      </w:r>
      <w:r>
        <w:t>_{</w:t>
      </w:r>
      <w:r w:rsidR="00F45CD8">
        <w:t>msy</w:t>
      </w:r>
      <w:r>
        <w:t>}$</w:t>
      </w:r>
      <w:r w:rsidR="00F45CD8">
        <w:t xml:space="preserve">, </w:t>
      </w:r>
    </w:p>
    <w:p w14:paraId="504CF502" w14:textId="6F2457F5" w:rsidR="00F45CD8" w:rsidRDefault="00856351" w:rsidP="007B6F17">
      <w:pPr>
        <w:pStyle w:val="ListParagraph"/>
        <w:numPr>
          <w:ilvl w:val="0"/>
          <w:numId w:val="8"/>
        </w:numPr>
      </w:pPr>
      <w:r>
        <w:t>$</w:t>
      </w:r>
      <w:r w:rsidR="00F45CD8">
        <w:t>F</w:t>
      </w:r>
      <w:r>
        <w:t>_{</w:t>
      </w:r>
      <w:r w:rsidR="00F45CD8">
        <w:t>0.1</w:t>
      </w:r>
      <w:r>
        <w:t>}$</w:t>
      </w:r>
    </w:p>
    <w:p w14:paraId="780D47DC" w14:textId="26491145" w:rsidR="00692F54" w:rsidRDefault="00692F54" w:rsidP="00692F54">
      <w:pPr>
        <w:pStyle w:val="Heading3"/>
      </w:pPr>
      <w:r>
        <w:t xml:space="preserve">Estimating parameters for a </w:t>
      </w:r>
      <w:r w:rsidR="00101AF9">
        <w:t>C</w:t>
      </w:r>
      <w:r w:rsidR="002269CD">
        <w:t>-</w:t>
      </w:r>
      <w:r>
        <w:t>BDM</w:t>
      </w:r>
      <w:r w:rsidR="00145DCF">
        <w:t>, SD</w:t>
      </w:r>
      <w:r w:rsidR="002269CD">
        <w:t>-</w:t>
      </w:r>
      <w:r w:rsidR="00145DCF">
        <w:t xml:space="preserve">BM, or </w:t>
      </w:r>
      <w:r w:rsidR="00101AF9">
        <w:t>D</w:t>
      </w:r>
      <w:r w:rsidR="002269CD">
        <w:t>-</w:t>
      </w:r>
      <w:r w:rsidR="00101AF9">
        <w:t>BDM</w:t>
      </w:r>
    </w:p>
    <w:p w14:paraId="77B4451A" w14:textId="77777777" w:rsidR="002C44A8" w:rsidRDefault="002C44A8" w:rsidP="00E93990">
      <w:pPr>
        <w:pStyle w:val="ListParagraph"/>
        <w:numPr>
          <w:ilvl w:val="0"/>
          <w:numId w:val="8"/>
        </w:numPr>
      </w:pPr>
      <w:r>
        <w:t>Fishery dependent</w:t>
      </w:r>
    </w:p>
    <w:p w14:paraId="2B31DE17" w14:textId="316E70AD" w:rsidR="00E93990" w:rsidRDefault="00E93990" w:rsidP="002C44A8">
      <w:pPr>
        <w:pStyle w:val="ListParagraph"/>
        <w:numPr>
          <w:ilvl w:val="1"/>
          <w:numId w:val="8"/>
        </w:numPr>
      </w:pPr>
      <w:r>
        <w:t>Catch and cat</w:t>
      </w:r>
      <w:r w:rsidR="00D0393A">
        <w:t>ch</w:t>
      </w:r>
      <w:r>
        <w:t>ability</w:t>
      </w:r>
    </w:p>
    <w:p w14:paraId="635B7C9D" w14:textId="5D06EDB2" w:rsidR="001B676A" w:rsidRPr="00E93990" w:rsidRDefault="001B676A" w:rsidP="002C44A8">
      <w:pPr>
        <w:pStyle w:val="ListParagraph"/>
        <w:numPr>
          <w:ilvl w:val="1"/>
          <w:numId w:val="8"/>
        </w:numPr>
      </w:pPr>
      <w:r>
        <w:t>One way trip</w:t>
      </w:r>
      <w:r w:rsidR="00D875FF">
        <w:t xml:space="preserve"> and contrast</w:t>
      </w:r>
    </w:p>
    <w:p w14:paraId="42829255" w14:textId="77777777" w:rsidR="001B676A" w:rsidRDefault="001B676A" w:rsidP="00145DCF">
      <w:pPr>
        <w:pStyle w:val="equation"/>
        <w:numPr>
          <w:ilvl w:val="0"/>
          <w:numId w:val="8"/>
        </w:numPr>
      </w:pPr>
      <w:r>
        <w:t>Fishery dependent and independent</w:t>
      </w:r>
    </w:p>
    <w:p w14:paraId="0C4E3195" w14:textId="41F052E2" w:rsidR="00145DCF" w:rsidRDefault="00467732" w:rsidP="001B676A">
      <w:pPr>
        <w:pStyle w:val="equation"/>
        <w:numPr>
          <w:ilvl w:val="1"/>
          <w:numId w:val="8"/>
        </w:numPr>
      </w:pPr>
      <w:r>
        <w:t>Least squares-</w:t>
      </w:r>
      <w:r w:rsidR="00145DCF">
        <w:t>ASPIC models</w:t>
      </w:r>
      <w:r>
        <w:t xml:space="preserve"> </w:t>
      </w:r>
      <w:r w:rsidR="00E273C3">
        <w:t>(</w:t>
      </w:r>
      <w:r w:rsidR="00145DCF">
        <w:t>Prager</w:t>
      </w:r>
      <w:r w:rsidR="00E273C3">
        <w:t>)</w:t>
      </w:r>
    </w:p>
    <w:p w14:paraId="75E0EF41" w14:textId="31003CE1" w:rsidR="001B676A" w:rsidRDefault="001B676A" w:rsidP="001B676A">
      <w:pPr>
        <w:pStyle w:val="equation"/>
        <w:numPr>
          <w:ilvl w:val="1"/>
          <w:numId w:val="8"/>
        </w:numPr>
      </w:pPr>
      <w:r>
        <w:t>Maximum likelihood</w:t>
      </w:r>
      <w:r w:rsidR="00E273C3">
        <w:t xml:space="preserve"> (Colvin)</w:t>
      </w:r>
    </w:p>
    <w:p w14:paraId="71A627CA" w14:textId="2DB1C4DC" w:rsidR="00B62BD4" w:rsidRDefault="00B62BD4" w:rsidP="00743A0D">
      <w:pPr>
        <w:pStyle w:val="Heading3"/>
      </w:pPr>
      <w:r>
        <w:t>Model assumptions</w:t>
      </w:r>
      <w:r w:rsidR="00014023">
        <w:t>-differential versus difference</w:t>
      </w:r>
    </w:p>
    <w:p w14:paraId="4E83EFD7" w14:textId="4752ECA0" w:rsidR="00B451EE" w:rsidRDefault="00F26B66" w:rsidP="00B451EE">
      <w:pPr>
        <w:pStyle w:val="ListParagraph"/>
        <w:numPr>
          <w:ilvl w:val="0"/>
          <w:numId w:val="5"/>
        </w:numPr>
      </w:pPr>
      <w:r>
        <w:t xml:space="preserve">There are many assumptions </w:t>
      </w:r>
      <w:r w:rsidR="002E69F0">
        <w:t xml:space="preserve">used when biomass </w:t>
      </w:r>
      <w:r w:rsidR="002269F3">
        <w:t>dynamics are</w:t>
      </w:r>
      <w:r w:rsidR="002E69F0">
        <w:t xml:space="preserve"> </w:t>
      </w:r>
      <w:r w:rsidR="002269F3">
        <w:t xml:space="preserve">modeled </w:t>
      </w:r>
      <w:r w:rsidR="002E69F0">
        <w:t>c</w:t>
      </w:r>
      <w:r w:rsidR="00F71DD6">
        <w:t>ontinuous</w:t>
      </w:r>
      <w:r w:rsidR="002269F3">
        <w:t xml:space="preserve">ly. </w:t>
      </w:r>
    </w:p>
    <w:p w14:paraId="0595AE49" w14:textId="77777777" w:rsidR="00FA047A" w:rsidRDefault="00C521B2" w:rsidP="00F71DD6">
      <w:pPr>
        <w:pStyle w:val="ListParagraph"/>
        <w:numPr>
          <w:ilvl w:val="1"/>
          <w:numId w:val="5"/>
        </w:numPr>
      </w:pPr>
      <w:r>
        <w:t xml:space="preserve">First, rates like </w:t>
      </w:r>
      <w:r w:rsidR="00776630">
        <w:t xml:space="preserve">the intrinsic growth rate </w:t>
      </w:r>
      <w:r w:rsidR="002D1612">
        <w:t xml:space="preserve">are </w:t>
      </w:r>
      <w:r w:rsidR="00FA047A">
        <w:t xml:space="preserve">constant over time. </w:t>
      </w:r>
    </w:p>
    <w:p w14:paraId="7BAA5C48" w14:textId="77777777" w:rsidR="00450BA2" w:rsidRDefault="00FA047A" w:rsidP="00F71DD6">
      <w:pPr>
        <w:pStyle w:val="ListParagraph"/>
        <w:numPr>
          <w:ilvl w:val="1"/>
          <w:numId w:val="5"/>
        </w:numPr>
      </w:pPr>
      <w:r>
        <w:t xml:space="preserve">Second, </w:t>
      </w:r>
      <w:r w:rsidR="0051449F">
        <w:t xml:space="preserve">parameters in the model like carrying capacity </w:t>
      </w:r>
      <w:r w:rsidR="00450BA2">
        <w:t xml:space="preserve">remain constant over time. </w:t>
      </w:r>
    </w:p>
    <w:p w14:paraId="7EAE0A7A" w14:textId="520C0880" w:rsidR="00450BA2" w:rsidRDefault="00EA167C" w:rsidP="00F71DD6">
      <w:pPr>
        <w:pStyle w:val="ListParagraph"/>
        <w:numPr>
          <w:ilvl w:val="1"/>
          <w:numId w:val="5"/>
        </w:numPr>
      </w:pPr>
      <w:r>
        <w:t>The decrease in per capita rate of change (</w:t>
      </w:r>
      <w:r w:rsidR="005D0C48" w:rsidRPr="00DF66D2">
        <w:rPr>
          <w:noProof/>
          <w:position w:val="-6"/>
        </w:rPr>
      </w:r>
      <w:r w:rsidR="005D0C48" w:rsidRPr="00DF66D2">
        <w:rPr>
          <w:noProof/>
          <w:position w:val="-6"/>
        </w:rPr>
        <w:object w:dxaOrig="1020" w:dyaOrig="279" w14:anchorId="53B5BB75">
          <v:shape id="_x0000_i1038" type="#_x0000_t75" style="width:50.75pt;height:14.5pt" o:ole="">
            <v:imagedata r:id="rId29" o:title=""/>
          </v:shape>
          <o:OLEObject Type="Embed" ProgID="Equation.DSMT4" ShapeID="_x0000_i1038" DrawAspect="Content" ObjectID="_1677953944" r:id="rId30"/>
        </w:object>
      </w:r>
      <w:r w:rsidR="006F7B0E">
        <w:t xml:space="preserve">) </w:t>
      </w:r>
      <w:r w:rsidR="006D7177">
        <w:t xml:space="preserve">depends on the model (Figure XX) and may be linear </w:t>
      </w:r>
      <w:r w:rsidR="00F606BC">
        <w:t xml:space="preserve">for </w:t>
      </w:r>
      <w:r w:rsidR="003A3678">
        <w:t xml:space="preserve">the possible levels of biomass, whereas </w:t>
      </w:r>
      <w:r w:rsidR="00255F00">
        <w:t xml:space="preserve">models like XX, xx, and xx </w:t>
      </w:r>
      <w:r w:rsidR="00317E96">
        <w:t xml:space="preserve">relax of a linear decrease. </w:t>
      </w:r>
    </w:p>
    <w:p w14:paraId="42E3C653" w14:textId="7E246F98" w:rsidR="00F71DD6" w:rsidRDefault="00185D7A" w:rsidP="0016077B">
      <w:pPr>
        <w:pStyle w:val="ListParagraph"/>
        <w:numPr>
          <w:ilvl w:val="1"/>
          <w:numId w:val="5"/>
        </w:numPr>
      </w:pPr>
      <w:r>
        <w:t>Lastly, the biomass dynam</w:t>
      </w:r>
      <w:r w:rsidR="00F209E0">
        <w:t>ic</w:t>
      </w:r>
      <w:r>
        <w:t xml:space="preserve">s model specified by equations </w:t>
      </w:r>
      <w:r w:rsidRPr="00F209E0">
        <w:rPr>
          <w:highlight w:val="yellow"/>
        </w:rPr>
        <w:t>1,2,3,4, and 5</w:t>
      </w:r>
      <w:r>
        <w:t xml:space="preserve"> </w:t>
      </w:r>
      <w:r w:rsidR="00102C70">
        <w:t xml:space="preserve">assumes that biomass harvested occurs </w:t>
      </w:r>
      <w:r w:rsidR="0016077B">
        <w:t xml:space="preserve">continuously at rate </w:t>
      </w:r>
      <w:r w:rsidR="005D0C48" w:rsidRPr="00025957">
        <w:rPr>
          <w:noProof/>
          <w:position w:val="-4"/>
        </w:rPr>
      </w:r>
      <w:r w:rsidR="005D0C48" w:rsidRPr="00025957">
        <w:rPr>
          <w:noProof/>
          <w:position w:val="-4"/>
        </w:rPr>
        <w:object w:dxaOrig="260" w:dyaOrig="260" w14:anchorId="61BC9244">
          <v:shape id="_x0000_i1039" type="#_x0000_t75" style="width:12.95pt;height:12.95pt" o:ole="">
            <v:imagedata r:id="rId31" o:title=""/>
          </v:shape>
          <o:OLEObject Type="Embed" ProgID="Equation.DSMT4" ShapeID="_x0000_i1039" DrawAspect="Content" ObjectID="_1677953946" r:id="rId32"/>
        </w:object>
      </w:r>
      <w:r w:rsidR="0016077B">
        <w:t xml:space="preserve"> throughout the year. </w:t>
      </w:r>
    </w:p>
    <w:p w14:paraId="2BD1B444" w14:textId="0259352F" w:rsidR="00144EBD" w:rsidRDefault="00647AA1" w:rsidP="00144EBD">
      <w:pPr>
        <w:pStyle w:val="ListParagraph"/>
        <w:numPr>
          <w:ilvl w:val="0"/>
          <w:numId w:val="5"/>
        </w:numPr>
      </w:pPr>
      <w:r>
        <w:t xml:space="preserve">Model </w:t>
      </w:r>
      <w:r w:rsidR="008F5BA5">
        <w:t xml:space="preserve">assumptions used to simulate continuous biomass dynamics models can be </w:t>
      </w:r>
      <w:r w:rsidR="00BB1E9F">
        <w:t>relaxed to more accur</w:t>
      </w:r>
      <w:r w:rsidR="00A90A2A">
        <w:t>at</w:t>
      </w:r>
      <w:r w:rsidR="00BB1E9F">
        <w:t xml:space="preserve">ely reflect </w:t>
      </w:r>
      <w:r w:rsidR="00A90A2A">
        <w:t xml:space="preserve">dynamics. </w:t>
      </w:r>
    </w:p>
    <w:p w14:paraId="3FFF1576" w14:textId="7B48F6D6" w:rsidR="00144EBD" w:rsidRDefault="00A90A2A" w:rsidP="00144EBD">
      <w:pPr>
        <w:pStyle w:val="ListParagraph"/>
        <w:numPr>
          <w:ilvl w:val="1"/>
          <w:numId w:val="5"/>
        </w:numPr>
      </w:pPr>
      <w:r>
        <w:t xml:space="preserve">For example, </w:t>
      </w:r>
      <w:r w:rsidR="00E207DC">
        <w:t xml:space="preserve">rates like the intrinsic growth rate can vary </w:t>
      </w:r>
      <w:r w:rsidR="00AF0313">
        <w:t xml:space="preserve">among years which may be a function of </w:t>
      </w:r>
      <w:r w:rsidR="00804E36">
        <w:t>temperature</w:t>
      </w:r>
      <w:r w:rsidR="00AF0313">
        <w:t>?</w:t>
      </w:r>
    </w:p>
    <w:p w14:paraId="12A28EDB" w14:textId="3250787F" w:rsidR="009A16DC" w:rsidRDefault="00CC31B5" w:rsidP="00144EBD">
      <w:pPr>
        <w:pStyle w:val="ListParagraph"/>
        <w:numPr>
          <w:ilvl w:val="1"/>
          <w:numId w:val="5"/>
        </w:numPr>
      </w:pPr>
      <w:r>
        <w:t xml:space="preserve">Similarly, parameters like carrying capacity may vary among years </w:t>
      </w:r>
      <w:r w:rsidR="00B27C65">
        <w:t>randomly due to some unexplained factor</w:t>
      </w:r>
      <w:r w:rsidR="004C2571">
        <w:t xml:space="preserve"> (i.e., random noise)</w:t>
      </w:r>
      <w:r w:rsidR="00B27C65">
        <w:t xml:space="preserve"> or</w:t>
      </w:r>
      <w:r w:rsidR="004C2571">
        <w:t xml:space="preserve"> with </w:t>
      </w:r>
      <w:r w:rsidR="00057EDF">
        <w:t>environmental</w:t>
      </w:r>
      <w:r w:rsidR="009A16DC">
        <w:t xml:space="preserve"> conditions. </w:t>
      </w:r>
    </w:p>
    <w:p w14:paraId="5F7EC8A6" w14:textId="2535E0B0" w:rsidR="00144EBD" w:rsidRDefault="009A16DC" w:rsidP="00144EBD">
      <w:pPr>
        <w:pStyle w:val="ListParagraph"/>
        <w:numPr>
          <w:ilvl w:val="1"/>
          <w:numId w:val="5"/>
        </w:numPr>
      </w:pPr>
      <w:r w:rsidRPr="00971AD9">
        <w:rPr>
          <w:highlight w:val="yellow"/>
        </w:rPr>
        <w:t>Example using var</w:t>
      </w:r>
      <w:r w:rsidR="00D724FE" w:rsidRPr="00971AD9">
        <w:rPr>
          <w:highlight w:val="yellow"/>
        </w:rPr>
        <w:t>iable rates and parameters???</w:t>
      </w:r>
      <w:r w:rsidR="00B27C65">
        <w:t xml:space="preserve"> </w:t>
      </w:r>
    </w:p>
    <w:p w14:paraId="65B5F9AF" w14:textId="77777777" w:rsidR="00FB3C4D" w:rsidRDefault="00FB3C4D" w:rsidP="00057EDF">
      <w:pPr>
        <w:pStyle w:val="ListParagraph"/>
        <w:numPr>
          <w:ilvl w:val="1"/>
          <w:numId w:val="5"/>
        </w:numPr>
      </w:pPr>
      <w:r>
        <w:t xml:space="preserve">Adding environmental noise lead to more conservative estimates of reference points for the PT and Fox </w:t>
      </w:r>
      <w:r>
        <w:fldChar w:fldCharType="begin"/>
      </w:r>
      <w:r>
        <w:instrText xml:space="preserve"> ADDIN EN.CITE &lt;EndNote&gt;&lt;Cite&gt;&lt;Author&gt;Bordet&lt;/Author&gt;&lt;Year&gt;2014&lt;/Year&gt;&lt;RecNum&gt;5477&lt;/RecNum&gt;&lt;DisplayText&gt;(Bordet and Rivest 2014)&lt;/DisplayText&gt;&lt;record&gt;&lt;rec-number&gt;5477&lt;/rec-number&gt;&lt;foreign-keys&gt;&lt;key app="EN" db-id="tt9r9zwau55dtxedv2kvxfshxwpvwv9x9e9s" timestamp="1600366022"&gt;5477&lt;/key&gt;&lt;/foreign-keys&gt;&lt;ref-type name="Journal Article"&gt;17&lt;/ref-type&gt;&lt;contributors&gt;&lt;authors&gt;&lt;author&gt;Bordet, Charles&lt;/author&gt;&lt;author&gt;Rivest, Louis-Paul&lt;/author&gt;&lt;/authors&gt;&lt;/contributors&gt;&lt;titles&gt;&lt;title&gt;A stochastic Pella Tomlinson model and its maximum sustainable yield&lt;/title&gt;&lt;secondary-title&gt;Journal of Theoretical Biology&lt;/secondary-title&gt;&lt;/titles&gt;&lt;periodical&gt;&lt;full-title&gt;Journal of Theoretical Biology&lt;/full-title&gt;&lt;abbr-1&gt;J Theor Biol&lt;/abbr-1&gt;&lt;/periodical&gt;&lt;pages&gt;46-53&lt;/pages&gt;&lt;volume&gt;360&lt;/volume&gt;&lt;keywords&gt;&lt;keyword&gt;Beta distribution&lt;/keyword&gt;&lt;keyword&gt;Fox model&lt;/keyword&gt;&lt;keyword&gt;Markov chain&lt;/keyword&gt;&lt;keyword&gt;Surplus production model&lt;/keyword&gt;&lt;/keywords&gt;&lt;dates&gt;&lt;year&gt;2014&lt;/year&gt;&lt;pub-dates&gt;&lt;date&gt;11/07/November 2014&lt;/date&gt;&lt;/pub-dates&gt;&lt;/dates&gt;&lt;publisher&gt;Elsevier Ltd&lt;/publisher&gt;&lt;isbn&gt;0022-5193&lt;/isbn&gt;&lt;accession-num&gt;S0022519314003555&lt;/accession-num&gt;&lt;work-type&gt;Article&lt;/work-type&gt;&lt;urls&gt;&lt;related-urls&gt;&lt;url&gt;https://search.ebscohost.com/login.aspx?direct=true&amp;amp;db=edselp&amp;amp;AN=S0022519314003555&amp;amp;authtype=sso&amp;amp;custid=magn1307&amp;amp;site=eds-live&amp;amp;scope=site&amp;amp;custid=magn1307&lt;/url&gt;&lt;/related-urls&gt;&lt;/urls&gt;&lt;electronic-resource-num&gt;10.1016/j.jtbi.2014.06.012&lt;/electronic-resource-num&gt;&lt;remote-database-name&gt;ScienceDirect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(Bordet and Rivest 2014)</w:t>
      </w:r>
      <w:r>
        <w:fldChar w:fldCharType="end"/>
      </w:r>
    </w:p>
    <w:p w14:paraId="1EF986D2" w14:textId="21B8C4B2" w:rsidR="00FB3C4D" w:rsidRDefault="002309F3" w:rsidP="00144EBD">
      <w:pPr>
        <w:pStyle w:val="ListParagraph"/>
        <w:numPr>
          <w:ilvl w:val="1"/>
          <w:numId w:val="5"/>
        </w:numPr>
      </w:pPr>
      <w:r>
        <w:t xml:space="preserve">It is common in inland fisheries for biomass to be removed in pulses </w:t>
      </w:r>
      <w:r w:rsidR="00F502C3">
        <w:t xml:space="preserve">over short time intervals like days to weeks instead of being applied </w:t>
      </w:r>
      <w:r w:rsidR="00F343BD">
        <w:t>continuously</w:t>
      </w:r>
      <w:r w:rsidR="00F502C3">
        <w:t xml:space="preserve"> over a</w:t>
      </w:r>
      <w:r w:rsidR="00F343BD">
        <w:t xml:space="preserve"> year. </w:t>
      </w:r>
    </w:p>
    <w:p w14:paraId="4B06E05C" w14:textId="77777777" w:rsidR="00513C42" w:rsidRDefault="009527B6" w:rsidP="00513C42">
      <w:pPr>
        <w:pStyle w:val="ListParagraph"/>
        <w:numPr>
          <w:ilvl w:val="1"/>
          <w:numId w:val="5"/>
        </w:numPr>
      </w:pPr>
      <w:r>
        <w:t xml:space="preserve">Semi discrete biomass dynamics models were developed </w:t>
      </w:r>
      <w:r w:rsidR="0065037D">
        <w:t>by Colvin et al.</w:t>
      </w:r>
      <w:r w:rsidR="00812823">
        <w:t xml:space="preserve"> XXXX where </w:t>
      </w:r>
      <w:r w:rsidR="00F56091">
        <w:t xml:space="preserve">harvested </w:t>
      </w:r>
      <w:r w:rsidR="00812823">
        <w:t xml:space="preserve">biomass was </w:t>
      </w:r>
      <w:r w:rsidR="00F56091">
        <w:t xml:space="preserve">treated as a pulsed removal </w:t>
      </w:r>
      <w:r w:rsidR="007A5630">
        <w:t>from a continuous biomass dynamics.</w:t>
      </w:r>
    </w:p>
    <w:p w14:paraId="69346BA9" w14:textId="77777777" w:rsidR="00E74837" w:rsidRDefault="007A5630" w:rsidP="00E74837">
      <w:pPr>
        <w:pStyle w:val="ListParagraph"/>
        <w:numPr>
          <w:ilvl w:val="1"/>
          <w:numId w:val="5"/>
        </w:numPr>
      </w:pPr>
      <w:r>
        <w:t xml:space="preserve">Like </w:t>
      </w:r>
      <w:proofErr w:type="spellStart"/>
      <w:r>
        <w:t>Bord</w:t>
      </w:r>
      <w:proofErr w:type="spellEnd"/>
      <w:r>
        <w:t xml:space="preserve"> and </w:t>
      </w:r>
      <w:proofErr w:type="spellStart"/>
      <w:r>
        <w:t>Rvest</w:t>
      </w:r>
      <w:proofErr w:type="spellEnd"/>
      <w:r>
        <w:t xml:space="preserve">, Colvin et al found that </w:t>
      </w:r>
      <w:r w:rsidR="00FF276C">
        <w:t xml:space="preserve">pulsed removals of </w:t>
      </w:r>
      <w:r w:rsidR="00AA1AA2">
        <w:t>biomass</w:t>
      </w:r>
      <w:r w:rsidR="00FF276C">
        <w:t xml:space="preserve"> from a conti</w:t>
      </w:r>
      <w:r w:rsidR="00AA1AA2">
        <w:t>nu</w:t>
      </w:r>
      <w:r w:rsidR="00FF276C">
        <w:t xml:space="preserve">ous biomass dynamics model </w:t>
      </w:r>
      <w:r w:rsidR="00FB609C">
        <w:t xml:space="preserve">resulted in more conservative estimates of reference points. </w:t>
      </w:r>
    </w:p>
    <w:p w14:paraId="1F3A1C0B" w14:textId="762FB8CA" w:rsidR="00D1402C" w:rsidRDefault="00D572DC" w:rsidP="00E74837">
      <w:pPr>
        <w:pStyle w:val="ListParagraph"/>
        <w:numPr>
          <w:ilvl w:val="1"/>
          <w:numId w:val="5"/>
        </w:numPr>
      </w:pPr>
      <w:r>
        <w:t xml:space="preserve">The </w:t>
      </w:r>
      <w:r w:rsidR="002275FD">
        <w:t xml:space="preserve">results of studies evaluating reference points like </w:t>
      </w:r>
      <w:r w:rsidR="00404147">
        <w:t>$</w:t>
      </w:r>
      <w:r w:rsidR="002275FD">
        <w:t>F</w:t>
      </w:r>
      <w:r w:rsidR="00404147">
        <w:t>_{</w:t>
      </w:r>
      <w:proofErr w:type="spellStart"/>
      <w:r w:rsidR="002275FD">
        <w:t>msy</w:t>
      </w:r>
      <w:proofErr w:type="spellEnd"/>
      <w:r w:rsidR="00404147">
        <w:t>}$</w:t>
      </w:r>
      <w:r w:rsidR="002275FD">
        <w:t xml:space="preserve"> and </w:t>
      </w:r>
      <w:r w:rsidR="00404147">
        <w:t>$</w:t>
      </w:r>
      <w:r w:rsidR="002275FD">
        <w:t>B</w:t>
      </w:r>
      <w:r w:rsidR="00404147">
        <w:t>_{</w:t>
      </w:r>
      <w:proofErr w:type="spellStart"/>
      <w:r w:rsidR="002275FD">
        <w:t>msy</w:t>
      </w:r>
      <w:proofErr w:type="spellEnd"/>
      <w:r w:rsidR="00404147">
        <w:t>}$</w:t>
      </w:r>
      <w:r w:rsidR="002275FD">
        <w:t xml:space="preserve"> </w:t>
      </w:r>
      <w:r w:rsidR="00064DAC">
        <w:t xml:space="preserve">using </w:t>
      </w:r>
      <w:r w:rsidR="003A1422">
        <w:t>continuous</w:t>
      </w:r>
      <w:r w:rsidR="00064DAC">
        <w:t xml:space="preserve"> biomass dynamics models indicate that</w:t>
      </w:r>
      <w:r w:rsidR="003A1422">
        <w:t xml:space="preserve"> reference points </w:t>
      </w:r>
      <w:r w:rsidR="00357BB5">
        <w:t>are likely overestimated when</w:t>
      </w:r>
      <w:r w:rsidR="001E608E">
        <w:t xml:space="preserve"> model assumptions </w:t>
      </w:r>
      <w:r w:rsidR="00357BB5">
        <w:t xml:space="preserve">are </w:t>
      </w:r>
      <w:r w:rsidR="00D9620E">
        <w:t>violated</w:t>
      </w:r>
      <w:r w:rsidR="00357BB5">
        <w:t>.</w:t>
      </w:r>
      <w:r w:rsidR="00D1402C">
        <w:t xml:space="preserve">  </w:t>
      </w:r>
    </w:p>
    <w:p w14:paraId="5F3248EC" w14:textId="7F8C7182" w:rsidR="00513C42" w:rsidRDefault="00431EEC" w:rsidP="00513C42">
      <w:pPr>
        <w:pStyle w:val="ListParagraph"/>
        <w:numPr>
          <w:ilvl w:val="0"/>
          <w:numId w:val="5"/>
        </w:numPr>
      </w:pPr>
      <w:r>
        <w:t xml:space="preserve">Biomass dynamics can be projected </w:t>
      </w:r>
      <w:r w:rsidR="00A82A2C">
        <w:t>given a</w:t>
      </w:r>
      <w:r w:rsidR="00C26419">
        <w:t xml:space="preserve"> </w:t>
      </w:r>
      <w:r w:rsidR="00A82A2C">
        <w:t>starting biomass</w:t>
      </w:r>
      <w:r w:rsidR="00C26419">
        <w:t xml:space="preserve"> and values for the model param</w:t>
      </w:r>
      <w:r w:rsidR="00AB4BFF">
        <w:t>e</w:t>
      </w:r>
      <w:r w:rsidR="00C26419">
        <w:t>ters</w:t>
      </w:r>
      <w:r w:rsidR="00C94E85">
        <w:t xml:space="preserve"> but the approach depends on whether biomass is treated as </w:t>
      </w:r>
      <w:r w:rsidR="009E6E94">
        <w:t xml:space="preserve">a </w:t>
      </w:r>
      <w:r w:rsidR="00F23415">
        <w:t>continuous</w:t>
      </w:r>
      <w:r w:rsidR="009E6E94">
        <w:t xml:space="preserve"> or a discrete process.</w:t>
      </w:r>
      <w:r w:rsidR="00D1402C">
        <w:t xml:space="preserve"> </w:t>
      </w:r>
    </w:p>
    <w:p w14:paraId="7D6ED268" w14:textId="77777777" w:rsidR="00E6013E" w:rsidRDefault="00F23415" w:rsidP="00513C42">
      <w:pPr>
        <w:pStyle w:val="ListParagraph"/>
        <w:numPr>
          <w:ilvl w:val="1"/>
          <w:numId w:val="5"/>
        </w:numPr>
      </w:pPr>
      <w:r>
        <w:t>Continuous biomass dynam</w:t>
      </w:r>
      <w:r w:rsidR="004630F9">
        <w:t>ics are projected using differential equations and discrete biomass dynamics</w:t>
      </w:r>
      <w:r w:rsidR="00E6013E">
        <w:t xml:space="preserve"> are projected using difference equations (</w:t>
      </w:r>
      <w:proofErr w:type="spellStart"/>
      <w:r w:rsidR="00E6013E">
        <w:t>Hilborn</w:t>
      </w:r>
      <w:proofErr w:type="spellEnd"/>
      <w:r w:rsidR="00E6013E">
        <w:t xml:space="preserve"> and </w:t>
      </w:r>
      <w:proofErr w:type="spellStart"/>
      <w:r w:rsidR="00E6013E">
        <w:t>walters</w:t>
      </w:r>
      <w:proofErr w:type="spellEnd"/>
      <w:r w:rsidR="00E6013E">
        <w:t xml:space="preserve">). </w:t>
      </w:r>
    </w:p>
    <w:p w14:paraId="17152905" w14:textId="77777777" w:rsidR="00CA4956" w:rsidRDefault="00E6013E" w:rsidP="00513C42">
      <w:pPr>
        <w:pStyle w:val="ListParagraph"/>
        <w:numPr>
          <w:ilvl w:val="1"/>
          <w:numId w:val="5"/>
        </w:numPr>
      </w:pPr>
      <w:r>
        <w:t xml:space="preserve">The difference between the 2 approaches to project biomass dynamics is </w:t>
      </w:r>
      <w:r w:rsidR="00CA4956">
        <w:t xml:space="preserve">the type of rates used. </w:t>
      </w:r>
    </w:p>
    <w:p w14:paraId="5C0F16CB" w14:textId="1C7F228F" w:rsidR="00035892" w:rsidRDefault="009F78B0" w:rsidP="00513C42">
      <w:pPr>
        <w:pStyle w:val="ListParagraph"/>
        <w:numPr>
          <w:ilvl w:val="1"/>
          <w:numId w:val="5"/>
        </w:numPr>
      </w:pPr>
      <w:r>
        <w:t xml:space="preserve">Instantaneous rates are used to in when differential equations are used to </w:t>
      </w:r>
      <w:r w:rsidR="00BD3EFB">
        <w:t xml:space="preserve">project biomass dynamics continuously. </w:t>
      </w:r>
    </w:p>
    <w:p w14:paraId="545D7C66" w14:textId="6B1D84ED" w:rsidR="00BD3EFB" w:rsidRDefault="00D118EB" w:rsidP="00513C42">
      <w:pPr>
        <w:pStyle w:val="ListParagraph"/>
        <w:numPr>
          <w:ilvl w:val="1"/>
          <w:numId w:val="5"/>
        </w:numPr>
      </w:pPr>
      <w:r>
        <w:t xml:space="preserve">Interval or finite rates are used for difference equations. </w:t>
      </w:r>
    </w:p>
    <w:p w14:paraId="66817B72" w14:textId="079CED0F" w:rsidR="00D118EB" w:rsidRDefault="004E3604" w:rsidP="00513C42">
      <w:pPr>
        <w:pStyle w:val="ListParagraph"/>
        <w:numPr>
          <w:ilvl w:val="1"/>
          <w:numId w:val="5"/>
        </w:numPr>
      </w:pPr>
      <w:r>
        <w:lastRenderedPageBreak/>
        <w:t xml:space="preserve">As a general pattern </w:t>
      </w:r>
      <w:r w:rsidR="00343EB0">
        <w:t>instantaneous</w:t>
      </w:r>
      <w:r>
        <w:t xml:space="preserve"> rates can are always larger than </w:t>
      </w:r>
      <w:r w:rsidR="00103B0D">
        <w:t xml:space="preserve">the corresponding </w:t>
      </w:r>
      <w:r w:rsidR="00343EB0">
        <w:t>interval</w:t>
      </w:r>
      <w:r w:rsidR="00103B0D">
        <w:t xml:space="preserve"> rate, however </w:t>
      </w:r>
      <w:r w:rsidR="00343EB0">
        <w:t>discrepancy</w:t>
      </w:r>
      <w:r w:rsidR="00103B0D">
        <w:t xml:space="preserve"> between the 2 decreases as the rates approach 0. </w:t>
      </w:r>
    </w:p>
    <w:p w14:paraId="2FE36437" w14:textId="77777777" w:rsidR="00334496" w:rsidRDefault="00343EB0" w:rsidP="00513C42">
      <w:pPr>
        <w:pStyle w:val="ListParagraph"/>
        <w:numPr>
          <w:ilvl w:val="1"/>
          <w:numId w:val="5"/>
        </w:numPr>
      </w:pPr>
      <w:r w:rsidRPr="009D7E54">
        <w:t xml:space="preserve">Instantaneous rates are applied over very small time increments (i.e., dt </w:t>
      </w:r>
      <w:r w:rsidRPr="009D7E54">
        <w:sym w:font="Wingdings" w:char="F0E0"/>
      </w:r>
      <w:r w:rsidRPr="009D7E54">
        <w:t xml:space="preserve">0).  </w:t>
      </w:r>
    </w:p>
    <w:p w14:paraId="0863FCCE" w14:textId="77777777" w:rsidR="00334496" w:rsidRDefault="00343EB0" w:rsidP="00334496">
      <w:pPr>
        <w:pStyle w:val="ListParagraph"/>
        <w:numPr>
          <w:ilvl w:val="1"/>
          <w:numId w:val="5"/>
        </w:numPr>
      </w:pPr>
      <w:r w:rsidRPr="009D7E54">
        <w:t>The differences between instantaneous and finite rates is further complicated by the fact that as both types of rates approach 0 they become more and more similar in value.</w:t>
      </w:r>
    </w:p>
    <w:p w14:paraId="11775D59" w14:textId="35F4D9E1" w:rsidR="00312AA0" w:rsidRDefault="00A23773" w:rsidP="00317E19">
      <w:pPr>
        <w:pStyle w:val="ListParagraph"/>
        <w:numPr>
          <w:ilvl w:val="1"/>
          <w:numId w:val="5"/>
        </w:numPr>
        <w:spacing w:after="120"/>
        <w:ind w:left="720"/>
      </w:pPr>
      <w:r>
        <w:t>Reference points (</w:t>
      </w:r>
      <w:r w:rsidR="005D0C48" w:rsidRPr="00675B61">
        <w:rPr>
          <w:noProof/>
          <w:position w:val="-14"/>
        </w:rPr>
      </w:r>
      <w:r w:rsidR="005D0C48" w:rsidRPr="00675B61">
        <w:rPr>
          <w:noProof/>
          <w:position w:val="-14"/>
        </w:rPr>
        <w:object w:dxaOrig="440" w:dyaOrig="380" w14:anchorId="6D92C22D">
          <v:shape id="_x0000_i1040" type="#_x0000_t75" style="width:21.75pt;height:18.65pt" o:ole="">
            <v:imagedata r:id="rId33" o:title=""/>
          </v:shape>
          <o:OLEObject Type="Embed" ProgID="Equation.DSMT4" ShapeID="_x0000_i1040" DrawAspect="Content" ObjectID="_1677953954" r:id="rId34"/>
        </w:object>
      </w:r>
      <w:r>
        <w:t xml:space="preserve">, </w:t>
      </w:r>
      <w:r w:rsidR="005D0C48" w:rsidRPr="00675B61">
        <w:rPr>
          <w:noProof/>
          <w:position w:val="-14"/>
        </w:rPr>
      </w:r>
      <w:r w:rsidR="005D0C48" w:rsidRPr="00675B61">
        <w:rPr>
          <w:noProof/>
          <w:position w:val="-14"/>
        </w:rPr>
        <w:object w:dxaOrig="440" w:dyaOrig="380" w14:anchorId="236BB261">
          <v:shape id="_x0000_i1041" type="#_x0000_t75" style="width:21.75pt;height:18.65pt" o:ole="">
            <v:imagedata r:id="rId35" o:title=""/>
          </v:shape>
          <o:OLEObject Type="Embed" ProgID="Equation.DSMT4" ShapeID="_x0000_i1041" DrawAspect="Content" ObjectID="_1677953948" r:id="rId36"/>
        </w:object>
      </w:r>
      <w:r>
        <w:t xml:space="preserve">, </w:t>
      </w:r>
      <w:r w:rsidR="005D0C48" w:rsidRPr="00675B61">
        <w:rPr>
          <w:noProof/>
          <w:position w:val="-12"/>
        </w:rPr>
      </w:r>
      <w:r w:rsidR="005D0C48" w:rsidRPr="00675B61">
        <w:rPr>
          <w:noProof/>
          <w:position w:val="-12"/>
        </w:rPr>
        <w:object w:dxaOrig="380" w:dyaOrig="360" w14:anchorId="32BD4E4A">
          <v:shape id="_x0000_i1042" type="#_x0000_t75" style="width:18.65pt;height:18.15pt" o:ole="">
            <v:imagedata r:id="rId37" o:title=""/>
          </v:shape>
          <o:OLEObject Type="Embed" ProgID="Equation.DSMT4" ShapeID="_x0000_i1042" DrawAspect="Content" ObjectID="_1677953949" r:id="rId38"/>
        </w:object>
      </w:r>
      <w:r>
        <w:t xml:space="preserve">)for surplus production models can be </w:t>
      </w:r>
      <w:r w:rsidR="00BC3F33">
        <w:t>found by a</w:t>
      </w:r>
      <w:r w:rsidR="00317E19">
        <w:t>nalytical solution</w:t>
      </w:r>
      <w:r w:rsidR="00BC3F33">
        <w:t xml:space="preserve"> and </w:t>
      </w:r>
      <w:r w:rsidR="00AD6B59">
        <w:t xml:space="preserve">if an analytical solution does not exist or is not easily derived </w:t>
      </w:r>
      <w:r w:rsidR="00D77FC7">
        <w:t xml:space="preserve">then </w:t>
      </w:r>
      <w:r w:rsidR="00AD6B59">
        <w:t xml:space="preserve">simulation can be used to </w:t>
      </w:r>
      <w:r w:rsidR="000F2A81">
        <w:t>identify reference points.</w:t>
      </w:r>
    </w:p>
    <w:p w14:paraId="0BB85984" w14:textId="77777777" w:rsidR="00312AA0" w:rsidRDefault="00317E19" w:rsidP="00312AA0">
      <w:pPr>
        <w:pStyle w:val="ListParagraph"/>
        <w:numPr>
          <w:ilvl w:val="0"/>
          <w:numId w:val="5"/>
        </w:numPr>
        <w:spacing w:after="120"/>
      </w:pPr>
      <w:r>
        <w:t>Simulation solutions</w:t>
      </w:r>
    </w:p>
    <w:p w14:paraId="1534C1E8" w14:textId="1EC6F5FB" w:rsidR="00123CE2" w:rsidRDefault="00B97411" w:rsidP="00123CE2">
      <w:pPr>
        <w:pStyle w:val="ListParagraph"/>
        <w:numPr>
          <w:ilvl w:val="1"/>
          <w:numId w:val="5"/>
        </w:numPr>
        <w:spacing w:after="120"/>
      </w:pPr>
      <w:r>
        <w:t xml:space="preserve">In some cases analytical reference points may not exist or be difficult to derive for more complicated biomass dynamic models. </w:t>
      </w:r>
    </w:p>
    <w:p w14:paraId="5F3676DD" w14:textId="74CA9E15" w:rsidR="00B97411" w:rsidRDefault="00B97411" w:rsidP="00123CE2">
      <w:pPr>
        <w:pStyle w:val="ListParagraph"/>
        <w:numPr>
          <w:ilvl w:val="1"/>
          <w:numId w:val="5"/>
        </w:numPr>
        <w:spacing w:after="120"/>
      </w:pPr>
      <w:r>
        <w:t xml:space="preserve">Simulation provides a framework to determine biomass reference  </w:t>
      </w:r>
    </w:p>
    <w:p w14:paraId="1C1F6F5C" w14:textId="4E7D73F7" w:rsidR="002863FF" w:rsidRDefault="002863FF" w:rsidP="002863FF">
      <w:pPr>
        <w:spacing w:after="120"/>
      </w:pPr>
    </w:p>
    <w:p w14:paraId="3DD6ACAA" w14:textId="6FAAB8BE" w:rsidR="002863FF" w:rsidRDefault="002863FF" w:rsidP="002863FF">
      <w:pPr>
        <w:spacing w:after="120"/>
      </w:pPr>
    </w:p>
    <w:p w14:paraId="037E39B4" w14:textId="77777777" w:rsidR="002863FF" w:rsidRDefault="002863FF" w:rsidP="002863FF">
      <w:pPr>
        <w:spacing w:after="120"/>
      </w:pPr>
    </w:p>
    <w:p w14:paraId="1754AD44" w14:textId="752BCB78" w:rsidR="00F22576" w:rsidRDefault="00F22576" w:rsidP="004466CF">
      <w:pPr>
        <w:pStyle w:val="ListParagraph"/>
        <w:numPr>
          <w:ilvl w:val="0"/>
          <w:numId w:val="3"/>
        </w:numPr>
      </w:pPr>
      <w:r>
        <w:t xml:space="preserve">?? </w:t>
      </w:r>
      <w:r>
        <w:fldChar w:fldCharType="begin"/>
      </w:r>
      <w:r>
        <w:instrText xml:space="preserve"> ADDIN EN.CITE &lt;EndNote&gt;&lt;Cite&gt;&lt;Author&gt;Pedersen&lt;/Author&gt;&lt;Year&gt;2017&lt;/Year&gt;&lt;RecNum&gt;5478&lt;/RecNum&gt;&lt;DisplayText&gt;(Pedersen and Berg 2017)&lt;/DisplayText&gt;&lt;record&gt;&lt;rec-number&gt;5478&lt;/rec-number&gt;&lt;foreign-keys&gt;&lt;key app="EN" db-id="tt9r9zwau55dtxedv2kvxfshxwpvwv9x9e9s" timestamp="1600366289"&gt;5478&lt;/key&gt;&lt;/foreign-keys&gt;&lt;ref-type name="Journal Article"&gt;17&lt;/ref-type&gt;&lt;contributors&gt;&lt;authors&gt;&lt;author&gt;Pedersen, Martin W.&lt;/author&gt;&lt;author&gt;Berg, Casper W.&lt;/author&gt;&lt;/authors&gt;&lt;/contributors&gt;&lt;titles&gt;&lt;title&gt;A stochastic surplus production model in continuous time&lt;/title&gt;&lt;secondary-title&gt;Fish &amp;amp; Fisheries&lt;/secondary-title&gt;&lt;/titles&gt;&lt;periodical&gt;&lt;full-title&gt;Fish &amp;amp; Fisheries&lt;/full-title&gt;&lt;/periodical&gt;&lt;pages&gt;226-243&lt;/pages&gt;&lt;volume&gt;18&lt;/volume&gt;&lt;number&gt;2&lt;/number&gt;&lt;keywords&gt;&lt;keyword&gt;Fish stocking&lt;/keyword&gt;&lt;keyword&gt;Fishery management&lt;/keyword&gt;&lt;keyword&gt;Fish populations&lt;/keyword&gt;&lt;keyword&gt;Sustainable fisheries&lt;/keyword&gt;&lt;keyword&gt;Surplus commodities&lt;/keyword&gt;&lt;keyword&gt;State-space methods&lt;/keyword&gt;&lt;keyword&gt;Data</w:instrText>
      </w:r>
      <w:r>
        <w:rPr>
          <w:rFonts w:ascii="Cambria Math" w:hAnsi="Cambria Math" w:cs="Cambria Math"/>
        </w:rPr>
        <w:instrText>‐</w:instrText>
      </w:r>
      <w:r>
        <w:instrText>limited methods&lt;/keyword&gt;&lt;keyword&gt;Data-limited methods&lt;/keyword&gt;&lt;keyword&gt;fisheries management&lt;/keyword&gt;&lt;keyword&gt;maximum sustainable yield&lt;/keyword&gt;&lt;keyword&gt;Pella–Tomlinson model&lt;/keyword&gt;&lt;keyword&gt;Pella-Tomlinson model&lt;/keyword&gt;&lt;keyword&gt;seasonal population dynamics&lt;/keyword&gt;&lt;keyword&gt;stock assessment&lt;/keyword&gt;&lt;/keywords&gt;&lt;dates&gt;&lt;year&gt;2017&lt;/year&gt;&lt;/dates&gt;&lt;publisher&gt;Wiley-Blackwell&lt;/publisher&gt;&lt;isbn&gt;14672960&lt;/isbn&gt;&lt;accession-num&gt;121542175&lt;/accession-num&gt;&lt;work-type&gt;Article&lt;/work-type&gt;&lt;urls&gt;&lt;related-urls&gt;&lt;url&gt;https://search.ebscohost.com/login.aspx?direct=true&amp;amp;db=eih&amp;amp;AN=121542175&amp;amp;authtype=sso&amp;amp;custid=magn1307&amp;amp;site=eds-live&amp;amp;scope=site&amp;amp;custid=magn1307&lt;/url&gt;&lt;/related-urls&gt;&lt;/urls&gt;&lt;electronic-resource-num&gt;10.1111/faf.12174&lt;/electronic-resource-num&gt;&lt;remote-database-name&gt;Environment Complete&lt;/remote-database-name&gt;&lt;remote-database-provider&gt;EBSCOhost&lt;/remote-database-provider&gt;&lt;/record&gt;&lt;/Cite&gt;&lt;/EndNote&gt;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(Pedersen and Berg 2017)</w:t>
      </w:r>
      <w:r>
        <w:fldChar w:fldCharType="end"/>
      </w:r>
    </w:p>
    <w:p w14:paraId="2C29BAA6" w14:textId="5605A997" w:rsidR="00E77EA3" w:rsidRDefault="00E77EA3" w:rsidP="004466CF">
      <w:pPr>
        <w:pStyle w:val="ListParagraph"/>
        <w:numPr>
          <w:ilvl w:val="0"/>
          <w:numId w:val="3"/>
        </w:numPr>
      </w:pPr>
      <w:r>
        <w:t xml:space="preserve">Multi species model </w:t>
      </w:r>
      <w:r>
        <w:fldChar w:fldCharType="begin"/>
      </w:r>
      <w:r>
        <w:instrText xml:space="preserve"> ADDIN EN.CITE &lt;EndNote&gt;&lt;Cite&gt;&lt;Author&gt;Dedah&lt;/Author&gt;&lt;Year&gt;1999&lt;/Year&gt;&lt;RecNum&gt;2185&lt;/RecNum&gt;&lt;DisplayText&gt;(Dedah et al. 1999)&lt;/DisplayText&gt;&lt;record&gt;&lt;rec-number&gt;2185&lt;/rec-number&gt;&lt;foreign-keys&gt;&lt;key app="EN" db-id="tt9r9zwau55dtxedv2kvxfshxwpvwv9x9e9s" timestamp="0"&gt;2185&lt;/key&gt;&lt;/foreign-keys&gt;&lt;ref-type name="Journal Article"&gt;17&lt;/ref-type&gt;&lt;contributors&gt;&lt;authors&gt;&lt;author&gt;Dedah, S. O.&lt;/author&gt;&lt;author&gt;Condrey, R. E.&lt;/author&gt;&lt;author&gt;Shaw, R. F.&lt;/author&gt;&lt;/authors&gt;&lt;/contributors&gt;&lt;titles&gt;&lt;title&gt;Conservative fit of the Schaefer model for a multispecies fishery&lt;/title&gt;&lt;secondary-title&gt;Fisheries Research&lt;/secondary-title&gt;&lt;/titles&gt;&lt;periodical&gt;&lt;full-title&gt;Fisheries Research&lt;/full-title&gt;&lt;/periodical&gt;&lt;pages&gt;155-168&lt;/pages&gt;&lt;volume&gt;41&lt;/volume&gt;&lt;number&gt;2&lt;/number&gt;&lt;dates&gt;&lt;year&gt;1999&lt;/year&gt;&lt;pub-dates&gt;&lt;date&gt;Jun&lt;/date&gt;&lt;/pub-dates&gt;&lt;/dates&gt;&lt;isbn&gt;0165-7836&lt;/isbn&gt;&lt;accession-num&gt;ISI:000080374700004&lt;/accession-num&gt;&lt;call-num&gt;D86&lt;/call-num&gt;&lt;urls&gt;&lt;related-urls&gt;&lt;url&gt;&amp;lt;Go to ISI&amp;gt;://000080374700004&lt;/url&gt;&lt;/related-urls&gt;&lt;/urls&gt;&lt;/record&gt;&lt;/Cite&gt;&lt;/EndNote&gt;</w:instrText>
      </w:r>
      <w:r>
        <w:fldChar w:fldCharType="separate"/>
      </w:r>
      <w:r>
        <w:rPr>
          <w:noProof/>
        </w:rPr>
        <w:t>(Dedah et al. 1999)</w:t>
      </w:r>
      <w:r>
        <w:fldChar w:fldCharType="end"/>
      </w:r>
    </w:p>
    <w:p w14:paraId="3247E970" w14:textId="195010D1" w:rsidR="00E77EA3" w:rsidRDefault="00E77EA3" w:rsidP="004466CF">
      <w:pPr>
        <w:pStyle w:val="ListParagraph"/>
        <w:numPr>
          <w:ilvl w:val="0"/>
          <w:numId w:val="3"/>
        </w:numPr>
      </w:pPr>
      <w:r>
        <w:t xml:space="preserve">Fox model </w:t>
      </w:r>
      <w:r>
        <w:fldChar w:fldCharType="begin"/>
      </w:r>
      <w:r>
        <w:instrText xml:space="preserve"> ADDIN EN.CITE &lt;EndNote&gt;&lt;Cite&gt;&lt;Author&gt;Fox&lt;/Author&gt;&lt;Year&gt;1970&lt;/Year&gt;&lt;RecNum&gt;2691&lt;/RecNum&gt;&lt;DisplayText&gt;(Fox 1970)&lt;/DisplayText&gt;&lt;record&gt;&lt;rec-number&gt;2691&lt;/rec-number&gt;&lt;foreign-keys&gt;&lt;key app="EN" db-id="tt9r9zwau55dtxedv2kvxfshxwpvwv9x9e9s" timestamp="0"&gt;2691&lt;/key&gt;&lt;/foreign-keys&gt;&lt;ref-type name="Journal Article"&gt;17&lt;/ref-type&gt;&lt;contributors&gt;&lt;authors&gt;&lt;author&gt;Fox, William W.&lt;/author&gt;&lt;/authors&gt;&lt;/contributors&gt;&lt;titles&gt;&lt;title&gt;An exponential surplus-yield model for optimizing exploited fish populations&lt;/title&gt;&lt;secondary-title&gt;Transactions of the American Fisheries Society&lt;/secondary-title&gt;&lt;/titles&gt;&lt;periodical&gt;&lt;full-title&gt;Transactions of the American Fisheries Society&lt;/full-title&gt;&lt;/periodical&gt;&lt;pages&gt;80-88&lt;/pages&gt;&lt;volume&gt;99&lt;/volume&gt;&lt;number&gt;1&lt;/number&gt;&lt;dates&gt;&lt;year&gt;1970&lt;/year&gt;&lt;/dates&gt;&lt;isbn&gt;0002-8487&lt;/isbn&gt;&lt;call-num&gt;F75&lt;/call-num&gt;&lt;urls&gt;&lt;related-urls&gt;&lt;url&gt;http://www.informaworld.com/10.1577/1548-8659(1970)99&amp;lt;80:AESMFO&amp;gt;2.0.CO;2&lt;/url&gt;&lt;/related-urls&gt;&lt;/urls&gt;&lt;access-date&gt;May 22, 2011&lt;/access-date&gt;&lt;/record&gt;&lt;/Cite&gt;&lt;/EndNote&gt;</w:instrText>
      </w:r>
      <w:r>
        <w:fldChar w:fldCharType="separate"/>
      </w:r>
      <w:r>
        <w:rPr>
          <w:noProof/>
        </w:rPr>
        <w:t>(Fox 1970)</w:t>
      </w:r>
      <w:r>
        <w:fldChar w:fldCharType="end"/>
      </w:r>
    </w:p>
    <w:p w14:paraId="2FA1F2C6" w14:textId="2E5FA9F1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&lt;EndNote&gt;&lt;Cite&gt;&lt;Author&gt;Hakanson&lt;/Author&gt;&lt;Year&gt;2004&lt;/Year&gt;&lt;RecNum&gt;1120&lt;/RecNum&gt;&lt;DisplayText&gt;(Hakanson and Boulion 2004)&lt;/DisplayText&gt;&lt;record&gt;&lt;rec-number&gt;1120&lt;/rec-number&gt;&lt;foreign-keys&gt;&lt;key app="EN" db-id="tt9r9zwau55dtxedv2kvxfshxwpvwv9x9e9s" timestamp="0"&gt;1120&lt;/key&gt;&lt;/foreign-keys&gt;&lt;ref-type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prey and predatory fish in lakes&lt;/title&gt;&lt;secondary-title&gt;Hydrobiologia&lt;/secondary-title&gt;&lt;/titles&gt;&lt;periodical&gt;&lt;full-title&gt;Hydrobiologia&lt;/full-title&gt;&lt;/periodical&gt;&lt;pages&gt;125-150&lt;/pages&gt;&lt;volume&gt;511&lt;/volume&gt;&lt;number&gt;1&lt;/number&gt;&lt;dates&gt;&lt;year&gt;2004&lt;/year&gt;&lt;/dates&gt;&lt;call-num&gt;H79&lt;/call-num&gt;&lt;urls&gt;&lt;related-urls&gt;&lt;url&gt;&amp;lt;Go to ISI&amp;gt;://000188667300011&lt;/url&gt;&lt;/related-urls&gt;&lt;/urls&gt;&lt;/record&gt;&lt;/Cite&gt;&lt;/EndNote&gt;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2004)</w:t>
      </w:r>
      <w:r>
        <w:fldChar w:fldCharType="end"/>
      </w:r>
    </w:p>
    <w:p w14:paraId="27075EB7" w14:textId="3FC15ADC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&lt;EndNote&gt;&lt;Cite&gt;&lt;Author&gt;Hakanson&lt;/Author&gt;&lt;Year&gt;2003&lt;/Year&gt;&lt;RecNum&gt;2053&lt;/RecNum&gt;&lt;DisplayText&gt;(Hakanson and Boulion 2003; Hakanson and Gyllenhammar 2005)&lt;/DisplayText&gt;&lt;record&gt;&lt;rec-number&gt;2053&lt;/rec-number&gt;&lt;foreign-keys&gt;&lt;key app="EN" db-id="tt9r9zwau55dtxedv2kvxfshxwpvwv9x9e9s" timestamp="0"&gt;2053&lt;/key&gt;&lt;/foreign-keys&gt;&lt;ref-type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herbivorous and predatory zooplankton in lakes&lt;/title&gt;&lt;secondary-title&gt;Ecological Modelling&lt;/secondary-title&gt;&lt;/titles&gt;&lt;periodical&gt;&lt;full-title&gt;Ecological Modelling&lt;/full-title&gt;&lt;/periodical&gt;&lt;pages&gt;1-33&lt;/pages&gt;&lt;volume&gt;161&lt;/volume&gt;&lt;number&gt;1-2&lt;/number&gt;&lt;dates&gt;&lt;year&gt;2003&lt;/year&gt;&lt;pub-dates&gt;&lt;date&gt;Mar&lt;/date&gt;&lt;/pub-dates&gt;&lt;/dates&gt;&lt;isbn&gt;0304-3800&lt;/isbn&gt;&lt;accession-num&gt;ISI:000181324600001&lt;/accession-num&gt;&lt;call-num&gt;H139&lt;/call-num&gt;&lt;urls&gt;&lt;related-urls&gt;&lt;url&gt;&amp;lt;Go to ISI&amp;gt;://000181324600001&lt;/url&gt;&lt;/related-urls&gt;&lt;/urls&gt;&lt;/record&gt;&lt;/Cite&gt;&lt;Cite&gt;&lt;Author&gt;Hakanson&lt;/Author&gt;&lt;Year&gt;2005&lt;/Year&gt;&lt;RecNum&gt;2217&lt;/RecNum&gt;&lt;record&gt;&lt;rec-number&gt;2217&lt;/rec-number&gt;&lt;foreign-keys&gt;&lt;key app="EN" db-id="tt9r9zwau55dtxedv2kvxfshxwpvwv9x9e9s" timestamp="0"&gt;2217&lt;/key&gt;&lt;/foreign-keys&gt;&lt;ref-type name="Journal Article"&gt;17&lt;/ref-type&gt;&lt;contributors&gt;&lt;authors&gt;&lt;author&gt;Hakanson, Lars&lt;/author&gt;&lt;author&gt;Gyllenhammar, Andreas&lt;/author&gt;&lt;/authors&gt;&lt;/contributors&gt;&lt;titles&gt;&lt;title&gt;Setting Fish Quotas Based on Holistic Ecosystem Modelling Including Environmental Factors and Foodweb Interactions – A New Approach&lt;/title&gt;&lt;secondary-title&gt;Aquatic Ecology&lt;/secondary-title&gt;&lt;/titles&gt;&lt;periodical&gt;&lt;full-title&gt;Aquatic Ecology&lt;/full-title&gt;&lt;abbr-1&gt;Aquat Ecol&lt;/abbr-1&gt;&lt;/periodical&gt;&lt;pages&gt;325-351&lt;/pages&gt;&lt;volume&gt;39&lt;/volume&gt;&lt;number&gt;3&lt;/number&gt;&lt;dates&gt;&lt;year&gt;2005&lt;/year&gt;&lt;/dates&gt;&lt;call-num&gt;H153&lt;/call-num&gt;&lt;urls&gt;&lt;related-urls&gt;&lt;url&gt;http://dx.doi.org/10.1007/s10452-005-3418-x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2003; Hakanson and Gyllenhammar 2005)</w:t>
      </w:r>
      <w:r>
        <w:fldChar w:fldCharType="end"/>
      </w:r>
    </w:p>
    <w:p w14:paraId="77C76FAD" w14:textId="193BC794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&lt;EndNote&gt;&lt;Cite&gt;&lt;Author&gt;Laloe&lt;/Author&gt;&lt;Year&gt;1995&lt;/Year&gt;&lt;RecNum&gt;2672&lt;/RecNum&gt;&lt;DisplayText&gt;(Laloe 1995)&lt;/DisplayText&gt;&lt;record&gt;&lt;rec-number&gt;2672&lt;/rec-number&gt;&lt;foreign-keys&gt;&lt;key app="EN" db-id="tt9r9zwau55dtxedv2kvxfshxwpvwv9x9e9s" timestamp="0"&gt;2672&lt;/key&gt;&lt;/foreign-keys&gt;&lt;ref-type name="Journal Article"&gt;17&lt;/ref-type&gt;&lt;contributors&gt;&lt;authors&gt;&lt;author&gt;Laloe, F.&lt;/author&gt;&lt;/authors&gt;&lt;/contributors&gt;&lt;auth-address&gt;LALOE, F, ORSTOM,BP 5045,F-34032 MONTPELLIER 1,FRANCE.&lt;/auth-address&gt;&lt;titles&gt;&lt;title&gt;Should surplus production models be fishery description tools rather than biological models&lt;/title&gt;&lt;secondary-title&gt;Aquatic Living Resources&lt;/secondary-title&gt;&lt;alt-title&gt;Aquat. Living Resour.&lt;/alt-title&gt;&lt;/titles&gt;&lt;periodical&gt;&lt;full-title&gt;Aquatic Living Resources&lt;/full-title&gt;&lt;abbr-1&gt;Aquat. Living Resour.&lt;/abbr-1&gt;&lt;/periodical&gt;&lt;alt-periodical&gt;&lt;full-title&gt;Aquatic Living Resources&lt;/full-title&gt;&lt;abbr-1&gt;Aquat. Living Resour.&lt;/abbr-1&gt;&lt;/alt-periodical&gt;&lt;pages&gt;1-16&lt;/pages&gt;&lt;volume&gt;8&lt;/volume&gt;&lt;number&gt;1&lt;/number&gt;&lt;keywords&gt;&lt;keyword&gt;POPULATION DYNAMICS&lt;/keyword&gt;&lt;keyword&gt;FLEET DYNAMICS&lt;/keyword&gt;&lt;keyword&gt;SIMULATION&lt;/keyword&gt;&lt;keyword&gt;ADJUSTMENT&lt;/keyword&gt;&lt;keyword&gt;FISHERIES&lt;/keyword&gt;&lt;keyword&gt;MANAGEMENT&lt;/keyword&gt;&lt;keyword&gt;SURPLUS PRODUCTION MODELS&lt;/keyword&gt;&lt;keyword&gt;CATCH-EFFORT MODELS&lt;/keyword&gt;&lt;/keywords&gt;&lt;dates&gt;&lt;year&gt;1995&lt;/year&gt;&lt;/dates&gt;&lt;isbn&gt;0990-7440&lt;/isbn&gt;&lt;accession-num&gt;ISI:A1995QP31700001&lt;/accession-num&gt;&lt;call-num&gt;L115&lt;/call-num&gt;&lt;work-type&gt;Article&lt;/work-type&gt;&lt;urls&gt;&lt;related-urls&gt;&lt;url&gt;&amp;lt;Go to ISI&amp;gt;://A1995QP31700001&lt;/url&gt;&lt;/related-urls&gt;&lt;/urls&gt;&lt;language&gt;English&lt;/language&gt;&lt;/record&gt;&lt;/Cite&gt;&lt;/EndNote&gt;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(Laloe 1995)</w:t>
      </w:r>
      <w:r>
        <w:fldChar w:fldCharType="end"/>
      </w:r>
    </w:p>
    <w:p w14:paraId="256428F2" w14:textId="13666951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&lt;EndNote&gt;&lt;Cite&gt;&lt;Author&gt;Polacheck&lt;/Author&gt;&lt;Year&gt;1993&lt;/Year&gt;&lt;RecNum&gt;2673&lt;/RecNum&gt;&lt;DisplayText&gt;(Polacheck et al. 1993)&lt;/DisplayText&gt;&lt;record&gt;&lt;rec-number&gt;2673&lt;/rec-number&gt;&lt;foreign-keys&gt;&lt;key app="EN" db-id="tt9r9zwau55dtxedv2kvxfshxwpvwv9x9e9s" timestamp="0"&gt;2673&lt;/key&gt;&lt;/foreign-keys&gt;&lt;ref-type name="Journal Article"&gt;17&lt;/ref-type&gt;&lt;contributors&gt;&lt;authors&gt;&lt;author&gt;Polacheck, T.&lt;/author&gt;&lt;author&gt;Hilborn, R.&lt;/author&gt;&lt;author&gt;Punt, A. E.&lt;/author&gt;&lt;/authors&gt;&lt;/contributors&gt;&lt;auth-address&gt;UNIV WASHINGTON,SCH FISHERIES WH10,SEATTLE,WA 98195.&amp;#xD;POLACHECK, T, CSIRO,DIV FISHERIES RES,GPO BOX 1538,HOBART,TAS 7001,AUSTRALIA.&lt;/auth-address&gt;&lt;titles&gt;&lt;title&gt;Fitting surplus production models - comparing methods and measuring uncertainty&lt;/title&gt;&lt;secondary-title&gt;Canadian Journal of Fisheries and Aquatic Sciences&lt;/secondary-title&gt;&lt;alt-title&gt;Can. J. Fish. Aquat. Sci.&lt;/alt-title&gt;&lt;/titles&gt;&lt;periodical&gt;&lt;full-title&gt;Canadian Journal of Fisheries and Aquatic Sciences&lt;/full-title&gt;&lt;/periodical&gt;&lt;pages&gt;2597-2607&lt;/pages&gt;&lt;volume&gt;50&lt;/volume&gt;&lt;number&gt;12&lt;/number&gt;&lt;keywords&gt;&lt;keyword&gt;CATCH-EFFORT DATA&lt;/keyword&gt;&lt;keyword&gt;APPROPRIATE&lt;/keyword&gt;&lt;keyword&gt;MANAGEMENT&lt;/keyword&gt;&lt;keyword&gt;RESOURCES&lt;/keyword&gt;&lt;/keywords&gt;&lt;dates&gt;&lt;year&gt;1993&lt;/year&gt;&lt;pub-dates&gt;&lt;date&gt;Dec&lt;/date&gt;&lt;/pub-dates&gt;&lt;/dates&gt;&lt;isbn&gt;0706-652X&lt;/isbn&gt;&lt;accession-num&gt;ISI:A1993NF41900009&lt;/accession-num&gt;&lt;call-num&gt;P189&lt;/call-num&gt;&lt;work-type&gt;Article&lt;/work-type&gt;&lt;urls&gt;&lt;related-urls&gt;&lt;url&gt;&amp;lt;Go to ISI&amp;gt;://A1993NF41900009&lt;/url&gt;&lt;/related-urls&gt;&lt;/urls&gt;&lt;language&gt;English&lt;/language&gt;&lt;/record&gt;&lt;/Cite&gt;&lt;/EndNote&gt;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(Polacheck et al. 1993)</w:t>
      </w:r>
      <w:r>
        <w:fldChar w:fldCharType="end"/>
      </w:r>
    </w:p>
    <w:p w14:paraId="5AE2F289" w14:textId="234B5F9C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(Prager 1994; Prager 2002; Williams and Prager 2002)</w:t>
      </w:r>
      <w:r>
        <w:fldChar w:fldCharType="end"/>
      </w:r>
    </w:p>
    <w:p w14:paraId="1D9F986C" w14:textId="7CBD04D0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(Randall 2002; Randall and Minns 2000)</w:t>
      </w:r>
      <w:r>
        <w:fldChar w:fldCharType="end"/>
      </w:r>
    </w:p>
    <w:p w14:paraId="7A6E8EAE" w14:textId="4EB8B885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&lt;EndNote&gt;&lt;Cite&gt;&lt;Author&gt;Ricker&lt;/Author&gt;&lt;Year&gt;1946&lt;/Year&gt;&lt;RecNum&gt;2334&lt;/RecNum&gt;&lt;DisplayText&gt;(Ricker 1946)&lt;/DisplayText&gt;&lt;record&gt;&lt;rec-number&gt;2334&lt;/rec-number&gt;&lt;foreign-keys&gt;&lt;key app="EN" db-id="tt9r9zwau55dtxedv2kvxfshxwpvwv9x9e9s" timestamp="0"&gt;2334&lt;/key&gt;&lt;/foreign-keys&gt;&lt;ref-type name="Journal Article"&gt;17&lt;/ref-type&gt;&lt;contributors&gt;&lt;authors&gt;&lt;author&gt;Ricker, W. E.&lt;/author&gt;&lt;/authors&gt;&lt;/contributors&gt;&lt;titles&gt;&lt;title&gt;Production and utilization of fish populations&lt;/title&gt;&lt;secondary-title&gt;Ecological Monographs&lt;/secondary-title&gt;&lt;/titles&gt;&lt;periodical&gt;&lt;full-title&gt;Ecological Monographs&lt;/full-title&gt;&lt;/periodical&gt;&lt;pages&gt;373-391&lt;/pages&gt;&lt;volume&gt;16&lt;/volume&gt;&lt;number&gt;4&lt;/number&gt;&lt;dates&gt;&lt;year&gt;1946&lt;/year&gt;&lt;/dates&gt;&lt;isbn&gt;0012-9615&lt;/isbn&gt;&lt;accession-num&gt;ISI:A1946YF70700006&lt;/accession-num&gt;&lt;call-num&gt;R134&lt;/call-num&gt;&lt;urls&gt;&lt;related-urls&gt;&lt;url&gt;&amp;lt;Go to ISI&amp;gt;://A1946YF70700006&lt;/url&gt;&lt;/related-urls&gt;&lt;/urls&gt;&lt;language&gt;English&lt;/language&gt;&lt;/record&gt;&lt;/Cite&gt;&lt;/EndNote&gt;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(Ricker 1946)</w:t>
      </w:r>
      <w:r>
        <w:fldChar w:fldCharType="end"/>
      </w:r>
    </w:p>
    <w:p w14:paraId="1F8B966B" w14:textId="3285CC07" w:rsidR="00EA7016" w:rsidRDefault="00EA7016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(Waters and Huntsman 1986; Waters 1969; Waters 1992)</w:t>
      </w:r>
      <w:r>
        <w:fldChar w:fldCharType="end"/>
      </w:r>
    </w:p>
    <w:p w14:paraId="51F0F951" w14:textId="72C7D51B" w:rsidR="00EA7016" w:rsidRPr="00317E19" w:rsidRDefault="00EA7016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&lt;EndNote&gt;&lt;Cite&gt;&lt;Author&gt;Zhang&lt;/Author&gt;&lt;Year&gt;2010&lt;/Year&gt;&lt;RecNum&gt;2391&lt;/RecNum&gt;&lt;DisplayText&gt;(Zhang and Megrey 2010)&lt;/DisplayText&gt;&lt;record&gt;&lt;rec-number&gt;2391&lt;/rec-number&gt;&lt;foreign-keys&gt;&lt;key app="EN" db-id="tt9r9zwau55dtxedv2kvxfshxwpvwv9x9e9s" timestamp="0"&gt;2391&lt;/key&gt;&lt;/foreign-keys&gt;&lt;ref-type name="Journal Article"&gt;17&lt;/ref-type&gt;&lt;contributors&gt;&lt;authors&gt;&lt;author&gt;Zhang, Chang Ik&lt;/author&gt;&lt;author&gt;Megrey, Bernard A.&lt;/author&gt;&lt;/authors&gt;&lt;/contributors&gt;&lt;titles&gt;&lt;title&gt;A Simple Biomass-Based Length-Cohort Analysis for Estimating Biomass and Fishing Mortality&lt;/title&gt;&lt;secondary-title&gt;Transactions of the American Fisheries Society&lt;/secondary-title&gt;&lt;/titles&gt;&lt;periodical&gt;&lt;full-title&gt;Transactions of the American Fisheries Society&lt;/full-title&gt;&lt;/periodical&gt;&lt;pages&gt;911-924&lt;/pages&gt;&lt;volume&gt;139&lt;/volume&gt;&lt;number&gt;3&lt;/number&gt;&lt;dates&gt;&lt;year&gt;2010&lt;/year&gt;&lt;/dates&gt;&lt;call-num&gt;Z23&lt;/call-num&gt;&lt;urls&gt;&lt;related-urls&gt;&lt;url&gt;http://afsjournals.org/doi/abs/10.1577/T09-041.1&lt;/url&gt;&lt;/related-urls&gt;&lt;/urls&gt;&lt;electronic-resource-num&gt;doi:10.1577/T09-041.1&lt;/electronic-resource-num&gt;&lt;/record&gt;&lt;/Cite&gt;&lt;/EndNote&gt;</w:instrText>
      </w:r>
      <w:r>
        <w:fldChar w:fldCharType="separate"/>
      </w:r>
      <w:r>
        <w:rPr>
          <w:noProof/>
        </w:rPr>
        <w:t>(Zhang and Megrey 2010)</w:t>
      </w:r>
      <w:r>
        <w:fldChar w:fldCharType="end"/>
      </w:r>
    </w:p>
    <w:p w14:paraId="05B60FDB" w14:textId="5EC2DCCE" w:rsidR="00A87998" w:rsidRPr="00317E19" w:rsidRDefault="00A87998" w:rsidP="00140E80">
      <w:pPr>
        <w:pStyle w:val="Heading2"/>
      </w:pPr>
      <w:r w:rsidRPr="00317E19">
        <w:t>Production estimation (8.7 A&amp;IFFD P360)[tom]</w:t>
      </w:r>
    </w:p>
    <w:p w14:paraId="348AEAFF" w14:textId="3FEE8B47" w:rsidR="00A87998" w:rsidRPr="00317E19" w:rsidRDefault="00A87998" w:rsidP="00140E80">
      <w:pPr>
        <w:pStyle w:val="Heading3"/>
      </w:pPr>
      <w:r w:rsidRPr="00317E19">
        <w:t>Concepts and terminology: a vital rate (8.7.1 A&amp;IFFD P360)</w:t>
      </w:r>
    </w:p>
    <w:p w14:paraId="50661972" w14:textId="3A63663F" w:rsidR="00A87998" w:rsidRPr="00317E19" w:rsidRDefault="00A87998" w:rsidP="00140E80">
      <w:pPr>
        <w:pStyle w:val="Heading3"/>
      </w:pPr>
      <w:r w:rsidRPr="00317E19">
        <w:t>Production estimation methods (8.7.2 A&amp;IFFD P361)</w:t>
      </w:r>
    </w:p>
    <w:p w14:paraId="77EAF7F6" w14:textId="1CC4CAA5" w:rsidR="00A87998" w:rsidRPr="00317E19" w:rsidRDefault="00A87998" w:rsidP="00140E80">
      <w:pPr>
        <w:pStyle w:val="Heading4"/>
      </w:pPr>
      <w:r w:rsidRPr="00317E19">
        <w:t xml:space="preserve"> Summation methods (A&amp;IFFD P362)</w:t>
      </w:r>
    </w:p>
    <w:p w14:paraId="0C379880" w14:textId="4473B00A" w:rsidR="00A87998" w:rsidRPr="00317E19" w:rsidRDefault="00A87998" w:rsidP="00140E80">
      <w:pPr>
        <w:pStyle w:val="Heading4"/>
      </w:pPr>
      <w:r w:rsidRPr="00317E19">
        <w:t>Instantaneous Growth Rate and Allen Curve methods (A&amp;IFFD P363)</w:t>
      </w:r>
    </w:p>
    <w:p w14:paraId="4BE20AFD" w14:textId="57065DFE" w:rsidR="00A87998" w:rsidRPr="00317E19" w:rsidRDefault="00A87998" w:rsidP="00140E80">
      <w:pPr>
        <w:pStyle w:val="Heading4"/>
      </w:pPr>
      <w:r w:rsidRPr="00317E19">
        <w:t>Size-Frequency Method (A&amp;IFFD  p366)</w:t>
      </w:r>
    </w:p>
    <w:p w14:paraId="39CC775C" w14:textId="471701BA" w:rsidR="00A87998" w:rsidRPr="00317E19" w:rsidRDefault="00A87998" w:rsidP="00140E80">
      <w:pPr>
        <w:pStyle w:val="Heading3"/>
      </w:pPr>
      <w:r w:rsidRPr="00317E19">
        <w:t>Production to mean biomass (P/B) ratio (A&amp;IFFD  P367)</w:t>
      </w:r>
    </w:p>
    <w:p w14:paraId="740BCA07" w14:textId="5B9C25E6" w:rsidR="00A87998" w:rsidRPr="00317E19" w:rsidRDefault="00A87998" w:rsidP="00140E80">
      <w:pPr>
        <w:pStyle w:val="Heading4"/>
      </w:pPr>
      <w:r w:rsidRPr="00317E19">
        <w:t>Direct estimates</w:t>
      </w:r>
    </w:p>
    <w:p w14:paraId="035264EF" w14:textId="3E64CD8F" w:rsidR="00A87998" w:rsidRPr="00317E19" w:rsidRDefault="00A87998" w:rsidP="00140E80">
      <w:pPr>
        <w:pStyle w:val="Heading4"/>
      </w:pPr>
      <w:r w:rsidRPr="00317E19">
        <w:t xml:space="preserve">Estimates based on life history and allometry </w:t>
      </w:r>
    </w:p>
    <w:p w14:paraId="0AF6D801" w14:textId="77777777" w:rsidR="00A87998" w:rsidRPr="00317E19" w:rsidRDefault="00A87998" w:rsidP="00A87998">
      <w:pPr>
        <w:spacing w:line="360" w:lineRule="auto"/>
      </w:pPr>
      <w:r w:rsidRPr="00317E19">
        <w:tab/>
        <w:t>5.4.4   Production estimates in practice (A&amp;IFFD  P367)</w:t>
      </w:r>
    </w:p>
    <w:p w14:paraId="4E463C89" w14:textId="77777777" w:rsidR="00D427D4" w:rsidRDefault="00A87998" w:rsidP="00D427D4">
      <w:pPr>
        <w:spacing w:line="360" w:lineRule="auto"/>
      </w:pPr>
      <w:r w:rsidRPr="00317E19">
        <w:t>5.5  Summary and practical considerations []</w:t>
      </w:r>
    </w:p>
    <w:p w14:paraId="0BAEE5CC" w14:textId="13BECA3B" w:rsidR="00213C8A" w:rsidRDefault="00D427D4" w:rsidP="00D427D4">
      <w:pPr>
        <w:spacing w:line="360" w:lineRule="auto"/>
      </w:pPr>
      <w:r>
        <w:t xml:space="preserve"> </w:t>
      </w:r>
      <w:r w:rsidR="00104A0D">
        <w:t>Variable rates and constants…</w:t>
      </w:r>
    </w:p>
    <w:p w14:paraId="4A149A06" w14:textId="77777777" w:rsidR="00213C8A" w:rsidRDefault="00213C8A">
      <w:r>
        <w:lastRenderedPageBreak/>
        <w:t>Multiple species</w:t>
      </w:r>
    </w:p>
    <w:p w14:paraId="7246E6FB" w14:textId="77777777" w:rsidR="00D427D4" w:rsidRDefault="00213C8A">
      <w:r>
        <w:t>Management strategy evaluation (MSE)</w:t>
      </w:r>
    </w:p>
    <w:p w14:paraId="2518301C" w14:textId="77777777" w:rsidR="00D427D4" w:rsidRDefault="00D427D4" w:rsidP="004236C7">
      <w:pPr>
        <w:pStyle w:val="equation"/>
      </w:pPr>
      <w:r>
        <w:t xml:space="preserve">Figure X. plot of rate of change (left) plots of per </w:t>
      </w:r>
      <w:proofErr w:type="spellStart"/>
      <w:r>
        <w:t>captia</w:t>
      </w:r>
      <w:proofErr w:type="spellEnd"/>
      <w:r>
        <w:t xml:space="preserve"> rates of change versus biomass (right) for each model presented in chapter</w:t>
      </w:r>
    </w:p>
    <w:p w14:paraId="62CEB361" w14:textId="3B2A6A01" w:rsidR="00D60104" w:rsidRDefault="00D60104"/>
    <w:p w14:paraId="3FB37894" w14:textId="03580544" w:rsidR="00A87998" w:rsidRPr="00317E19" w:rsidRDefault="00D60104" w:rsidP="00A87998">
      <w:pPr>
        <w:spacing w:line="360" w:lineRule="auto"/>
      </w:pPr>
      <w:r>
        <w:t>Boxes and descriptions</w:t>
      </w:r>
    </w:p>
    <w:p w14:paraId="4D39F313" w14:textId="75D64298" w:rsidR="00872303" w:rsidRDefault="00872303" w:rsidP="00A87998">
      <w:pPr>
        <w:spacing w:line="360" w:lineRule="auto"/>
      </w:pPr>
      <w:r>
        <w:t>Box 1. Estimating biomass using direct methods</w:t>
      </w:r>
      <w:r w:rsidR="008463A6">
        <w:t xml:space="preserve">, simple random sample and </w:t>
      </w:r>
      <w:r w:rsidR="002D0366">
        <w:t>stratified</w:t>
      </w:r>
    </w:p>
    <w:p w14:paraId="15A53DA9" w14:textId="64F0B95F" w:rsidR="008463A6" w:rsidRDefault="00872303" w:rsidP="00A87998">
      <w:pPr>
        <w:spacing w:line="360" w:lineRule="auto"/>
      </w:pPr>
      <w:r>
        <w:t xml:space="preserve">Box 2. </w:t>
      </w:r>
      <w:r w:rsidR="008463A6">
        <w:t>Estimating biomass using a length weight regression</w:t>
      </w:r>
    </w:p>
    <w:p w14:paraId="7B140154" w14:textId="7A010EE4" w:rsidR="00872303" w:rsidRDefault="00872303" w:rsidP="00A87998">
      <w:pPr>
        <w:spacing w:line="360" w:lineRule="auto"/>
      </w:pPr>
      <w:r>
        <w:t xml:space="preserve">Solving an ordinary differential equation </w:t>
      </w:r>
    </w:p>
    <w:p w14:paraId="62CFC4FC" w14:textId="5E01692A" w:rsidR="009110A3" w:rsidRDefault="009110A3" w:rsidP="00A87998">
      <w:pPr>
        <w:spacing w:line="360" w:lineRule="auto"/>
      </w:pPr>
      <w:r>
        <w:t xml:space="preserve">Box 3. </w:t>
      </w:r>
      <w:r w:rsidR="00960670">
        <w:t>Projecting biomass dynamics</w:t>
      </w:r>
      <w:r w:rsidR="006B5017">
        <w:t xml:space="preserve"> Differential versus difference</w:t>
      </w:r>
    </w:p>
    <w:p w14:paraId="6D350861" w14:textId="4109F95E" w:rsidR="004312F0" w:rsidRDefault="004312F0" w:rsidP="00A87998">
      <w:pPr>
        <w:spacing w:line="360" w:lineRule="auto"/>
      </w:pPr>
      <w:r>
        <w:t xml:space="preserve">Box 4. </w:t>
      </w:r>
      <w:r w:rsidR="006B5017">
        <w:t>Sustained yield and F0.1</w:t>
      </w:r>
    </w:p>
    <w:p w14:paraId="77650F5D" w14:textId="5E41FBEF" w:rsidR="006B5017" w:rsidRDefault="006B5017" w:rsidP="00A87998">
      <w:pPr>
        <w:spacing w:line="360" w:lineRule="auto"/>
      </w:pPr>
      <w:r>
        <w:t>Box 5.</w:t>
      </w:r>
      <w:r w:rsidR="007134A8">
        <w:t xml:space="preserve"> Pulsed removals in continuous biomass dynamics</w:t>
      </w:r>
    </w:p>
    <w:p w14:paraId="63259E54" w14:textId="57EEB148" w:rsidR="00A87998" w:rsidRPr="00317E19" w:rsidRDefault="00A87998" w:rsidP="00A87998">
      <w:pPr>
        <w:spacing w:line="360" w:lineRule="auto"/>
      </w:pPr>
      <w:r w:rsidRPr="00317E19">
        <w:t>Box 1 Application of surplus production modeling (Box 8.7 A&amp;IFFD P 358)[Code done; needs narrative]</w:t>
      </w:r>
    </w:p>
    <w:p w14:paraId="3537F12E" w14:textId="77777777" w:rsidR="00A87998" w:rsidRPr="00317E19" w:rsidRDefault="00A87998" w:rsidP="00A87998">
      <w:pPr>
        <w:spacing w:line="360" w:lineRule="auto"/>
      </w:pPr>
      <w:r w:rsidRPr="00317E19">
        <w:t>Box 2. Production estimation based on the instantaneous growth rate method (Box 8.8 p364)[pending]</w:t>
      </w:r>
    </w:p>
    <w:p w14:paraId="3E2C446F" w14:textId="77777777" w:rsidR="00A87998" w:rsidRPr="00317E19" w:rsidRDefault="00A87998" w:rsidP="00A87998">
      <w:pPr>
        <w:spacing w:line="360" w:lineRule="auto"/>
      </w:pPr>
      <w:r w:rsidRPr="00317E19">
        <w:t>Box 3. Production estimation based on the Size-Frequency method (P368)[pending]</w:t>
      </w:r>
    </w:p>
    <w:p w14:paraId="64D9803F" w14:textId="77777777" w:rsidR="00F22576" w:rsidRDefault="00F22576"/>
    <w:p w14:paraId="4E2892BC" w14:textId="77777777" w:rsidR="00D60104" w:rsidRDefault="00D60104">
      <w:r>
        <w:br w:type="page"/>
      </w:r>
    </w:p>
    <w:p w14:paraId="0512A145" w14:textId="4AAC46E5" w:rsidR="00F22576" w:rsidRDefault="00D60104">
      <w:r>
        <w:lastRenderedPageBreak/>
        <w:t>References</w:t>
      </w:r>
    </w:p>
    <w:p w14:paraId="6F925D66" w14:textId="77777777" w:rsidR="00EA7016" w:rsidRPr="00EA7016" w:rsidRDefault="00F22576" w:rsidP="00EA701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A7016" w:rsidRPr="00EA7016">
        <w:t>Bordet, C., and L.-P. Rivest. 2014. A stochastic Pella Tomlinson model and its maximum sustainable yield. Journal of Theoretical Biology 360:46-53.</w:t>
      </w:r>
    </w:p>
    <w:p w14:paraId="35044B0A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Dedah, S. O., R. E. Condrey, and R. F. Shaw. 1999. Conservative fit of the Schaefer model for a multispecies fishery. Fisheries Research 41(2):155-168.</w:t>
      </w:r>
    </w:p>
    <w:p w14:paraId="4D2D1AF6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Fox, W. W. 1970. An exponential surplus-yield model for optimizing exploited fish populations. Transactions of the American Fisheries Society 99(1):80-88.</w:t>
      </w:r>
    </w:p>
    <w:p w14:paraId="7E7C5BA4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2003. Modelling production and biomasses of herbivorous and predatory zooplankton in lakes. Ecological Modelling 161(1-2):1-33.</w:t>
      </w:r>
    </w:p>
    <w:p w14:paraId="0E3972A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2004. Modelling production and biomasses of prey and predatory fish in lakes. Hydrobiologia 511(1):125-150.</w:t>
      </w:r>
    </w:p>
    <w:p w14:paraId="759B7197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A. Gyllenhammar. 2005. Setting Fish Quotas Based on Holistic Ecosystem Modelling Including Environmental Factors and Foodweb Interactions – A New Approach. Aquatic Ecology 39(3):325-351.</w:t>
      </w:r>
    </w:p>
    <w:p w14:paraId="6EF8924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Laloe, F. 1995. Should surplus production models be fishery description tools rather than biological models. Aquatic Living Resources 8(1):1-16.</w:t>
      </w:r>
    </w:p>
    <w:p w14:paraId="1D67EA1D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Pedersen, M. W., and C. W. Berg. 2017. A stochastic surplus production model in continuous time. Fish &amp; Fisheries 18(2):226-243.</w:t>
      </w:r>
    </w:p>
    <w:p w14:paraId="30E8CE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Pella, J. J., and P. K. Tomlinson. 1969. A generalized stock production model. Bulletin of the Inter-American Tropical Tuna Commission 13:421-496.</w:t>
      </w:r>
    </w:p>
    <w:p w14:paraId="14A869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Polacheck, T., R. Hilborn, and A. E. Punt. 1993. Fitting surplus production models - comparing methods and measuring uncertainty. Canadian Journal of Fisheries and Aquatic Sciences 50(12):2597-2607.</w:t>
      </w:r>
    </w:p>
    <w:p w14:paraId="315098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1994. A suite of extensions to a nonequilibrium surplus-production model. Fisheries Bulletin 92:374-389.</w:t>
      </w:r>
    </w:p>
    <w:p w14:paraId="41672268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2002. Comparison of logistic and generalized surplus-production models applied to swordfish, Xiphias gladius, in the north Atlantic Ocean. Fisheries Research 58(1):41-57.</w:t>
      </w:r>
    </w:p>
    <w:p w14:paraId="407D30F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 2002. Using allometry with fish size to estimate production to biomass (</w:t>
      </w:r>
      <w:r w:rsidRPr="00EA7016">
        <w:rPr>
          <w:i/>
        </w:rPr>
        <w:t>P/B</w:t>
      </w:r>
      <w:r w:rsidRPr="00EA7016">
        <w:t>) ratios of salmonid populations. Ecology of Freshwater Fish 11(3):196-202.</w:t>
      </w:r>
    </w:p>
    <w:p w14:paraId="224116DC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G., and C. K. Minns. 2000. Use of fish production per unit biomass ratios for measuring the productive capacity of fish habitats. Canadian Journal of Fisheries and Aquatic Sciences 57(8):1657-1667.</w:t>
      </w:r>
    </w:p>
    <w:p w14:paraId="1E5B0C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Ricker, W. E. 1946. Production and utilization of fish populations. Ecological Monographs 16(4):373-391.</w:t>
      </w:r>
    </w:p>
    <w:p w14:paraId="2EB1D84F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J. R., and G. R. Huntsman. 1986. Incorporating Mortality from Catch and Release into Yield-per-Recruit Analyses of Minimum-Size Limits. North American Journal of Fisheries Management 6(4):463-471.</w:t>
      </w:r>
    </w:p>
    <w:p w14:paraId="3ACA0E0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1969. Turnover ratio in production ecology of freshwater invertebrates. American Naturalist 103(930):173-185.</w:t>
      </w:r>
    </w:p>
    <w:p w14:paraId="386D5F95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1992. Annual production, production/biomass ratio, and the ecotrophic coefficient for management of trout in streams. North American Journal of Fisheries Management 12(1):34-39.</w:t>
      </w:r>
    </w:p>
    <w:p w14:paraId="18FED0A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Williams, E. H., and M. H. Prager. 2002. Comparison of equilibrium and nonequilibrium estimators for the generalized production model. Canadian Journal of Fisheries and Aquatic Sciences 59(9):1533-1552.</w:t>
      </w:r>
    </w:p>
    <w:p w14:paraId="6E1B98E5" w14:textId="77777777" w:rsidR="00EA7016" w:rsidRPr="00EA7016" w:rsidRDefault="00EA7016" w:rsidP="00EA7016">
      <w:pPr>
        <w:pStyle w:val="EndNoteBibliography"/>
        <w:ind w:left="720" w:hanging="720"/>
      </w:pPr>
      <w:r w:rsidRPr="00EA7016">
        <w:t>Zhang, C. I., and B. A. Megrey. 2010. A Simple Biomass-Based Length-Cohort Analysis for Estimating Biomass and Fishing Mortality. Transactions of the American Fisheries Society 139(3):911-924.</w:t>
      </w:r>
    </w:p>
    <w:p w14:paraId="12BA8656" w14:textId="42059E12" w:rsidR="00235C2A" w:rsidRDefault="00F22576">
      <w:r>
        <w:fldChar w:fldCharType="end"/>
      </w:r>
    </w:p>
    <w:sectPr w:rsidR="00235C2A" w:rsidSect="003942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5F5"/>
    <w:multiLevelType w:val="hybridMultilevel"/>
    <w:tmpl w:val="C0F2781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5B80"/>
    <w:multiLevelType w:val="hybridMultilevel"/>
    <w:tmpl w:val="33304172"/>
    <w:lvl w:ilvl="0" w:tplc="D154FE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3EBF"/>
    <w:multiLevelType w:val="multilevel"/>
    <w:tmpl w:val="D7D221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E03836"/>
    <w:multiLevelType w:val="multilevel"/>
    <w:tmpl w:val="4C84F6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2F83703B"/>
    <w:multiLevelType w:val="hybridMultilevel"/>
    <w:tmpl w:val="A0346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759E2"/>
    <w:multiLevelType w:val="multilevel"/>
    <w:tmpl w:val="12721F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940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7A4F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A32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214C24"/>
    <w:multiLevelType w:val="hybridMultilevel"/>
    <w:tmpl w:val="5874E32C"/>
    <w:lvl w:ilvl="0" w:tplc="CD4802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D0BE8"/>
    <w:multiLevelType w:val="hybridMultilevel"/>
    <w:tmpl w:val="DE40E9BC"/>
    <w:lvl w:ilvl="0" w:tplc="7ACEA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60E62"/>
    <w:multiLevelType w:val="multilevel"/>
    <w:tmpl w:val="B84E0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6434AB"/>
    <w:multiLevelType w:val="hybridMultilevel"/>
    <w:tmpl w:val="2A402C0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009C4"/>
    <w:multiLevelType w:val="hybridMultilevel"/>
    <w:tmpl w:val="B68E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40D64"/>
    <w:multiLevelType w:val="multilevel"/>
    <w:tmpl w:val="C94048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11"/>
  </w:num>
  <w:num w:numId="8">
    <w:abstractNumId w:val="0"/>
  </w:num>
  <w:num w:numId="9">
    <w:abstractNumId w:val="13"/>
  </w:num>
  <w:num w:numId="10">
    <w:abstractNumId w:val="10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rans Amer Fish Soc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t9r9zwau55dtxedv2kvxfshxwpvwv9x9e9s&quot;&gt;Mike Copy&lt;record-ids&gt;&lt;item&gt;1120&lt;/item&gt;&lt;item&gt;1128&lt;/item&gt;&lt;item&gt;2053&lt;/item&gt;&lt;item&gt;2185&lt;/item&gt;&lt;item&gt;2217&lt;/item&gt;&lt;item&gt;2306&lt;/item&gt;&lt;item&gt;2327&lt;/item&gt;&lt;item&gt;2328&lt;/item&gt;&lt;item&gt;2334&lt;/item&gt;&lt;item&gt;2391&lt;/item&gt;&lt;item&gt;2653&lt;/item&gt;&lt;item&gt;2670&lt;/item&gt;&lt;item&gt;2672&lt;/item&gt;&lt;item&gt;2673&lt;/item&gt;&lt;item&gt;2677&lt;/item&gt;&lt;item&gt;2691&lt;/item&gt;&lt;item&gt;2694&lt;/item&gt;&lt;item&gt;5164&lt;/item&gt;&lt;item&gt;5477&lt;/item&gt;&lt;item&gt;5478&lt;/item&gt;&lt;/record-ids&gt;&lt;/item&gt;&lt;/Libraries&gt;"/>
  </w:docVars>
  <w:rsids>
    <w:rsidRoot w:val="00A87998"/>
    <w:rsid w:val="00012589"/>
    <w:rsid w:val="00014023"/>
    <w:rsid w:val="000206AC"/>
    <w:rsid w:val="00035892"/>
    <w:rsid w:val="00035CE3"/>
    <w:rsid w:val="00057EDF"/>
    <w:rsid w:val="00060EA2"/>
    <w:rsid w:val="00064DAC"/>
    <w:rsid w:val="00092E3C"/>
    <w:rsid w:val="000944D9"/>
    <w:rsid w:val="000A7556"/>
    <w:rsid w:val="000E090B"/>
    <w:rsid w:val="000F2A81"/>
    <w:rsid w:val="00101AF9"/>
    <w:rsid w:val="00102C70"/>
    <w:rsid w:val="00103B0D"/>
    <w:rsid w:val="00104A0D"/>
    <w:rsid w:val="001066AD"/>
    <w:rsid w:val="0012025E"/>
    <w:rsid w:val="00123CE2"/>
    <w:rsid w:val="00127959"/>
    <w:rsid w:val="00136806"/>
    <w:rsid w:val="00140E80"/>
    <w:rsid w:val="00144EBD"/>
    <w:rsid w:val="00145DCF"/>
    <w:rsid w:val="0016077B"/>
    <w:rsid w:val="00162A2D"/>
    <w:rsid w:val="00185D7A"/>
    <w:rsid w:val="00187BFE"/>
    <w:rsid w:val="001A254F"/>
    <w:rsid w:val="001B676A"/>
    <w:rsid w:val="001E1CAC"/>
    <w:rsid w:val="001E608E"/>
    <w:rsid w:val="001E65E6"/>
    <w:rsid w:val="001E7003"/>
    <w:rsid w:val="0020522C"/>
    <w:rsid w:val="002135A4"/>
    <w:rsid w:val="00213C8A"/>
    <w:rsid w:val="00224BEE"/>
    <w:rsid w:val="002269CD"/>
    <w:rsid w:val="002269F3"/>
    <w:rsid w:val="002275FD"/>
    <w:rsid w:val="00227DB0"/>
    <w:rsid w:val="002309F3"/>
    <w:rsid w:val="00235C2A"/>
    <w:rsid w:val="00243B2C"/>
    <w:rsid w:val="00255F00"/>
    <w:rsid w:val="00265C90"/>
    <w:rsid w:val="002863FF"/>
    <w:rsid w:val="0028740D"/>
    <w:rsid w:val="00296D6D"/>
    <w:rsid w:val="002B4863"/>
    <w:rsid w:val="002B6EB9"/>
    <w:rsid w:val="002B7F4C"/>
    <w:rsid w:val="002C44A8"/>
    <w:rsid w:val="002C67FE"/>
    <w:rsid w:val="002D0366"/>
    <w:rsid w:val="002D1612"/>
    <w:rsid w:val="002D2EB5"/>
    <w:rsid w:val="002D56F0"/>
    <w:rsid w:val="002E2400"/>
    <w:rsid w:val="002E69F0"/>
    <w:rsid w:val="002F5FA0"/>
    <w:rsid w:val="00307A72"/>
    <w:rsid w:val="00312AA0"/>
    <w:rsid w:val="00312B3C"/>
    <w:rsid w:val="003167DA"/>
    <w:rsid w:val="00317E19"/>
    <w:rsid w:val="00317E96"/>
    <w:rsid w:val="003343B5"/>
    <w:rsid w:val="00334496"/>
    <w:rsid w:val="00336BDD"/>
    <w:rsid w:val="00343EB0"/>
    <w:rsid w:val="00351542"/>
    <w:rsid w:val="00357BB5"/>
    <w:rsid w:val="00361593"/>
    <w:rsid w:val="003632F7"/>
    <w:rsid w:val="00371CB8"/>
    <w:rsid w:val="00385BF3"/>
    <w:rsid w:val="003A1422"/>
    <w:rsid w:val="003A2A35"/>
    <w:rsid w:val="003A3678"/>
    <w:rsid w:val="003C4E00"/>
    <w:rsid w:val="003D7DF9"/>
    <w:rsid w:val="00404147"/>
    <w:rsid w:val="00411DD2"/>
    <w:rsid w:val="00420035"/>
    <w:rsid w:val="004312F0"/>
    <w:rsid w:val="00431D36"/>
    <w:rsid w:val="00431EEC"/>
    <w:rsid w:val="00435592"/>
    <w:rsid w:val="00442B20"/>
    <w:rsid w:val="004466CF"/>
    <w:rsid w:val="00447AD9"/>
    <w:rsid w:val="00450BA2"/>
    <w:rsid w:val="00454CC8"/>
    <w:rsid w:val="004630F9"/>
    <w:rsid w:val="00463879"/>
    <w:rsid w:val="00464A95"/>
    <w:rsid w:val="00467732"/>
    <w:rsid w:val="00496467"/>
    <w:rsid w:val="004B173F"/>
    <w:rsid w:val="004B2C3E"/>
    <w:rsid w:val="004B78EB"/>
    <w:rsid w:val="004C2571"/>
    <w:rsid w:val="004D3946"/>
    <w:rsid w:val="004E3604"/>
    <w:rsid w:val="004F1941"/>
    <w:rsid w:val="004F595F"/>
    <w:rsid w:val="005045A8"/>
    <w:rsid w:val="00513C42"/>
    <w:rsid w:val="0051449F"/>
    <w:rsid w:val="00520712"/>
    <w:rsid w:val="00520B4A"/>
    <w:rsid w:val="005366D0"/>
    <w:rsid w:val="00560A0A"/>
    <w:rsid w:val="005648C7"/>
    <w:rsid w:val="00575F72"/>
    <w:rsid w:val="00584C49"/>
    <w:rsid w:val="005A3AB7"/>
    <w:rsid w:val="005B347C"/>
    <w:rsid w:val="005D0C48"/>
    <w:rsid w:val="005D13A8"/>
    <w:rsid w:val="005D34B7"/>
    <w:rsid w:val="005E3FC7"/>
    <w:rsid w:val="006023E0"/>
    <w:rsid w:val="00605233"/>
    <w:rsid w:val="00614C48"/>
    <w:rsid w:val="00625263"/>
    <w:rsid w:val="00632F0B"/>
    <w:rsid w:val="00633CC2"/>
    <w:rsid w:val="0063688D"/>
    <w:rsid w:val="00641A9D"/>
    <w:rsid w:val="006430F3"/>
    <w:rsid w:val="00644CC3"/>
    <w:rsid w:val="00647AA1"/>
    <w:rsid w:val="0065037D"/>
    <w:rsid w:val="006570C7"/>
    <w:rsid w:val="00665892"/>
    <w:rsid w:val="00671983"/>
    <w:rsid w:val="00675B61"/>
    <w:rsid w:val="00677974"/>
    <w:rsid w:val="00686A56"/>
    <w:rsid w:val="00692F54"/>
    <w:rsid w:val="00696C11"/>
    <w:rsid w:val="006B5017"/>
    <w:rsid w:val="006B5299"/>
    <w:rsid w:val="006C2495"/>
    <w:rsid w:val="006D7177"/>
    <w:rsid w:val="006F1FE7"/>
    <w:rsid w:val="006F7B0E"/>
    <w:rsid w:val="007134A8"/>
    <w:rsid w:val="007237AA"/>
    <w:rsid w:val="00732B00"/>
    <w:rsid w:val="007332D8"/>
    <w:rsid w:val="00743A0D"/>
    <w:rsid w:val="00743D5E"/>
    <w:rsid w:val="0075514E"/>
    <w:rsid w:val="00772550"/>
    <w:rsid w:val="00776630"/>
    <w:rsid w:val="00777A2B"/>
    <w:rsid w:val="0078185C"/>
    <w:rsid w:val="007A5630"/>
    <w:rsid w:val="007B6F17"/>
    <w:rsid w:val="007C1C5C"/>
    <w:rsid w:val="007E2ABA"/>
    <w:rsid w:val="007E4012"/>
    <w:rsid w:val="007E67CF"/>
    <w:rsid w:val="007F5DC5"/>
    <w:rsid w:val="008029D0"/>
    <w:rsid w:val="00804E36"/>
    <w:rsid w:val="00805D7F"/>
    <w:rsid w:val="00812823"/>
    <w:rsid w:val="00813FA7"/>
    <w:rsid w:val="00834135"/>
    <w:rsid w:val="00843A2B"/>
    <w:rsid w:val="008463A6"/>
    <w:rsid w:val="00856351"/>
    <w:rsid w:val="00866D7E"/>
    <w:rsid w:val="00872303"/>
    <w:rsid w:val="008872BE"/>
    <w:rsid w:val="008A2012"/>
    <w:rsid w:val="008B64C2"/>
    <w:rsid w:val="008C2837"/>
    <w:rsid w:val="008C6A3C"/>
    <w:rsid w:val="008F1134"/>
    <w:rsid w:val="008F5BA5"/>
    <w:rsid w:val="009110A3"/>
    <w:rsid w:val="00912862"/>
    <w:rsid w:val="009527B6"/>
    <w:rsid w:val="00960670"/>
    <w:rsid w:val="00971212"/>
    <w:rsid w:val="00971AD9"/>
    <w:rsid w:val="00972868"/>
    <w:rsid w:val="0099015D"/>
    <w:rsid w:val="00990BC4"/>
    <w:rsid w:val="009A0872"/>
    <w:rsid w:val="009A16DC"/>
    <w:rsid w:val="009A3FE5"/>
    <w:rsid w:val="009B4CA3"/>
    <w:rsid w:val="009C22EE"/>
    <w:rsid w:val="009C3F32"/>
    <w:rsid w:val="009D4A7E"/>
    <w:rsid w:val="009E6E94"/>
    <w:rsid w:val="009F78B0"/>
    <w:rsid w:val="00A23773"/>
    <w:rsid w:val="00A24379"/>
    <w:rsid w:val="00A2492F"/>
    <w:rsid w:val="00A41614"/>
    <w:rsid w:val="00A47EAB"/>
    <w:rsid w:val="00A821A2"/>
    <w:rsid w:val="00A82A2C"/>
    <w:rsid w:val="00A87998"/>
    <w:rsid w:val="00A90A2A"/>
    <w:rsid w:val="00AA1AA2"/>
    <w:rsid w:val="00AB1B32"/>
    <w:rsid w:val="00AB327C"/>
    <w:rsid w:val="00AB4BFF"/>
    <w:rsid w:val="00AD4D4F"/>
    <w:rsid w:val="00AD6B59"/>
    <w:rsid w:val="00AF0313"/>
    <w:rsid w:val="00AF7F10"/>
    <w:rsid w:val="00B1674A"/>
    <w:rsid w:val="00B208EB"/>
    <w:rsid w:val="00B27C65"/>
    <w:rsid w:val="00B34ABD"/>
    <w:rsid w:val="00B424D6"/>
    <w:rsid w:val="00B451EE"/>
    <w:rsid w:val="00B62BD4"/>
    <w:rsid w:val="00B62E58"/>
    <w:rsid w:val="00B91389"/>
    <w:rsid w:val="00B97411"/>
    <w:rsid w:val="00BB1E9F"/>
    <w:rsid w:val="00BB2E61"/>
    <w:rsid w:val="00BC3F33"/>
    <w:rsid w:val="00BD3EFB"/>
    <w:rsid w:val="00BE677E"/>
    <w:rsid w:val="00BF0019"/>
    <w:rsid w:val="00BF50F0"/>
    <w:rsid w:val="00C06271"/>
    <w:rsid w:val="00C147D4"/>
    <w:rsid w:val="00C20216"/>
    <w:rsid w:val="00C26419"/>
    <w:rsid w:val="00C31105"/>
    <w:rsid w:val="00C346B9"/>
    <w:rsid w:val="00C46CE2"/>
    <w:rsid w:val="00C51562"/>
    <w:rsid w:val="00C521B2"/>
    <w:rsid w:val="00C54328"/>
    <w:rsid w:val="00C62E6A"/>
    <w:rsid w:val="00C83627"/>
    <w:rsid w:val="00C94E85"/>
    <w:rsid w:val="00CA4956"/>
    <w:rsid w:val="00CA7A84"/>
    <w:rsid w:val="00CB47A7"/>
    <w:rsid w:val="00CC31B5"/>
    <w:rsid w:val="00CD5176"/>
    <w:rsid w:val="00CE080A"/>
    <w:rsid w:val="00CF2CDE"/>
    <w:rsid w:val="00D00B51"/>
    <w:rsid w:val="00D0393A"/>
    <w:rsid w:val="00D118EB"/>
    <w:rsid w:val="00D1402C"/>
    <w:rsid w:val="00D144D6"/>
    <w:rsid w:val="00D427D4"/>
    <w:rsid w:val="00D547C5"/>
    <w:rsid w:val="00D572DC"/>
    <w:rsid w:val="00D60104"/>
    <w:rsid w:val="00D724FE"/>
    <w:rsid w:val="00D73097"/>
    <w:rsid w:val="00D77FC7"/>
    <w:rsid w:val="00D875FF"/>
    <w:rsid w:val="00D91864"/>
    <w:rsid w:val="00D9620E"/>
    <w:rsid w:val="00D97B42"/>
    <w:rsid w:val="00DA3FF9"/>
    <w:rsid w:val="00DD7E4D"/>
    <w:rsid w:val="00DE1FE2"/>
    <w:rsid w:val="00DF66D2"/>
    <w:rsid w:val="00E11BD4"/>
    <w:rsid w:val="00E157BF"/>
    <w:rsid w:val="00E16892"/>
    <w:rsid w:val="00E207DC"/>
    <w:rsid w:val="00E273C3"/>
    <w:rsid w:val="00E461CC"/>
    <w:rsid w:val="00E538DE"/>
    <w:rsid w:val="00E53EA0"/>
    <w:rsid w:val="00E6013E"/>
    <w:rsid w:val="00E67BDA"/>
    <w:rsid w:val="00E721CE"/>
    <w:rsid w:val="00E73450"/>
    <w:rsid w:val="00E74837"/>
    <w:rsid w:val="00E77EA3"/>
    <w:rsid w:val="00E916DD"/>
    <w:rsid w:val="00E93990"/>
    <w:rsid w:val="00EA0557"/>
    <w:rsid w:val="00EA167C"/>
    <w:rsid w:val="00EA7016"/>
    <w:rsid w:val="00EB6BEF"/>
    <w:rsid w:val="00EC0465"/>
    <w:rsid w:val="00EE0F17"/>
    <w:rsid w:val="00EF5DB6"/>
    <w:rsid w:val="00F1273A"/>
    <w:rsid w:val="00F143B9"/>
    <w:rsid w:val="00F209E0"/>
    <w:rsid w:val="00F22576"/>
    <w:rsid w:val="00F23415"/>
    <w:rsid w:val="00F26B66"/>
    <w:rsid w:val="00F343BD"/>
    <w:rsid w:val="00F37603"/>
    <w:rsid w:val="00F44E10"/>
    <w:rsid w:val="00F45CD8"/>
    <w:rsid w:val="00F502C3"/>
    <w:rsid w:val="00F50835"/>
    <w:rsid w:val="00F56091"/>
    <w:rsid w:val="00F606BC"/>
    <w:rsid w:val="00F71DD6"/>
    <w:rsid w:val="00F737D5"/>
    <w:rsid w:val="00F76CD8"/>
    <w:rsid w:val="00FA047A"/>
    <w:rsid w:val="00FA7D56"/>
    <w:rsid w:val="00FB3C4D"/>
    <w:rsid w:val="00FB609C"/>
    <w:rsid w:val="00FC1680"/>
    <w:rsid w:val="00FC4762"/>
    <w:rsid w:val="00FD32A4"/>
    <w:rsid w:val="00FE4EA1"/>
    <w:rsid w:val="00FF276C"/>
    <w:rsid w:val="00FF4C16"/>
    <w:rsid w:val="00FF4DDF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5917C11"/>
  <w15:chartTrackingRefBased/>
  <w15:docId w15:val="{4290FF2E-AB59-4544-9398-6C6709B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8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40E80"/>
    <w:pPr>
      <w:keepNext/>
      <w:keepLines/>
      <w:numPr>
        <w:ilvl w:val="1"/>
        <w:numId w:val="2"/>
      </w:numPr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680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9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9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9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0E80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7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9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99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9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1680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168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7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7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87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TDisplayEquation">
    <w:name w:val="MTDisplayEquation"/>
    <w:basedOn w:val="Normal"/>
    <w:next w:val="Normal"/>
    <w:link w:val="MTDisplayEquationChar"/>
    <w:rsid w:val="00872303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72303"/>
  </w:style>
  <w:style w:type="paragraph" w:customStyle="1" w:styleId="EndNoteBibliographyTitle">
    <w:name w:val="EndNote Bibliography Title"/>
    <w:basedOn w:val="Normal"/>
    <w:link w:val="EndNoteBibliographyTitleChar"/>
    <w:rsid w:val="00F22576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22576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22576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22576"/>
    <w:rPr>
      <w:rFonts w:ascii="Calibri" w:hAnsi="Calibri"/>
      <w:noProof/>
    </w:rPr>
  </w:style>
  <w:style w:type="paragraph" w:customStyle="1" w:styleId="equation">
    <w:name w:val="equation"/>
    <w:basedOn w:val="Normal"/>
    <w:link w:val="equationChar"/>
    <w:qFormat/>
    <w:rsid w:val="00FC1680"/>
    <w:pPr>
      <w:tabs>
        <w:tab w:val="center" w:pos="4680"/>
        <w:tab w:val="center" w:pos="9360"/>
      </w:tabs>
      <w:spacing w:after="0"/>
    </w:pPr>
    <w:rPr>
      <w:rFonts w:ascii="Times New Roman" w:hAnsi="Times New Roman"/>
      <w:sz w:val="24"/>
    </w:rPr>
  </w:style>
  <w:style w:type="character" w:customStyle="1" w:styleId="equationChar">
    <w:name w:val="equation Char"/>
    <w:basedOn w:val="DefaultParagraphFont"/>
    <w:link w:val="equation"/>
    <w:rsid w:val="00FC16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 /><Relationship Id="rId13" Type="http://schemas.openxmlformats.org/officeDocument/2006/relationships/image" Target="media/image5.wmf" /><Relationship Id="rId18" Type="http://schemas.openxmlformats.org/officeDocument/2006/relationships/oleObject" Target="embeddings/oleObject7.bin" /><Relationship Id="rId26" Type="http://schemas.openxmlformats.org/officeDocument/2006/relationships/oleObject" Target="embeddings/oleObject11.bin" /><Relationship Id="rId39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9.wmf" /><Relationship Id="rId34" Type="http://schemas.openxmlformats.org/officeDocument/2006/relationships/oleObject" Target="embeddings/oleObject15.bin" /><Relationship Id="rId7" Type="http://schemas.openxmlformats.org/officeDocument/2006/relationships/image" Target="media/image2.wmf" /><Relationship Id="rId12" Type="http://schemas.openxmlformats.org/officeDocument/2006/relationships/oleObject" Target="embeddings/oleObject4.bin" /><Relationship Id="rId17" Type="http://schemas.openxmlformats.org/officeDocument/2006/relationships/image" Target="media/image7.wmf" /><Relationship Id="rId25" Type="http://schemas.openxmlformats.org/officeDocument/2006/relationships/image" Target="media/image11.wmf" /><Relationship Id="rId33" Type="http://schemas.openxmlformats.org/officeDocument/2006/relationships/image" Target="media/image15.wmf" /><Relationship Id="rId38" Type="http://schemas.openxmlformats.org/officeDocument/2006/relationships/oleObject" Target="embeddings/oleObject17.bin" /><Relationship Id="rId2" Type="http://schemas.openxmlformats.org/officeDocument/2006/relationships/styles" Target="styles.xml" /><Relationship Id="rId16" Type="http://schemas.openxmlformats.org/officeDocument/2006/relationships/oleObject" Target="embeddings/oleObject6.bin" /><Relationship Id="rId20" Type="http://schemas.openxmlformats.org/officeDocument/2006/relationships/oleObject" Target="embeddings/oleObject8.bin" /><Relationship Id="rId29" Type="http://schemas.openxmlformats.org/officeDocument/2006/relationships/image" Target="media/image13.wmf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image" Target="media/image4.wmf" /><Relationship Id="rId24" Type="http://schemas.openxmlformats.org/officeDocument/2006/relationships/oleObject" Target="embeddings/oleObject10.bin" /><Relationship Id="rId32" Type="http://schemas.openxmlformats.org/officeDocument/2006/relationships/oleObject" Target="embeddings/oleObject14.bin" /><Relationship Id="rId37" Type="http://schemas.openxmlformats.org/officeDocument/2006/relationships/image" Target="media/image17.wmf" /><Relationship Id="rId40" Type="http://schemas.openxmlformats.org/officeDocument/2006/relationships/theme" Target="theme/theme1.xml" /><Relationship Id="rId5" Type="http://schemas.openxmlformats.org/officeDocument/2006/relationships/image" Target="media/image1.wmf" /><Relationship Id="rId15" Type="http://schemas.openxmlformats.org/officeDocument/2006/relationships/image" Target="media/image6.wmf" /><Relationship Id="rId23" Type="http://schemas.openxmlformats.org/officeDocument/2006/relationships/image" Target="media/image10.wmf" /><Relationship Id="rId28" Type="http://schemas.openxmlformats.org/officeDocument/2006/relationships/oleObject" Target="embeddings/oleObject12.bin" /><Relationship Id="rId36" Type="http://schemas.openxmlformats.org/officeDocument/2006/relationships/oleObject" Target="embeddings/oleObject16.bin" /><Relationship Id="rId10" Type="http://schemas.openxmlformats.org/officeDocument/2006/relationships/oleObject" Target="embeddings/oleObject3.bin" /><Relationship Id="rId19" Type="http://schemas.openxmlformats.org/officeDocument/2006/relationships/image" Target="media/image8.wmf" /><Relationship Id="rId31" Type="http://schemas.openxmlformats.org/officeDocument/2006/relationships/image" Target="media/image14.wmf" /><Relationship Id="rId4" Type="http://schemas.openxmlformats.org/officeDocument/2006/relationships/webSettings" Target="webSettings.xml" /><Relationship Id="rId9" Type="http://schemas.openxmlformats.org/officeDocument/2006/relationships/image" Target="media/image3.wmf" /><Relationship Id="rId14" Type="http://schemas.openxmlformats.org/officeDocument/2006/relationships/oleObject" Target="embeddings/oleObject5.bin" /><Relationship Id="rId22" Type="http://schemas.openxmlformats.org/officeDocument/2006/relationships/oleObject" Target="embeddings/oleObject9.bin" /><Relationship Id="rId27" Type="http://schemas.openxmlformats.org/officeDocument/2006/relationships/image" Target="media/image12.wmf" /><Relationship Id="rId30" Type="http://schemas.openxmlformats.org/officeDocument/2006/relationships/oleObject" Target="embeddings/oleObject13.bin" /><Relationship Id="rId35" Type="http://schemas.openxmlformats.org/officeDocument/2006/relationships/image" Target="media/image16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7</Pages>
  <Words>4146</Words>
  <Characters>23635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Mike Colvin</cp:lastModifiedBy>
  <cp:revision>260</cp:revision>
  <dcterms:created xsi:type="dcterms:W3CDTF">2020-09-17T17:17:00Z</dcterms:created>
  <dcterms:modified xsi:type="dcterms:W3CDTF">2021-03-23T02:16:00Z</dcterms:modified>
</cp:coreProperties>
</file>