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rojecting-continous-biomass-dynamics"/>
    <w:p>
      <w:pPr>
        <w:pStyle w:val="Heading1"/>
      </w:pPr>
      <w:r>
        <w:t xml:space="preserve">Projecting continous biomass dynamics</w:t>
      </w:r>
    </w:p>
    <w:p>
      <w:pPr>
        <w:pStyle w:val="FirstParagraph"/>
      </w:pPr>
      <w:r>
        <w:t xml:space="preserve">This box demonstrates how to:</w:t>
      </w:r>
    </w:p>
    <w:p>
      <w:pPr>
        <w:numPr>
          <w:ilvl w:val="0"/>
          <w:numId w:val="1001"/>
        </w:numPr>
        <w:pStyle w:val="Compact"/>
      </w:pPr>
      <w:r>
        <w:t xml:space="preserve">project continuous biomass dynamics from an ordinary differential equation using R,</w:t>
      </w:r>
    </w:p>
    <w:p>
      <w:pPr>
        <w:numPr>
          <w:ilvl w:val="0"/>
          <w:numId w:val="1001"/>
        </w:numPr>
        <w:pStyle w:val="Compact"/>
      </w:pPr>
      <w:r>
        <w:t xml:space="preserve">determine the appropriate time step for the numerical integrator, and</w:t>
      </w:r>
    </w:p>
    <w:p>
      <w:pPr>
        <w:numPr>
          <w:ilvl w:val="0"/>
          <w:numId w:val="1001"/>
        </w:numPr>
        <w:pStyle w:val="Compact"/>
      </w:pPr>
      <w:r>
        <w:t xml:space="preserve">the effect of different numerical integrators.</w:t>
      </w:r>
    </w:p>
    <w:bookmarkStart w:id="20" w:name="libraries-needed-for-analysis"/>
    <w:p>
      <w:pPr>
        <w:pStyle w:val="Heading2"/>
      </w:pPr>
      <w:r>
        <w:t xml:space="preserve">Libraries needed for analysis</w:t>
      </w:r>
    </w:p>
    <w:p>
      <w:pPr>
        <w:pStyle w:val="FirstParagraph"/>
      </w:pPr>
      <w:r>
        <w:t xml:space="preserve">The code below loads the</w:t>
      </w:r>
      <w:r>
        <w:t xml:space="preserve"> </w:t>
      </w:r>
      <w:r>
        <w:rPr>
          <w:rStyle w:val="VerbatimChar"/>
        </w:rPr>
        <w:t xml:space="preserve">deSolve</w:t>
      </w:r>
      <w:r>
        <w:t xml:space="preserve"> </w:t>
      </w:r>
      <w:r>
        <w:t xml:space="preserve">package that can be used to solve</w:t>
      </w:r>
      <w:r>
        <w:t xml:space="preserve"> </w:t>
      </w:r>
      <w:r>
        <w:t xml:space="preserve">oridinary differential equations (ODEs) or difference equestions in</w:t>
      </w:r>
      <w:r>
        <w:t xml:space="preserve"> </w:t>
      </w:r>
      <w:r>
        <w:t xml:space="preserve">R</w:t>
      </w:r>
      <w:r>
        <w:t xml:space="preserve"> </w:t>
      </w:r>
      <w:r>
        <w:t xml:space="preserve">(Soetaert et al. 2010)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</w:p>
    <w:bookmarkEnd w:id="20"/>
    <w:bookmarkStart w:id="21" w:name="setting-up-the-biomass-dynamics-model"/>
    <w:p>
      <w:pPr>
        <w:pStyle w:val="Heading2"/>
      </w:pPr>
      <w:r>
        <w:t xml:space="preserve">Setting up the biomass dynamics model</w:t>
      </w:r>
    </w:p>
    <w:p>
      <w:pPr>
        <w:pStyle w:val="FirstParagraph"/>
      </w:pPr>
      <w:r>
        <w:t xml:space="preserve">Projecting biomass dynamics as an ordinary differential equation (ode)</w:t>
      </w:r>
      <w:r>
        <w:t xml:space="preserve"> </w:t>
      </w:r>
      <w:r>
        <w:t xml:space="preserve">or a difference model can be done using a function. The function has a</w:t>
      </w:r>
      <w:r>
        <w:t xml:space="preserve"> </w:t>
      </w:r>
      <w:r>
        <w:t xml:space="preserve">a couple of parts to it that are common regardless of the model (e.g.,</w:t>
      </w:r>
      <w:r>
        <w:t xml:space="preserve"> </w:t>
      </w:r>
      <w:r>
        <w:t xml:space="preserve">Graham Schaefer, Pella Tomlinson, Fox) or the type of model (ode or</w:t>
      </w:r>
      <w:r>
        <w:t xml:space="preserve"> </w:t>
      </w:r>
      <w:r>
        <w:t xml:space="preserve">difference). The 4 parts within the function are:</w:t>
      </w:r>
    </w:p>
    <w:p>
      <w:pPr>
        <w:numPr>
          <w:ilvl w:val="0"/>
          <w:numId w:val="1002"/>
        </w:numPr>
        <w:pStyle w:val="Compact"/>
      </w:pPr>
      <w:r>
        <w:t xml:space="preserve">Defining the state variables (e.g., biomass, harvest)</w:t>
      </w:r>
    </w:p>
    <w:p>
      <w:pPr>
        <w:numPr>
          <w:ilvl w:val="0"/>
          <w:numId w:val="1002"/>
        </w:numPr>
        <w:pStyle w:val="Compact"/>
      </w:pPr>
      <w:r>
        <w:t xml:space="preserve">Defining the parameters (e.g., intrinsic growth rate, carrying capacity, fishing mortality)</w:t>
      </w:r>
    </w:p>
    <w:p>
      <w:pPr>
        <w:numPr>
          <w:ilvl w:val="0"/>
          <w:numId w:val="1002"/>
        </w:numPr>
        <w:pStyle w:val="Compact"/>
      </w:pPr>
      <w:r>
        <w:t xml:space="preserve">Definging the ode or difference equation. This part differs between</w:t>
      </w:r>
      <w:r>
        <w:t xml:space="preserve"> </w:t>
      </w:r>
      <w:r>
        <w:t xml:space="preserve">the 2 types and is demonstrated below.</w:t>
      </w:r>
    </w:p>
    <w:p>
      <w:pPr>
        <w:numPr>
          <w:ilvl w:val="0"/>
          <w:numId w:val="1002"/>
        </w:numPr>
        <w:pStyle w:val="Compact"/>
      </w:pPr>
      <w:r>
        <w:t xml:space="preserve">A</w:t>
      </w:r>
      <w:r>
        <w:t xml:space="preserve"> </w:t>
      </w:r>
      <w:r>
        <w:rPr>
          <w:rStyle w:val="VerbatimChar"/>
        </w:rPr>
        <w:t xml:space="preserve">return()</w:t>
      </w:r>
      <w:r>
        <w:t xml:space="preserve"> </w:t>
      </w:r>
      <w:r>
        <w:t xml:space="preserve">function that is a list of the state variables and other</w:t>
      </w:r>
      <w:r>
        <w:t xml:space="preserve"> </w:t>
      </w:r>
      <w:r>
        <w:t xml:space="preserve">quantities that are of interest like the amount of fish harvested.</w:t>
      </w:r>
    </w:p>
    <w:bookmarkEnd w:id="21"/>
    <w:bookmarkStart w:id="24" w:name="graham-schaefer-model"/>
    <w:p>
      <w:pPr>
        <w:pStyle w:val="Heading2"/>
      </w:pPr>
      <w:r>
        <w:t xml:space="preserve">Graham Schaefer Model</w:t>
      </w:r>
    </w:p>
    <w:p>
      <w:pPr>
        <w:pStyle w:val="FirstParagraph"/>
      </w:pPr>
      <w:r>
        <w:t xml:space="preserve">The function below sets up the Graham Schaefer model</w:t>
      </w:r>
      <w:r>
        <w:t xml:space="preserve"> </w:t>
      </w:r>
      <w:r>
        <w:t xml:space="preserve">Graham (1935)</w:t>
      </w:r>
      <w:r>
        <w:t xml:space="preserve"> </w:t>
      </w:r>
      <w:r>
        <w:t xml:space="preserve">as an ODE</w:t>
      </w:r>
      <w:r>
        <w:t xml:space="preserve"> </w:t>
      </w:r>
      <w:r>
        <w:t xml:space="preserve">where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B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r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B</m:t>
            </m:r>
          </m:num>
          <m:den>
            <m:r>
              <m:t>K</m:t>
            </m:r>
          </m:den>
        </m:f>
        <m:r>
          <m:rPr>
            <m:sty m:val="p"/>
          </m:rPr>
          <m:t>−</m:t>
        </m:r>
        <m:r>
          <m:t>F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t xml:space="preserve">and that</w:t>
      </w:r>
      <w:r>
        <w:t xml:space="preserve"> </w:t>
      </w:r>
      <w:r>
        <w:t xml:space="preserve">can be used with a numerical integrator from the</w:t>
      </w:r>
      <w:r>
        <w:t xml:space="preserve"> </w:t>
      </w:r>
      <w:r>
        <w:rPr>
          <w:rStyle w:val="VerbatimChar"/>
        </w:rPr>
        <w:t xml:space="preserve">deSolve</w:t>
      </w:r>
      <w:r>
        <w:t xml:space="preserve"> </w:t>
      </w:r>
      <w:r>
        <w:t xml:space="preserve">package. The</w:t>
      </w:r>
      <w:r>
        <w:t xml:space="preserve"> </w:t>
      </w:r>
      <w:r>
        <w:t xml:space="preserve">function takes 3 input arguments,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the timestep,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which</w:t>
      </w:r>
      <w:r>
        <w:t xml:space="preserve"> </w:t>
      </w:r>
      <w:r>
        <w:t xml:space="preserve">is a vector of the state variables, and</w:t>
      </w:r>
      <w:r>
        <w:t xml:space="preserve"> </w:t>
      </w:r>
      <w:r>
        <w:rPr>
          <w:rStyle w:val="VerbatimChar"/>
        </w:rPr>
        <w:t xml:space="preserve">parms</w:t>
      </w:r>
      <w:r>
        <w:t xml:space="preserve"> </w:t>
      </w:r>
      <w:r>
        <w:t xml:space="preserve">which is a vector of the</w:t>
      </w:r>
      <w:r>
        <w:t xml:space="preserve"> </w:t>
      </w:r>
      <w:r>
        <w:t xml:space="preserve">parameters.</w:t>
      </w:r>
    </w:p>
    <w:p>
      <w:pPr>
        <w:pStyle w:val="SourceCode"/>
      </w:pPr>
      <w:r>
        <w:rPr>
          <w:rStyle w:val="CommentTok"/>
        </w:rPr>
        <w:t xml:space="preserve"># Graham Schaefer model specified as an ODE</w:t>
      </w:r>
      <w:r>
        <w:br/>
      </w:r>
      <w:r>
        <w:rPr>
          <w:rStyle w:val="NormalTok"/>
        </w:rPr>
        <w:t xml:space="preserve">ode_gs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set up the Graham-Schaefer model of biomass dynamics as an ode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return the relevant quantites for the time step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(dB))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To run the model and project biomass the values for each parameter must</w:t>
      </w:r>
      <w:r>
        <w:t xml:space="preserve"> </w:t>
      </w:r>
      <w:r>
        <w:t xml:space="preserve">be specified in a vector.</w:t>
      </w:r>
    </w:p>
    <w:p>
      <w:pPr>
        <w:pStyle w:val="SourceCode"/>
      </w:pP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initial biomass must also be set to give the projected biomass</w:t>
      </w:r>
      <w:r>
        <w:t xml:space="preserve"> </w:t>
      </w:r>
      <w:r>
        <w:t xml:space="preserve">dynamics as starting point. Here the initial biomass is set to 10,000.</w:t>
      </w:r>
    </w:p>
    <w:p>
      <w:pPr>
        <w:pStyle w:val="SourceCode"/>
      </w:pP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ode()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deSolve</w:t>
      </w:r>
      <w:r>
        <w:t xml:space="preserve"> </w:t>
      </w:r>
      <w:r>
        <w:t xml:space="preserve">package provides several</w:t>
      </w:r>
      <w:r>
        <w:t xml:space="preserve"> </w:t>
      </w:r>
      <w:r>
        <w:t xml:space="preserve">numerical integrators (e.g., Euler, Runge-Kutta 4) that can be used to</w:t>
      </w:r>
      <w:r>
        <w:t xml:space="preserve"> </w:t>
      </w:r>
      <w:r>
        <w:t xml:space="preserve">project biomass dynamics. There is no set rules for which, in general if</w:t>
      </w:r>
      <w:r>
        <w:t xml:space="preserve"> </w:t>
      </w:r>
      <w:r>
        <w:t xml:space="preserve">biomass dynamics are smooth over time the type of integrator is a</w:t>
      </w:r>
      <w:r>
        <w:t xml:space="preserve"> </w:t>
      </w:r>
      <w:r>
        <w:t xml:space="preserve">tradeoff of the resolution of the timestep and whether dynamics are the</w:t>
      </w:r>
      <w:r>
        <w:t xml:space="preserve"> </w:t>
      </w:r>
      <w:r>
        <w:t xml:space="preserve">similar throughout the projection.</w:t>
      </w:r>
    </w:p>
    <w:p>
      <w:pPr>
        <w:pStyle w:val="SourceCode"/>
      </w:pPr>
      <w:r>
        <w:rPr>
          <w:rStyle w:val="NormalTok"/>
        </w:rPr>
        <w:t xml:space="preserve">dt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(dt))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dt[i]),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ode_gs,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NormalTok"/>
        </w:rPr>
        <w:t xml:space="preserve">   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dt[i]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(out,solution)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code below plots the solutions for the projected biomass</w:t>
      </w:r>
      <w:r>
        <w:t xml:space="preserve"> </w:t>
      </w:r>
      <w:r>
        <w:t xml:space="preserve">for decreasing time steps use for the numerican integration.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==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"Time step"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"0.001"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The ending biomass is the same for all the 5 time steps evaluated. However, there</w:t>
      </w:r>
      <w:r>
        <w:t xml:space="preserve"> </w:t>
      </w:r>
      <w:r>
        <w:t xml:space="preserve">was some discrepancy in projected biomass up to year 10. The 0.5 time step resulted</w:t>
      </w:r>
      <w:r>
        <w:t xml:space="preserve"> </w:t>
      </w:r>
      <w:r>
        <w:t xml:space="preserve">in biomass projections that were lower than the 0.01 and 0.001 time steps. The take</w:t>
      </w:r>
      <w:r>
        <w:t xml:space="preserve"> </w:t>
      </w:r>
      <w:r>
        <w:t xml:space="preserve">away from this example is that the time step can be important to accurately project</w:t>
      </w:r>
      <w:r>
        <w:t xml:space="preserve"> </w:t>
      </w:r>
      <w:r>
        <w:t xml:space="preserve">biomass dynamics. As a rule of thumb the smallest time step within the computational</w:t>
      </w:r>
      <w:r>
        <w:t xml:space="preserve"> </w:t>
      </w:r>
      <w:r>
        <w:t xml:space="preserve">burden allowed should be used. In other words, as time step decreases in size the</w:t>
      </w:r>
      <w:r>
        <w:t xml:space="preserve"> </w:t>
      </w:r>
      <w:r>
        <w:t xml:space="preserve">amount of computer time needed to project the dynamics increases, therefore</w:t>
      </w:r>
      <w:r>
        <w:t xml:space="preserve"> </w:t>
      </w:r>
      <w:r>
        <w:t xml:space="preserve">pick a time step that is sufficiently accurate for the needs of the analysis and</w:t>
      </w:r>
      <w:r>
        <w:t xml:space="preserve"> </w:t>
      </w:r>
      <w:r>
        <w:t xml:space="preserve">the model runs in a reasonable amount of time.</w:t>
      </w:r>
    </w:p>
    <w:bookmarkEnd w:id="23"/>
    <w:bookmarkEnd w:id="24"/>
    <w:bookmarkStart w:id="26" w:name="comparing-numerical-integrators"/>
    <w:p>
      <w:pPr>
        <w:pStyle w:val="Heading2"/>
      </w:pPr>
      <w:r>
        <w:t xml:space="preserve">Comparing numerical integrators</w:t>
      </w:r>
    </w:p>
    <w:p>
      <w:pPr>
        <w:pStyle w:val="FirstParagraph"/>
      </w:pPr>
      <w:r>
        <w:t xml:space="preserve">Similar to the issue with time step, the accuracy of numerical integrations</w:t>
      </w:r>
      <w:r>
        <w:t xml:space="preserve"> </w:t>
      </w:r>
      <w:r>
        <w:t xml:space="preserve">varies with the numerical integrator used. The most basic numerical</w:t>
      </w:r>
      <w:r>
        <w:t xml:space="preserve"> </w:t>
      </w:r>
      <w:r>
        <w:t xml:space="preserve">integrator is the Euler (</w:t>
      </w:r>
      <w:r>
        <w:rPr>
          <w:rStyle w:val="VerbatimChar"/>
        </w:rPr>
        <w:t xml:space="preserve">euler</w:t>
      </w:r>
      <w:r>
        <w:t xml:space="preserve">) while the Runge-Kutta 4 (</w:t>
      </w:r>
      <w:r>
        <w:rPr>
          <w:rStyle w:val="VerbatimChar"/>
        </w:rPr>
        <w:t xml:space="preserve">rk4</w:t>
      </w:r>
      <w:r>
        <w:t xml:space="preserve">) and</w:t>
      </w:r>
      <w:r>
        <w:t xml:space="preserve"> </w:t>
      </w:r>
      <w:r>
        <w:t xml:space="preserve">and the Livermore family (</w:t>
      </w:r>
      <w:r>
        <w:rPr>
          <w:rStyle w:val="VerbatimChar"/>
        </w:rPr>
        <w:t xml:space="preserve">lsoda</w:t>
      </w:r>
      <w:r>
        <w:t xml:space="preserve">) are much more sophisticated and</w:t>
      </w:r>
      <w:r>
        <w:t xml:space="preserve"> </w:t>
      </w:r>
      <w:r>
        <w:t xml:space="preserve">in many cases more accurate at a coarser time step than the Euler</w:t>
      </w:r>
      <w:r>
        <w:t xml:space="preserve"> </w:t>
      </w:r>
      <w:r>
        <w:t xml:space="preserve">(Soetaert and Herman 2009, Stevens 2009)</w:t>
      </w:r>
      <w:r>
        <w:t xml:space="preserve">.</w:t>
      </w:r>
      <w:r>
        <w:t xml:space="preserve"> </w:t>
      </w:r>
      <w:r>
        <w:t xml:space="preserve">The code chunk below loops over the 3 numerican integrates using the parameters</w:t>
      </w:r>
      <w:r>
        <w:t xml:space="preserve"> </w:t>
      </w:r>
      <w:r>
        <w:t xml:space="preserve">and intial biomass of the previous example to with a time step of 0.25.</w:t>
      </w:r>
    </w:p>
    <w:p>
      <w:pPr>
        <w:pStyle w:val="SourceCode"/>
      </w:pPr>
      <w:r>
        <w:rPr>
          <w:rStyle w:val="NormalTok"/>
        </w:rPr>
        <w:t xml:space="preserve">integrator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"lsoda"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(integrator))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ode_gs,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integrator[i])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NormalTok"/>
        </w:rPr>
        <w:t xml:space="preserve">   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integrator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integrator[i]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(out,solution)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code below plots the solutions for the 3 integrators.</w:t>
      </w:r>
      <w:r>
        <w:t xml:space="preserve"> </w:t>
      </w:r>
      <w:r>
        <w:t xml:space="preserve">Similar to the previous results where the</w:t>
      </w:r>
      <w:r>
        <w:t xml:space="preserve"> </w:t>
      </w:r>
      <w:r>
        <w:rPr>
          <w:rStyle w:val="VerbatimChar"/>
        </w:rPr>
        <w:t xml:space="preserve">euler</w:t>
      </w:r>
      <w:r>
        <w:t xml:space="preserve"> </w:t>
      </w:r>
      <w:r>
        <w:t xml:space="preserve">integrator</w:t>
      </w:r>
      <w:r>
        <w:t xml:space="preserve"> </w:t>
      </w:r>
      <w:r>
        <w:t xml:space="preserve">was used for decreasing time steps, the projections using the</w:t>
      </w:r>
      <w:r>
        <w:t xml:space="preserve"> </w:t>
      </w:r>
      <w:r>
        <w:rPr>
          <w:rStyle w:val="VerbatimChar"/>
        </w:rPr>
        <w:t xml:space="preserve">rk4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lsoda</w:t>
      </w:r>
      <w:r>
        <w:t xml:space="preserve"> </w:t>
      </w:r>
      <w:r>
        <w:t xml:space="preserve">integrators are identical but slighly</w:t>
      </w:r>
      <w:r>
        <w:t xml:space="preserve"> </w:t>
      </w:r>
      <w:r>
        <w:t xml:space="preserve">higher than the</w:t>
      </w:r>
      <w:r>
        <w:t xml:space="preserve"> </w:t>
      </w:r>
      <w:r>
        <w:rPr>
          <w:rStyle w:val="VerbatimChar"/>
        </w:rPr>
        <w:t xml:space="preserve">euler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integrator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integrator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integrator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"lsoda"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"Integrator"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"euler"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"lsoda"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2" w:name="take-home"/>
    <w:p>
      <w:pPr>
        <w:pStyle w:val="Heading2"/>
      </w:pPr>
      <w:r>
        <w:t xml:space="preserve">Take home</w:t>
      </w:r>
    </w:p>
    <w:p>
      <w:pPr>
        <w:pStyle w:val="FirstParagraph"/>
      </w:pPr>
      <w:r>
        <w:t xml:space="preserve">Any integrator can be used to numerically solve and project</w:t>
      </w:r>
      <w:r>
        <w:t xml:space="preserve"> </w:t>
      </w:r>
      <w:r>
        <w:t xml:space="preserve">biomass dynamics using ODEs, but sone intial effort should be</w:t>
      </w:r>
      <w:r>
        <w:t xml:space="preserve"> </w:t>
      </w:r>
      <w:r>
        <w:t xml:space="preserve">used to evaluate which integrator will be used and what time step</w:t>
      </w:r>
      <w:r>
        <w:t xml:space="preserve"> </w:t>
      </w:r>
      <w:r>
        <w:t xml:space="preserve">is sufficient for the problem. The most accurate projects will use</w:t>
      </w:r>
      <w:r>
        <w:t xml:space="preserve"> </w:t>
      </w:r>
      <w:r>
        <w:t xml:space="preserve">small time steps but there are diminishing returns in accuracy</w:t>
      </w:r>
      <w:r>
        <w:t xml:space="preserve"> </w:t>
      </w:r>
      <w:r>
        <w:t xml:space="preserve">that trade off with model run times. In closing a time step is</w:t>
      </w:r>
      <w:r>
        <w:t xml:space="preserve"> </w:t>
      </w:r>
      <w:r>
        <w:t xml:space="preserve">sufficiently small if decreasing it does not appreiciable change</w:t>
      </w:r>
      <w:r>
        <w:t xml:space="preserve"> </w:t>
      </w:r>
      <w:r>
        <w:t xml:space="preserve">the biomass dynamics over time simulated.</w:t>
      </w:r>
    </w:p>
    <w:bookmarkStart w:id="31" w:name="refs"/>
    <w:bookmarkStart w:id="27" w:name="ref-G108"/>
    <w:p>
      <w:pPr>
        <w:pStyle w:val="Bibliography"/>
      </w:pPr>
      <w:r>
        <w:t xml:space="preserve">Graham, M. 1935. Modern theory of exploiting a fishery and applications to north sea trawling. J. Cons. Int. Exp. Mer 10:264–274.</w:t>
      </w:r>
    </w:p>
    <w:bookmarkEnd w:id="27"/>
    <w:bookmarkStart w:id="28" w:name="ref-S233"/>
    <w:p>
      <w:pPr>
        <w:pStyle w:val="Bibliography"/>
      </w:pPr>
      <w:r>
        <w:t xml:space="preserve">Soetaert, K., and P. M. J. Herman. 2009. A practical guide to ecological modelling : Using r as a simulation platform. book, Springer, Dordrecht.</w:t>
      </w:r>
    </w:p>
    <w:bookmarkEnd w:id="28"/>
    <w:bookmarkStart w:id="29" w:name="ref-S242"/>
    <w:p>
      <w:pPr>
        <w:pStyle w:val="Bibliography"/>
      </w:pPr>
      <w:r>
        <w:t xml:space="preserve">Soetaert, K., T. Petzoldt, and R. Setzer. 2010. Solving differential equations in r: Package deSolve. Journal of Statistical Software 33:1–25.</w:t>
      </w:r>
    </w:p>
    <w:bookmarkEnd w:id="29"/>
    <w:bookmarkStart w:id="30" w:name="ref-S243"/>
    <w:p>
      <w:pPr>
        <w:pStyle w:val="Bibliography"/>
      </w:pPr>
      <w:r>
        <w:t xml:space="preserve">Stevens, M. H. H. 2009. A primer of ecology with r. book, Springer, New York.</w:t>
      </w:r>
    </w:p>
    <w:bookmarkEnd w:id="30"/>
    <w:bookmarkEnd w:id="31"/>
    <w:bookmarkEnd w:id="32"/>
    <w:bookmarkEnd w:id="33"/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2021-01-28T22:40:11Z</dcterms:created>
  <dcterms:modified xsi:type="dcterms:W3CDTF">2021-01-28T22:40:11Z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ecology.csl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