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31" w:rsidRPr="00BA6A31" w:rsidRDefault="00BA6A31" w:rsidP="00BA6A31">
      <w:pPr>
        <w:spacing w:line="240" w:lineRule="auto"/>
        <w:rPr>
          <w:rFonts w:cstheme="minorHAnsi"/>
          <w:b/>
        </w:rPr>
      </w:pPr>
      <w:r w:rsidRPr="00BA6A31">
        <w:rPr>
          <w:rFonts w:cstheme="minorHAnsi"/>
          <w:b/>
        </w:rPr>
        <w:t>Water Quality Sampling</w:t>
      </w:r>
    </w:p>
    <w:p w:rsidR="00BA6A31" w:rsidRPr="00BA6A31" w:rsidRDefault="00BA6A31" w:rsidP="00BA6A31">
      <w:pPr>
        <w:spacing w:line="240" w:lineRule="auto"/>
        <w:rPr>
          <w:rFonts w:cstheme="minorHAnsi"/>
        </w:rPr>
      </w:pPr>
      <w:r w:rsidRPr="00BA6A31">
        <w:rPr>
          <w:rFonts w:cstheme="minorHAnsi"/>
        </w:rPr>
        <w:t>Outline</w:t>
      </w:r>
    </w:p>
    <w:p w:rsidR="00BA6A31" w:rsidRPr="00BA6A31" w:rsidRDefault="00BA6A31" w:rsidP="00BA6A3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BA6A31">
        <w:rPr>
          <w:rFonts w:cstheme="minorHAnsi"/>
        </w:rPr>
        <w:t xml:space="preserve">Measurements of dissolved oxygen (mg/L), temperature (C), and transparency (cm) will be obtained at Bluff Lake during any periods of natural or artificial water level changes.  </w:t>
      </w:r>
    </w:p>
    <w:p w:rsidR="00BA6A31" w:rsidRPr="00BA6A31" w:rsidRDefault="00BA6A31" w:rsidP="00BA6A3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BA6A31">
        <w:rPr>
          <w:rFonts w:cstheme="minorHAnsi"/>
        </w:rPr>
        <w:t xml:space="preserve">Dissolved oxygen and temperature will be measured using a YSI 85 multimeter (YSI, Inc., Yellow Springs, Ohio). </w:t>
      </w:r>
    </w:p>
    <w:p w:rsidR="00BA6A31" w:rsidRPr="00BA6A31" w:rsidRDefault="00BA6A31" w:rsidP="00BA6A3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BA6A31">
        <w:rPr>
          <w:rFonts w:cstheme="minorHAnsi"/>
        </w:rPr>
        <w:t xml:space="preserve">Water transparency will be indexed using a </w:t>
      </w:r>
      <w:proofErr w:type="spellStart"/>
      <w:r w:rsidRPr="00BA6A31">
        <w:rPr>
          <w:rFonts w:cstheme="minorHAnsi"/>
        </w:rPr>
        <w:t>secchi</w:t>
      </w:r>
      <w:proofErr w:type="spellEnd"/>
      <w:r w:rsidRPr="00BA6A31">
        <w:rPr>
          <w:rFonts w:cstheme="minorHAnsi"/>
        </w:rPr>
        <w:t xml:space="preserve"> disk. </w:t>
      </w:r>
    </w:p>
    <w:p w:rsidR="00BA6A31" w:rsidRPr="00BA6A31" w:rsidRDefault="00BA6A31" w:rsidP="00BA6A31">
      <w:pPr>
        <w:spacing w:line="240" w:lineRule="auto"/>
        <w:rPr>
          <w:rFonts w:cstheme="minorHAnsi"/>
        </w:rPr>
      </w:pPr>
      <w:r w:rsidRPr="00BA6A31">
        <w:rPr>
          <w:rFonts w:cstheme="minorHAnsi"/>
        </w:rPr>
        <w:t>Sampling Points</w:t>
      </w:r>
    </w:p>
    <w:p w:rsidR="00BA6A31" w:rsidRDefault="00BA6A31" w:rsidP="00BA6A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A6A31">
        <w:rPr>
          <w:rFonts w:cstheme="minorHAnsi"/>
        </w:rPr>
        <w:t>The main pool of Bluff Lake will be allocated a grid of twenty nonaligned random points.</w:t>
      </w:r>
    </w:p>
    <w:p w:rsidR="00BA6A31" w:rsidRDefault="00BA6A31" w:rsidP="00BA6A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A6A31">
        <w:rPr>
          <w:rFonts w:cstheme="minorHAnsi"/>
        </w:rPr>
        <w:t xml:space="preserve">At each point, dissolved oxygen and temperature will be measured at a 60 cm depth. </w:t>
      </w:r>
    </w:p>
    <w:p w:rsidR="00BA6A31" w:rsidRDefault="00BA6A31" w:rsidP="00BA6A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A6A31">
        <w:rPr>
          <w:rFonts w:cstheme="minorHAnsi"/>
        </w:rPr>
        <w:t>On each sampling day, a random subset of five points will also be measured in a 20 cm spaced vertical profile, culminating within 20 cm of the reservoir bottom.</w:t>
      </w:r>
    </w:p>
    <w:p w:rsidR="00BA6A31" w:rsidRPr="00BA6A31" w:rsidRDefault="00BA6A31" w:rsidP="00BA6A31">
      <w:pPr>
        <w:spacing w:line="240" w:lineRule="auto"/>
        <w:rPr>
          <w:rFonts w:cstheme="minorHAnsi"/>
        </w:rPr>
      </w:pPr>
      <w:r>
        <w:rPr>
          <w:rFonts w:cstheme="minorHAnsi"/>
        </w:rPr>
        <w:t>Protocol</w:t>
      </w:r>
    </w:p>
    <w:p w:rsidR="00BA6A31" w:rsidRDefault="00BA6A31" w:rsidP="00BA6A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 boat will drive to the sampling area </w:t>
      </w:r>
    </w:p>
    <w:p w:rsidR="00BA6A31" w:rsidRDefault="00BA6A31" w:rsidP="00BA6A31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the final approach should be at slow speeds in order to reduce the affects on DO and turbidity</w:t>
      </w:r>
    </w:p>
    <w:p w:rsidR="00BA6A31" w:rsidRDefault="00BA6A31" w:rsidP="00BA6A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the depth at the point should be recorded</w:t>
      </w:r>
    </w:p>
    <w:p w:rsidR="00BA6A31" w:rsidRDefault="00BA6A31" w:rsidP="00BA6A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 DO probe will be used to measure both DO and temperature at 60 cm from the surface, or in a 20 cm spaced vertical profile starting at the surface.</w:t>
      </w:r>
    </w:p>
    <w:p w:rsidR="00976215" w:rsidRDefault="00976215" w:rsidP="00976215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 w:rsidRPr="00976215">
        <w:rPr>
          <w:rFonts w:cstheme="minorHAnsi"/>
        </w:rPr>
        <w:t>Allow the measurements to stabilize for at least 1 min</w:t>
      </w:r>
    </w:p>
    <w:p w:rsidR="00976215" w:rsidRPr="00976215" w:rsidRDefault="00976215" w:rsidP="008603F3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76215">
        <w:rPr>
          <w:rFonts w:cstheme="minorHAnsi"/>
        </w:rPr>
        <w:t>Slowly lower the Secchi disk into the water on the shady side of the boat until it is no longer visible. Record this depth.</w:t>
      </w:r>
    </w:p>
    <w:p w:rsidR="00976215" w:rsidRPr="00976215" w:rsidRDefault="00976215" w:rsidP="00976215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 w:rsidRPr="00976215">
        <w:rPr>
          <w:rFonts w:cstheme="minorHAnsi"/>
        </w:rPr>
        <w:t>Slowly raise the disk until it just becomes visible once again. Record this depth.</w:t>
      </w:r>
    </w:p>
    <w:p w:rsidR="00976215" w:rsidRPr="00976215" w:rsidRDefault="00976215" w:rsidP="00976215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 w:rsidRPr="00976215">
        <w:rPr>
          <w:rFonts w:cstheme="minorHAnsi"/>
        </w:rPr>
        <w:t>Average the depths from steps 1 and 2 to get the Secchi depth.</w:t>
      </w:r>
    </w:p>
    <w:p w:rsidR="00BA6A31" w:rsidRPr="00BA6A31" w:rsidRDefault="00BA6A31" w:rsidP="00BA6A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Percent vegetation in a 1m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area surrounding the point will also be recor</w:t>
      </w:r>
      <w:bookmarkStart w:id="0" w:name="_GoBack"/>
      <w:bookmarkEnd w:id="0"/>
      <w:r>
        <w:rPr>
          <w:rFonts w:cstheme="minorHAnsi"/>
        </w:rPr>
        <w:t>ded</w:t>
      </w:r>
    </w:p>
    <w:sectPr w:rsidR="00BA6A31" w:rsidRPr="00BA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329"/>
    <w:multiLevelType w:val="hybridMultilevel"/>
    <w:tmpl w:val="8DE4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7041"/>
    <w:multiLevelType w:val="hybridMultilevel"/>
    <w:tmpl w:val="65EEE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4B1D05"/>
    <w:multiLevelType w:val="hybridMultilevel"/>
    <w:tmpl w:val="E758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31"/>
    <w:rsid w:val="00976215"/>
    <w:rsid w:val="00B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23A2"/>
  <w15:chartTrackingRefBased/>
  <w15:docId w15:val="{D3904E2F-2D3B-4FC9-8152-28CD8946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1</cp:revision>
  <dcterms:created xsi:type="dcterms:W3CDTF">2019-12-18T19:10:00Z</dcterms:created>
  <dcterms:modified xsi:type="dcterms:W3CDTF">2019-12-18T19:24:00Z</dcterms:modified>
</cp:coreProperties>
</file>