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2.png" ContentType="image/png"/>
  <Override PartName="/word/media/rId83.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99.jpg" ContentType="image/jpeg"/>
  <Override PartName="/word/media/rId101.jpg" ContentType="image/jpeg"/>
  <Override PartName="/word/media/rId85.png" ContentType="image/png"/>
  <Override PartName="/word/media/rId86.png" ContentType="image/png"/>
  <Override PartName="/word/media/rId87.png" ContentType="image/png"/>
  <Override PartName="/word/media/rId97.jpg" ContentType="image/jpeg"/>
  <Override PartName="/word/media/rId95.jpg" ContentType="image/jpeg"/>
  <Override PartName="/word/media/rId93.jpg" ContentType="image/jpe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16</w:t>
      </w:r>
      <w:r>
        <w:t xml:space="preserve"> </w:t>
      </w:r>
      <w:r>
        <w:t xml:space="preserve">February,</w:t>
      </w:r>
      <w:r>
        <w:t xml:space="preserve"> </w:t>
      </w:r>
      <w:r>
        <w:t xml:space="preserve">2018</w:t>
      </w:r>
    </w:p>
    <w:p>
      <w:pPr>
        <w:pStyle w:val="Heading1"/>
      </w:pPr>
      <w:bookmarkStart w:id="21" w:name="introduction"/>
      <w:bookmarkEnd w:id="21"/>
      <w:r>
        <w:t xml:space="preserve">Introduction</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 monitoring</w:t>
      </w:r>
      <w:r>
        <w:t xml:space="preserve"> </w:t>
      </w:r>
      <w:r>
        <w:t xml:space="preserve">strategy, but it is not considered sufficient for monitoring needs.</w:t>
      </w:r>
      <w:r>
        <w:t xml:space="preserve"> </w:t>
      </w:r>
      <w:r>
        <w:t xml:space="preserve">Instead, it is designed to complement three 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3" w:name="initiation-of-pspap-v.-2.0-design"/>
      <w:bookmarkEnd w:id="23"/>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w:t>
      </w:r>
      <w:r>
        <w:t xml:space="preserve"> </w:t>
      </w:r>
      <w:r>
        <w:t xml:space="preserve">Management plan (hereafter AM plan) were achieved on an annual basis or</w:t>
      </w:r>
      <w:r>
        <w:t xml:space="preserve"> </w:t>
      </w:r>
      <w:r>
        <w:t xml:space="preserve">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w:t>
      </w:r>
    </w:p>
    <w:p>
      <w:pPr>
        <w:pStyle w:val="FirstParagraph"/>
      </w:pPr>
      <w:r>
        <w:t xml:space="preserve">both of which are needed to achieve the fundamental objective set by the</w:t>
      </w:r>
      <w:r>
        <w:t xml:space="preserve"> </w:t>
      </w:r>
      <w:r>
        <w:t xml:space="preserve">USFWS to preclude species jeopardy.</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quantify recruitment to age-1 and</w:t>
      </w:r>
    </w:p>
    <w:p>
      <w:pPr>
        <w:pStyle w:val="Compact"/>
        <w:numPr>
          <w:numId w:val="1005"/>
          <w:ilvl w:val="0"/>
        </w:numPr>
      </w:pPr>
      <w:r>
        <w:t xml:space="preserve">quantify pallid sturgeon population trend and abundance.</w:t>
      </w:r>
    </w:p>
    <w:p>
      <w:pPr>
        <w:pStyle w:val="Heading1"/>
      </w:pPr>
      <w:bookmarkStart w:id="24" w:name="pspap-objectives"/>
      <w:bookmarkEnd w:id="24"/>
      <w:r>
        <w:t xml:space="preserve">PSPAP objectives</w:t>
      </w:r>
    </w:p>
    <w:p>
      <w:pPr>
        <w:pStyle w:val="FirstParagraph"/>
      </w:pPr>
      <w:r>
        <w:t xml:space="preserve">The objective of the redesign effort is to identify, through a</w:t>
      </w:r>
      <w:r>
        <w:t xml:space="preserve"> </w:t>
      </w:r>
      <w:r>
        <w:t xml:space="preserve">transparent approach, the value of alternative monitoring designs in</w:t>
      </w:r>
      <w:r>
        <w:t xml:space="preserve"> </w:t>
      </w:r>
      <w:r>
        <w:t xml:space="preserve">fulfilling stakeholder monitoring objectives (includeing the two AM plan</w:t>
      </w:r>
      <w:r>
        <w:t xml:space="preserve"> </w:t>
      </w:r>
      <w:r>
        <w:t xml:space="preserve">sub-objectives discussed above) given budget constraints. Our approach</w:t>
      </w:r>
      <w:r>
        <w:t xml:space="preserve"> </w:t>
      </w:r>
      <w:r>
        <w:t xml:space="preserve">is to use a Bayesian Decision Network (BDN) to compare alternative PSPAP</w:t>
      </w:r>
      <w:r>
        <w:t xml:space="preserve"> </w:t>
      </w:r>
      <w:r>
        <w:t xml:space="preserve">monitoring designs (Marcot et al. 2001, Nyberg et al. 2006, Conroy and</w:t>
      </w:r>
      <w:r>
        <w:t xml:space="preserve"> </w:t>
      </w:r>
      <w:r>
        <w:t xml:space="preserve">Peterson 2013) within a structured decision making framework.</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5" w:name="methods"/>
      <w:bookmarkEnd w:id="25"/>
      <w:r>
        <w:t xml:space="preserve">Methods</w:t>
      </w:r>
    </w:p>
    <w:p>
      <w:pPr>
        <w:pStyle w:val="Heading2"/>
      </w:pPr>
      <w:bookmarkStart w:id="26" w:name="methods-overview"/>
      <w:bookmarkEnd w:id="26"/>
      <w:r>
        <w:t xml:space="preserve">Methods overview</w:t>
      </w:r>
    </w:p>
    <w:p>
      <w:pPr>
        <w:pStyle w:val="FirstParagraph"/>
      </w:pPr>
      <w:r>
        <w:t xml:space="preserve">The approach used to evaluate alernative monitoring designs was intended</w:t>
      </w:r>
      <w:r>
        <w:t xml:space="preserve"> </w:t>
      </w:r>
      <w:r>
        <w:t xml:space="preserve">to be rigorous and transparent because of the many stakeholders effected</w:t>
      </w:r>
      <w:r>
        <w:t xml:space="preserve"> </w:t>
      </w:r>
      <w:r>
        <w:t xml:space="preserve">by potential modifications to the existing PSPAP program. Additionally,</w:t>
      </w:r>
      <w:r>
        <w:t xml:space="preserve"> </w:t>
      </w:r>
      <w:r>
        <w:t xml:space="preserve">the methods used will provide a tool for the U.S. Army Corp of Engineers</w:t>
      </w:r>
      <w:r>
        <w:t xml:space="preserve"> </w:t>
      </w:r>
      <w:r>
        <w:t xml:space="preserve">(USACE) to make transparent decisions in the face of uncertain future</w:t>
      </w:r>
      <w:r>
        <w:t xml:space="preserve"> </w:t>
      </w:r>
      <w:r>
        <w:t xml:space="preserve">monitoring funding levels that will likely result in difficult future</w:t>
      </w:r>
      <w:r>
        <w:t xml:space="preserve"> </w:t>
      </w:r>
      <w:r>
        <w:t xml:space="preserve">decisions.</w:t>
      </w:r>
    </w:p>
    <w:p>
      <w:pPr>
        <w:pStyle w:val="BodyText"/>
      </w:pPr>
      <w:r>
        <w:t xml:space="preserve">We used a structured decision making approach to elicit stateholder</w:t>
      </w:r>
      <w:r>
        <w:t xml:space="preserve"> </w:t>
      </w:r>
      <w:r>
        <w:t xml:space="preserve">objectives, simulation modeling to generate reference populations,</w:t>
      </w:r>
      <w:r>
        <w:t xml:space="preserve"> </w:t>
      </w:r>
      <w:r>
        <w:t xml:space="preserve">alternative monitoring designs to estimate relevant population metrics,</w:t>
      </w:r>
      <w:r>
        <w:t xml:space="preserve"> </w:t>
      </w:r>
      <w:r>
        <w:t xml:space="preserve">and valuation of stakeholder objectives to quantify the utility of</w:t>
      </w:r>
      <w:r>
        <w:t xml:space="preserve"> </w:t>
      </w:r>
      <w:r>
        <w:t xml:space="preserve">monitoring design alternatives. The methods are covered in 5 sections</w:t>
      </w:r>
      <w:r>
        <w:t xml:space="preserve"> </w:t>
      </w:r>
      <w:r>
        <w:t xml:space="preserve">detailing</w:t>
      </w:r>
    </w:p>
    <w:p>
      <w:pPr>
        <w:pStyle w:val="Compact"/>
        <w:numPr>
          <w:numId w:val="1006"/>
          <w:ilvl w:val="0"/>
        </w:numPr>
      </w:pPr>
      <w:r>
        <w:t xml:space="preserve">Elicitation of stakeholder objectives,</w:t>
      </w:r>
    </w:p>
    <w:p>
      <w:pPr>
        <w:pStyle w:val="Compact"/>
        <w:numPr>
          <w:numId w:val="1006"/>
          <w:ilvl w:val="0"/>
        </w:numPr>
      </w:pPr>
      <w:r>
        <w:t xml:space="preserve">Generation of reference populations with known dynamics (e.g.,</w:t>
      </w:r>
      <w:r>
        <w:t xml:space="preserve"> </w:t>
      </w:r>
      <w:r>
        <w:t xml:space="preserve">recruitment, survival),</w:t>
      </w:r>
    </w:p>
    <w:p>
      <w:pPr>
        <w:pStyle w:val="Compact"/>
        <w:numPr>
          <w:numId w:val="1006"/>
          <w:ilvl w:val="0"/>
        </w:numPr>
      </w:pPr>
      <w:r>
        <w:t xml:space="preserve">Estimation of population metrics given alternative monitoring designs,</w:t>
      </w:r>
    </w:p>
    <w:p>
      <w:pPr>
        <w:pStyle w:val="Compact"/>
        <w:numPr>
          <w:numId w:val="1006"/>
          <w:ilvl w:val="0"/>
        </w:numPr>
      </w:pPr>
      <w:r>
        <w:t xml:space="preserve">Valuation of monitoring design utility, and</w:t>
      </w:r>
    </w:p>
    <w:p>
      <w:pPr>
        <w:pStyle w:val="Compact"/>
        <w:numPr>
          <w:numId w:val="1006"/>
          <w:ilvl w:val="0"/>
        </w:numPr>
      </w:pPr>
      <w:r>
        <w:t xml:space="preserve">Routing of monitoring design subobjectives.</w:t>
      </w:r>
    </w:p>
    <w:p>
      <w:pPr>
        <w:pStyle w:val="Heading2"/>
      </w:pPr>
      <w:bookmarkStart w:id="27" w:name="eliciting-stakeholder-objectives"/>
      <w:bookmarkEnd w:id="27"/>
      <w:r>
        <w:t xml:space="preserve">Eliciting stakeholder objectives</w:t>
      </w:r>
    </w:p>
    <w:p>
      <w:pPr>
        <w:pStyle w:val="Heading3"/>
      </w:pPr>
      <w:bookmarkStart w:id="28" w:name="mrnrc-workshop"/>
      <w:bookmarkEnd w:id="28"/>
      <w:r>
        <w:t xml:space="preserve">2017 MRNRC workshop</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w:t>
      </w:r>
    </w:p>
    <w:p>
      <w:pPr>
        <w:pStyle w:val="BodyText"/>
      </w:pPr>
      <w:r>
        <w:t xml:space="preserve">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w:t>
      </w:r>
    </w:p>
    <w:p>
      <w:pPr>
        <w:pStyle w:val="BodyText"/>
      </w:pPr>
      <w:r>
        <w:t xml:space="preserve">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monitoring designs (Marcot et al. 2001,</w:t>
      </w:r>
      <w:r>
        <w:t xml:space="preserve"> </w:t>
      </w:r>
      <w:r>
        <w:t xml:space="preserve">Nyberg et al. 2006, Conroy and Peterson 2013).</w:t>
      </w:r>
    </w:p>
    <w:p>
      <w:pPr>
        <w:pStyle w:val="Heading3"/>
      </w:pPr>
      <w:bookmarkStart w:id="29" w:name="objectives-hierarchy-and-attributes"/>
      <w:bookmarkEnd w:id="29"/>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bold, numbered objective</w:t>
      </w:r>
      <w:r>
        <w:t xml:space="preserve"> </w:t>
      </w:r>
      <w:r>
        <w:t xml:space="preserve">are measurable attributes that can be used to quantify each objective.</w:t>
      </w:r>
      <w:r>
        <w:t xml:space="preserve"> </w:t>
      </w:r>
      <w:r>
        <w:t xml:space="preserve">For example there are 3 attributes under objective 1 that can be</w:t>
      </w:r>
      <w:r>
        <w:t xml:space="preserve"> </w:t>
      </w:r>
      <w:r>
        <w:t xml:space="preserve">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 (see "Valuation of monitoring</w:t>
      </w:r>
      <w:r>
        <w:t xml:space="preserve"> </w:t>
      </w:r>
      <w:r>
        <w:t xml:space="preserve">design utility" for details on combining metrics).</w:t>
      </w:r>
    </w:p>
    <w:p>
      <w:pPr>
        <w:pStyle w:val="Compact"/>
        <w:numPr>
          <w:numId w:val="1007"/>
          <w:ilvl w:val="0"/>
        </w:numPr>
      </w:pPr>
      <w:r>
        <w:rPr>
          <w:b/>
        </w:rPr>
        <w:t xml:space="preserve">Quantify PS recruitment to age-1 (Natural origin)</w:t>
      </w:r>
    </w:p>
    <w:p>
      <w:pPr>
        <w:pStyle w:val="Compact"/>
        <w:numPr>
          <w:numId w:val="1008"/>
          <w:ilvl w:val="1"/>
        </w:numPr>
      </w:pPr>
      <w:r>
        <w:t xml:space="preserve">Power to detect age-1 natural origin recruits if recruitment occurs</w:t>
      </w:r>
    </w:p>
    <w:p>
      <w:pPr>
        <w:pStyle w:val="Compact"/>
        <w:numPr>
          <w:numId w:val="1008"/>
          <w:ilvl w:val="1"/>
        </w:numPr>
      </w:pPr>
      <w:r>
        <w:t xml:space="preserve">Segment level age-1 abundance</w:t>
      </w:r>
      <w:r>
        <w:t xml:space="preserve"> </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8"/>
          <w:ilvl w:val="1"/>
        </w:numPr>
      </w:pPr>
      <w:r>
        <w:t xml:space="preserve">Estimate age-1 recruitment rate (natural origin)</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07"/>
          <w:ilvl w:val="0"/>
        </w:numPr>
      </w:pPr>
      <w:r>
        <w:rPr>
          <w:b/>
        </w:rPr>
        <w:t xml:space="preserve">Quantify PS population trend and abundance (natural and hatchery origin)</w:t>
      </w:r>
    </w:p>
    <w:p>
      <w:pPr>
        <w:pStyle w:val="Compact"/>
        <w:numPr>
          <w:numId w:val="1011"/>
          <w:ilvl w:val="1"/>
        </w:numPr>
      </w:pPr>
      <w:r>
        <w:t xml:space="preserve">Trend: Estimate RPMA level population growth rate</w:t>
      </w:r>
      <w:r>
        <w:t xml:space="preserve"> </w:t>
      </w:r>
      <m:oMath>
        <m:r>
          <m:t>λ</m:t>
        </m:r>
      </m:oMath>
      <w:r>
        <w:t xml:space="preserve"> </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2"/>
          <w:ilvl w:val="2"/>
        </w:numPr>
      </w:pPr>
      <w:r>
        <w:t xml:space="preserve">performance</w:t>
      </w:r>
    </w:p>
    <w:p>
      <w:pPr>
        <w:pStyle w:val="Compact"/>
        <w:numPr>
          <w:numId w:val="1011"/>
          <w:ilvl w:val="1"/>
        </w:numPr>
      </w:pPr>
      <w:r>
        <w:t xml:space="preserve">Abundance: Estimate RPMA level population abundance</w:t>
      </w:r>
      <w:r>
        <w:t xml:space="preserve"> </w:t>
      </w:r>
      <m:oMath>
        <m:r>
          <m:t>N</m:t>
        </m:r>
      </m:oMath>
      <w:r>
        <w:t xml:space="preserve"> </w:t>
      </w:r>
      <w:r>
        <w:t xml:space="preserve">each year</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performance</w:t>
      </w:r>
    </w:p>
    <w:p>
      <w:pPr>
        <w:pStyle w:val="Compact"/>
        <w:numPr>
          <w:numId w:val="1007"/>
          <w:ilvl w:val="0"/>
        </w:numPr>
      </w:pPr>
      <w:r>
        <w:rPr>
          <w:b/>
        </w:rPr>
        <w:t xml:space="preserve">Provide relevant PS model inputs</w:t>
      </w:r>
    </w:p>
    <w:p>
      <w:pPr>
        <w:pStyle w:val="Compact"/>
        <w:numPr>
          <w:numId w:val="1014"/>
          <w:ilvl w:val="1"/>
        </w:numPr>
      </w:pPr>
      <w:r>
        <w:t xml:space="preserve">Estimate segment-level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spatial distribution</w:t>
      </w:r>
    </w:p>
    <w:p>
      <w:pPr>
        <w:pStyle w:val="Compact"/>
        <w:numPr>
          <w:numId w:val="1014"/>
          <w:ilvl w:val="1"/>
        </w:numPr>
      </w:pPr>
      <w:r>
        <w:t xml:space="preserve">Survival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4"/>
          <w:ilvl w:val="1"/>
        </w:numPr>
      </w:pPr>
      <w:r>
        <w:t xml:space="preserve">Fecundity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4"/>
          <w:ilvl w:val="1"/>
        </w:numPr>
      </w:pPr>
      <w:r>
        <w:t xml:space="preserve">Growth (RPMA)</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4"/>
          <w:ilvl w:val="1"/>
        </w:numPr>
      </w:pPr>
      <w:r>
        <w:t xml:space="preserve">Movement</w:t>
      </w:r>
    </w:p>
    <w:p>
      <w:pPr>
        <w:pStyle w:val="Compact"/>
        <w:numPr>
          <w:numId w:val="1019"/>
          <w:ilvl w:val="2"/>
        </w:numPr>
      </w:pPr>
      <w:r>
        <w:t xml:space="preserve">fidelity</w:t>
      </w:r>
    </w:p>
    <w:p>
      <w:pPr>
        <w:pStyle w:val="Compact"/>
        <w:numPr>
          <w:numId w:val="1019"/>
          <w:ilvl w:val="2"/>
        </w:numPr>
      </w:pPr>
      <w:r>
        <w:t xml:space="preserve">among segment movement</w:t>
      </w:r>
    </w:p>
    <w:p>
      <w:pPr>
        <w:pStyle w:val="Compact"/>
        <w:numPr>
          <w:numId w:val="1014"/>
          <w:ilvl w:val="1"/>
        </w:numPr>
      </w:pPr>
      <w:r>
        <w:t xml:space="preserve">Population structure and characteristics (segment level)</w:t>
      </w:r>
    </w:p>
    <w:p>
      <w:pPr>
        <w:pStyle w:val="Compact"/>
        <w:numPr>
          <w:numId w:val="1020"/>
          <w:ilvl w:val="2"/>
        </w:numPr>
      </w:pPr>
      <w:r>
        <w:t xml:space="preserve">Size structure</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14"/>
          <w:ilvl w:val="1"/>
        </w:numPr>
      </w:pPr>
      <w:r>
        <w:t xml:space="preserve">Sex ratio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07"/>
          <w:ilvl w:val="0"/>
        </w:numPr>
      </w:pPr>
      <w:r>
        <w:rPr>
          <w:b/>
        </w:rPr>
        <w:t xml:space="preserve">Maintain compatibility with legacy PSPAP data</w:t>
      </w:r>
      <w:r>
        <w:t xml:space="preserve"> </w:t>
      </w:r>
    </w:p>
    <w:p>
      <w:pPr>
        <w:pStyle w:val="Compact"/>
        <w:numPr>
          <w:numId w:val="1023"/>
          <w:ilvl w:val="1"/>
        </w:numPr>
      </w:pPr>
      <w:r>
        <w:t xml:space="preserve">Proportion of randomly selected bends within segment</w:t>
      </w:r>
    </w:p>
    <w:p>
      <w:pPr>
        <w:pStyle w:val="Compact"/>
        <w:numPr>
          <w:numId w:val="1023"/>
          <w:ilvl w:val="1"/>
        </w:numPr>
      </w:pPr>
      <w:r>
        <w:t xml:space="preserve">Gears similarity: proportion of standard gears used by design</w:t>
      </w:r>
    </w:p>
    <w:p>
      <w:pPr>
        <w:pStyle w:val="Compact"/>
        <w:numPr>
          <w:numId w:val="1023"/>
          <w:ilvl w:val="1"/>
        </w:numPr>
      </w:pPr>
      <w:r>
        <w:t xml:space="preserve">Effort similarity: deviation from average effort</w:t>
      </w:r>
    </w:p>
    <w:p>
      <w:pPr>
        <w:pStyle w:val="Compact"/>
        <w:numPr>
          <w:numId w:val="1007"/>
          <w:ilvl w:val="0"/>
        </w:numPr>
      </w:pPr>
      <w:r>
        <w:rPr>
          <w:b/>
        </w:rPr>
        <w:t xml:space="preserve">Stay below cost constraints</w:t>
      </w:r>
    </w:p>
    <w:p>
      <w:pPr>
        <w:pStyle w:val="Compact"/>
        <w:numPr>
          <w:numId w:val="1024"/>
          <w:ilvl w:val="1"/>
        </w:numPr>
      </w:pPr>
      <w:r>
        <w:t xml:space="preserve">Minimize costs</w:t>
      </w:r>
    </w:p>
    <w:p>
      <w:pPr>
        <w:pStyle w:val="Heading2"/>
      </w:pPr>
      <w:bookmarkStart w:id="30" w:name="generation-of-reference-populations-with-known-dynamics"/>
      <w:bookmarkEnd w:id="30"/>
      <w:r>
        <w:t xml:space="preserve">Generation of reference populations with known dynamics</w:t>
      </w:r>
    </w:p>
    <w:p>
      <w:pPr>
        <w:pStyle w:val="FirstParagraph"/>
      </w:pPr>
      <w:r>
        <w:t xml:space="preserve">A set of reference populations of known pallid sturgeon abundance was</w:t>
      </w:r>
      <w:r>
        <w:t xml:space="preserve"> </w:t>
      </w:r>
      <w:r>
        <w:t xml:space="preserve">needed to evaluate alternative monitoring designs and their ability to</w:t>
      </w:r>
      <w:r>
        <w:t xml:space="preserve"> </w:t>
      </w:r>
      <w:r>
        <w:t xml:space="preserve">achieve the fundamental objectives identified by stakeholders (See</w:t>
      </w:r>
      <w:r>
        <w:t xml:space="preserve"> </w:t>
      </w:r>
      <w:r>
        <w:t xml:space="preserve">previous section: "Eliciting Stakeholder Objectives").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w:t>
      </w:r>
      <w:r>
        <w:t xml:space="preserve"> </w:t>
      </w:r>
      <w:r>
        <w:t xml:space="preserve">(e.g. gear selectivity), data on individuals (e.g., growth) was also</w:t>
      </w:r>
      <w:r>
        <w:t xml:space="preserve"> </w:t>
      </w:r>
      <w:r>
        <w:t xml:space="preserve">simulated.</w:t>
      </w:r>
    </w:p>
    <w:p>
      <w:pPr>
        <w:pStyle w:val="Heading3"/>
      </w:pPr>
      <w:bookmarkStart w:id="31" w:name="objectives"/>
      <w:bookmarkEnd w:id="31"/>
      <w:r>
        <w:t xml:space="preserve">Objectives</w:t>
      </w:r>
    </w:p>
    <w:p>
      <w:pPr>
        <w:pStyle w:val="FirstParagraph"/>
      </w:pPr>
      <w:r>
        <w:t xml:space="preserve">The objectives of this simulation were to:</w:t>
      </w:r>
    </w:p>
    <w:p>
      <w:pPr>
        <w:pStyle w:val="Compact"/>
        <w:numPr>
          <w:numId w:val="1025"/>
          <w:ilvl w:val="0"/>
        </w:numPr>
      </w:pPr>
      <w:r>
        <w:t xml:space="preserve">Create a set of spatially explicit pallid sturgeon populations with</w:t>
      </w:r>
      <w:r>
        <w:t xml:space="preserve"> </w:t>
      </w:r>
      <w:r>
        <w:t xml:space="preserve">known bend-level annual abundances,</w:t>
      </w:r>
    </w:p>
    <w:p>
      <w:pPr>
        <w:pStyle w:val="Compact"/>
        <w:numPr>
          <w:numId w:val="1025"/>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5"/>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32" w:name="major-assumptions"/>
      <w:bookmarkEnd w:id="32"/>
      <w:r>
        <w:t xml:space="preserve">Major Assumptions</w:t>
      </w:r>
    </w:p>
    <w:p>
      <w:pPr>
        <w:pStyle w:val="Compact"/>
        <w:numPr>
          <w:numId w:val="1026"/>
          <w:ilvl w:val="0"/>
        </w:numPr>
      </w:pPr>
      <w:r>
        <w:t xml:space="preserve">Survival probability is homogeneous among all individuals and</w:t>
      </w:r>
      <w:r>
        <w:t xml:space="preserve"> </w:t>
      </w:r>
      <w:r>
        <w:t xml:space="preserve">independent of space and time.</w:t>
      </w:r>
    </w:p>
    <w:p>
      <w:pPr>
        <w:pStyle w:val="Compact"/>
        <w:numPr>
          <w:numId w:val="1026"/>
          <w:ilvl w:val="0"/>
        </w:numPr>
      </w:pPr>
      <w:r>
        <w:t xml:space="preserve">Individual fish growth follows a von Bertalanffy growth equation.</w:t>
      </w:r>
    </w:p>
    <w:p>
      <w:pPr>
        <w:pStyle w:val="Compact"/>
        <w:numPr>
          <w:numId w:val="1026"/>
          <w:ilvl w:val="0"/>
        </w:numPr>
      </w:pPr>
      <w:r>
        <w:t xml:space="preserve">There is no movement within years.</w:t>
      </w:r>
    </w:p>
    <w:p>
      <w:pPr>
        <w:pStyle w:val="Compact"/>
        <w:numPr>
          <w:numId w:val="1026"/>
          <w:ilvl w:val="0"/>
        </w:numPr>
      </w:pPr>
      <w:r>
        <w:t xml:space="preserve">Movement within a basin can occur between years.</w:t>
      </w:r>
    </w:p>
    <w:p>
      <w:pPr>
        <w:pStyle w:val="Compact"/>
        <w:numPr>
          <w:numId w:val="1026"/>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{Steffensen,</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3"/>
      </w:pPr>
      <w:bookmarkStart w:id="33" w:name="spatial-extent-and-grain"/>
      <w:bookmarkEnd w:id="3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34" w:name="population-initialization"/>
      <w:bookmarkEnd w:id="3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3 steps: 1. initialize bend-level abundance,</w:t>
      </w:r>
      <w:r>
        <w:t xml:space="preserve"> </w:t>
      </w:r>
      <w:r>
        <w:t xml:space="preserve">2. initialize lengths and growth parameters of individuals within each</w:t>
      </w:r>
      <w:r>
        <w:t xml:space="preserve"> </w:t>
      </w:r>
      <w:r>
        <w:t xml:space="preserve">bend, 3. assign demographic rates (i.e., sex, origin) to each individual.</w:t>
      </w:r>
    </w:p>
    <w:p>
      <w:pPr>
        <w:pStyle w:val="Heading4"/>
      </w:pPr>
      <w:bookmarkStart w:id="35" w:name="bend-abundance"/>
      <w:bookmarkEnd w:id="3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limLow>
                <m:e>
                  <m:r>
                    <m:t>∑</m:t>
                  </m:r>
                </m:e>
                <m:lim>
                  <m:r>
                    <m:t>o</m:t>
                  </m:r>
                  <m:r>
                    <m:t>r</m:t>
                  </m:r>
                  <m:r>
                    <m:t>i</m:t>
                  </m:r>
                  <m:r>
                    <m:t>g</m:t>
                  </m:r>
                  <m:r>
                    <m:t>i</m:t>
                  </m:r>
                  <m:r>
                    <m:t>n</m:t>
                  </m:r>
                </m:lim>
              </m:limLow>
              <m:sSub>
                <m:e>
                  <m:r>
                    <m:t>λ</m:t>
                  </m:r>
                </m:e>
                <m:sub>
                  <m:r>
                    <m:t>s</m:t>
                  </m:r>
                  <m:r>
                    <m:t>e</m:t>
                  </m:r>
                  <m:r>
                    <m:t>g</m:t>
                  </m:r>
                  <m:r>
                    <m:t>m</m:t>
                  </m:r>
                  <m:r>
                    <m:t>e</m:t>
                  </m:r>
                  <m:r>
                    <m:t>n</m:t>
                  </m:r>
                  <m:r>
                    <m:t>t</m:t>
                  </m:r>
                  <m:r>
                    <m:t>,</m:t>
                  </m:r>
                  <m:r>
                    <m:t>o</m:t>
                  </m:r>
                  <m:r>
                    <m:t>r</m:t>
                  </m:r>
                  <m:r>
                    <m:t>i</m:t>
                  </m:r>
                  <m:r>
                    <m:t>g</m:t>
                  </m:r>
                  <m:r>
                    <m:t>i</m:t>
                  </m:r>
                  <m:r>
                    <m:t>n</m:t>
                  </m:r>
                </m:sub>
              </m:sSub>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7"/>
          <w:ilvl w:val="0"/>
        </w:numPr>
      </w:pPr>
      <m:oMath>
        <m:r>
          <m:t>N</m:t>
        </m:r>
      </m:oMath>
      <w:r>
        <w:t xml:space="preserve"> </w:t>
      </w:r>
      <w:r>
        <w:t xml:space="preserve">is the number of pallid sturgeon within each bend,</w:t>
      </w:r>
    </w:p>
    <w:p>
      <w:pPr>
        <w:pStyle w:val="Compact"/>
        <w:numPr>
          <w:numId w:val="1027"/>
          <w:ilvl w:val="0"/>
        </w:numPr>
      </w:pPr>
      <m:oMath>
        <m:r>
          <m:t>λ</m:t>
        </m:r>
      </m:oMath>
      <w:r>
        <w:t xml:space="preserve"> </w:t>
      </w:r>
      <w:r>
        <w:t xml:space="preserve">is the segment and origin specific density in fish per RKM,</w:t>
      </w:r>
    </w:p>
    <w:p>
      <w:pPr>
        <w:pStyle w:val="Compact"/>
        <w:numPr>
          <w:numId w:val="1027"/>
          <w:ilvl w:val="0"/>
        </w:numPr>
      </w:pPr>
      <m:oMath>
        <m:r>
          <m:t>l</m:t>
        </m:r>
      </m:oMath>
      <w:r>
        <w:t xml:space="preserve"> </w:t>
      </w:r>
      <w:r>
        <w:t xml:space="preserve">is bend length in RKM,</w:t>
      </w:r>
    </w:p>
    <w:p>
      <w:pPr>
        <w:pStyle w:val="Compact"/>
        <w:numPr>
          <w:numId w:val="1027"/>
          <w:ilvl w:val="0"/>
        </w:numPr>
      </w:pPr>
      <m:oMath>
        <m:r>
          <m:t>s</m:t>
        </m:r>
        <m:r>
          <m:t>e</m:t>
        </m:r>
        <m:r>
          <m:t>g</m:t>
        </m:r>
        <m:r>
          <m:t>m</m:t>
        </m:r>
        <m:r>
          <m:t>e</m:t>
        </m:r>
        <m:r>
          <m:t>n</m:t>
        </m:r>
        <m:r>
          <m:t>t</m:t>
        </m:r>
      </m:oMath>
      <w:r>
        <w:t xml:space="preserve"> </w:t>
      </w:r>
      <w:r>
        <w:t xml:space="preserve">indexes segment within universe,</w:t>
      </w:r>
    </w:p>
    <w:p>
      <w:pPr>
        <w:pStyle w:val="Compact"/>
        <w:numPr>
          <w:numId w:val="1027"/>
          <w:ilvl w:val="0"/>
        </w:numPr>
      </w:pPr>
      <m:oMath>
        <m:r>
          <m:t>b</m:t>
        </m:r>
        <m:r>
          <m:t>e</m:t>
        </m:r>
        <m:r>
          <m:t>n</m:t>
        </m:r>
        <m:r>
          <m:t>d</m:t>
        </m:r>
      </m:oMath>
      <w:r>
        <w:t xml:space="preserve"> </w:t>
      </w:r>
      <w:r>
        <w:t xml:space="preserve">indexes bend within segment, and</w:t>
      </w:r>
    </w:p>
    <w:p>
      <w:pPr>
        <w:pStyle w:val="Compact"/>
        <w:numPr>
          <w:numId w:val="1027"/>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8"/>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8"/>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8"/>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36" w:name="assigning-length-and-growth-parameters-to-individuals"/>
      <w:bookmarkEnd w:id="3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and 2016 sampling season)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37" w:name="simulating-annual-transitions"/>
      <w:bookmarkEnd w:id="3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38" w:name="survival-growth"/>
      <w:bookmarkEnd w:id="3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39" w:name="movement"/>
      <w:bookmarkEnd w:id="3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1"/>
                  <m:supHide m:val="0"/>
                </m:naryPr>
                <m:sub/>
                <m:sup>
                  <m:r>
                    <m:t>k</m:t>
                  </m:r>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41" w:name="recruitment"/>
      <w:bookmarkEnd w:id="4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(CITATION),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3"/>
      </w:pPr>
      <w:bookmarkStart w:id="42" w:name="summary"/>
      <w:bookmarkEnd w:id="42"/>
      <w:r>
        <w:t xml:space="preserve">Summary</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segment-level</w:t>
      </w:r>
      <w:r>
        <w:t xml:space="preserve"> </w:t>
      </w:r>
      <w:r>
        <w:t xml:space="preserve">densities, while each fish is assigned an initial length and von</w:t>
      </w:r>
      <w:r>
        <w:t xml:space="preserve"> </w:t>
      </w:r>
      <w:r>
        <w:t xml:space="preserve">Bertalanffy growth parameters</w:t>
      </w:r>
      <w:r>
        <w:t xml:space="preserve"> </w:t>
      </w:r>
      <m:oMath>
        <m:sSub>
          <m:e>
            <m:r>
              <m:t>L</m:t>
            </m:r>
          </m:e>
          <m:sub>
            <m:r>
              <m:t>i</m:t>
            </m:r>
            <m:r>
              <m:t>n</m:t>
            </m:r>
            <m:r>
              <m:t>f</m:t>
            </m:r>
          </m:sub>
        </m:sSub>
      </m:oMath>
      <w:r>
        <w:t xml:space="preserve"> </w:t>
      </w:r>
      <w:r>
        <w:t xml:space="preserve">and</w:t>
      </w:r>
      <w:r>
        <w:t xml:space="preserve"> </w:t>
      </w:r>
      <m:oMath>
        <m:r>
          <m:t>k</m:t>
        </m:r>
      </m:oMath>
      <w:r>
        <w:t xml:space="preserve"> </w:t>
      </w:r>
      <w:r>
        <w:t xml:space="preserve">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w:t>
      </w:r>
      <w:r>
        <w:t xml:space="preserve"> </w:t>
      </w:r>
      <m:oMath>
        <m:r>
          <m:t>ϕ</m:t>
        </m:r>
      </m:oMath>
      <w:r>
        <w:t xml:space="preserve">,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The number of recruits, given</w:t>
      </w:r>
      <w:r>
        <w:t xml:space="preserve"> </w:t>
      </w:r>
      <w:r>
        <w:t xml:space="preserve">there is recruitment, is drawn from a basin-dependent Poisson</w:t>
      </w:r>
      <w:r>
        <w:t xml:space="preserve"> </w:t>
      </w:r>
      <w:r>
        <w:t xml:space="preserve">distribution. Each new recruit is</w:t>
      </w:r>
      <w:r>
        <w:t xml:space="preserve"> </w:t>
      </w:r>
      <w:r>
        <w:t xml:space="preserve"> </w:t>
      </w:r>
      <w:r>
        <w:t xml:space="preserve">is assigned a location, length, and growth</w:t>
      </w:r>
      <w:r>
        <w:t xml:space="preserve"> </w:t>
      </w:r>
      <w:r>
        <w:t xml:space="preserve">parameters and is tracked on a yearly basis. The population simulation here is</w:t>
      </w:r>
      <w:r>
        <w:t xml:space="preserve"> </w:t>
      </w:r>
      <w:r>
        <w:t xml:space="preserve">generalized from the collaborative pallid sturgeon population model</w:t>
      </w:r>
    </w:p>
    <w:p>
      <w:pPr>
        <w:pStyle w:val="Heading2"/>
      </w:pPr>
      <w:bookmarkStart w:id="43" w:name="estimation-of-population-metrics-given-alternative-monitoring-designs"/>
      <w:bookmarkEnd w:id="43"/>
      <w:r>
        <w:t xml:space="preserve">Estimation of population metrics given alternative monitoring designs</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population abundance and trend are key</w:t>
      </w:r>
      <w:r>
        <w:t xml:space="preserve"> </w:t>
      </w:r>
      <w:r>
        <w:t xml:space="preserve">to assessing both AM plan pallid sturgeon sub-objectives. Moreover, the</w:t>
      </w:r>
      <w:r>
        <w:t xml:space="preserve"> </w:t>
      </w:r>
      <w:r>
        <w:t xml:space="preserve">objective of the PSPAP redesign effort is to identify monitoring designs</w:t>
      </w:r>
      <w:r>
        <w:t xml:space="preserve"> </w:t>
      </w:r>
      <w:r>
        <w:t xml:space="preserve">(sampling designs and abundance and trend estimators) that will give</w:t>
      </w:r>
      <w:r>
        <w:t xml:space="preserve"> </w:t>
      </w:r>
      <w:r>
        <w:t xml:space="preserve">optimal estimates given budget constraints. Therefore, both the</w:t>
      </w:r>
      <w:r>
        <w:t xml:space="preserve"> </w:t>
      </w:r>
      <w:r>
        <w:t xml:space="preserve">generation and the assessment of abundance and trend estimates play a</w:t>
      </w:r>
      <w:r>
        <w:t xml:space="preserve"> </w:t>
      </w:r>
      <w:r>
        <w:t xml:space="preserve">key role in this analysis. Here we focus on the generation of the</w:t>
      </w:r>
      <w:r>
        <w:t xml:space="preserve"> </w:t>
      </w:r>
      <w:r>
        <w:t xml:space="preserve">abundance and trend estimates, i.e. the metrics for assessing the AM</w:t>
      </w:r>
      <w:r>
        <w:t xml:space="preserve"> </w:t>
      </w:r>
      <w:r>
        <w:t xml:space="preserve">sub-objectives, leaving the assessment of these estimates to the</w:t>
      </w:r>
      <w:r>
        <w:t xml:space="preserve"> </w:t>
      </w:r>
      <w:r>
        <w:t xml:space="preserve">following section.</w:t>
      </w:r>
    </w:p>
    <w:p>
      <w:pPr>
        <w:pStyle w:val="BodyText"/>
      </w:pPr>
      <w:r>
        <w:t xml:space="preserve">Generating abundance and trend estimates under a particular monitoring</w:t>
      </w:r>
      <w:r>
        <w:t xml:space="preserve"> </w:t>
      </w:r>
      <w:r>
        <w:t xml:space="preserve">design occurs in two steps:</w:t>
      </w:r>
    </w:p>
    <w:p>
      <w:pPr>
        <w:pStyle w:val="Compact"/>
        <w:numPr>
          <w:numId w:val="1029"/>
          <w:ilvl w:val="0"/>
        </w:numPr>
      </w:pPr>
      <w:r>
        <w:t xml:space="preserve">Simulate catch data using the sampling design prescribed by the</w:t>
      </w:r>
      <w:r>
        <w:t xml:space="preserve"> </w:t>
      </w:r>
      <w:r>
        <w:t xml:space="preserve">given monitoring program, and</w:t>
      </w:r>
    </w:p>
    <w:p>
      <w:pPr>
        <w:pStyle w:val="Compact"/>
        <w:numPr>
          <w:numId w:val="1029"/>
          <w:ilvl w:val="0"/>
        </w:numPr>
      </w:pPr>
      <w:r>
        <w:t xml:space="preserve">Calculate estimates from the catch data using the abundance and trend</w:t>
      </w:r>
      <w:r>
        <w:t xml:space="preserve"> </w:t>
      </w:r>
      <w:r>
        <w:t xml:space="preserve">estimators prescribed by the given monitoring program.</w:t>
      </w:r>
    </w:p>
    <w:p>
      <w:pPr>
        <w:pStyle w:val="FirstParagraph"/>
      </w:pPr>
      <w:r>
        <w:t xml:space="preserve">Since the simulation of catch data is stochastic and certain values</w:t>
      </w:r>
      <w:r>
        <w:t xml:space="preserve"> </w:t>
      </w:r>
      <w:r>
        <w:t xml:space="preserve">(e.g., catchability) are uncertain, these steps were repeated several</w:t>
      </w:r>
      <w:r>
        <w:t xml:space="preserve"> </w:t>
      </w:r>
      <w:r>
        <w:t xml:space="preserve">times for each monitoring design, generating a fuller picture of the</w:t>
      </w:r>
      <w:r>
        <w:t xml:space="preserve"> </w:t>
      </w:r>
      <w:r>
        <w:t xml:space="preserve">range of outcomes that can be expected under a particular monitoring</w:t>
      </w:r>
      <w:r>
        <w:t xml:space="preserve"> </w:t>
      </w:r>
      <w:r>
        <w:t xml:space="preserve">design.</w:t>
      </w:r>
    </w:p>
    <w:p>
      <w:pPr>
        <w:pStyle w:val="Heading3"/>
      </w:pPr>
      <w:bookmarkStart w:id="44" w:name="monitoring-designs-under-consideration"/>
      <w:bookmarkEnd w:id="44"/>
      <w:r>
        <w:t xml:space="preserve">Monitoring designs under consideration</w:t>
      </w:r>
    </w:p>
    <w:p>
      <w:pPr>
        <w:pStyle w:val="FirstParagraph"/>
      </w:pPr>
      <w:r>
        <w:t xml:space="preserve">Monitoring designs consisted of a suite of sampling and estimator</w:t>
      </w:r>
      <w:r>
        <w:t xml:space="preserve"> </w:t>
      </w:r>
      <w:r>
        <w:t xml:space="preserve">decisions (Figure ??). While we consider variations on current sampling</w:t>
      </w:r>
      <w:r>
        <w:t xml:space="preserve"> </w:t>
      </w:r>
      <w:r>
        <w:t xml:space="preserve">decisions, compatibility with existing PSPAP data can be achieved by</w:t>
      </w:r>
      <w:r>
        <w:t xml:space="preserve"> </w:t>
      </w:r>
      <w:r>
        <w:t xml:space="preserve">maintaining the existing sampling framework where each management unit</w:t>
      </w:r>
      <w:r>
        <w:t xml:space="preserve"> </w:t>
      </w:r>
      <w:r>
        <w:t xml:space="preserve">is divided into segments, river segments divided into bends, and habitat</w:t>
      </w:r>
      <w:r>
        <w:t xml:space="preserve"> </w:t>
      </w:r>
      <w:r>
        <w:t xml:space="preserve">units sampled with each bend. Additionally, continued use of current</w:t>
      </w:r>
      <w:r>
        <w:t xml:space="preserve"> </w:t>
      </w:r>
      <w:r>
        <w:t xml:space="preserve">PSPAP standard gear types defined in Welker et al. (2017), which have</w:t>
      </w:r>
      <w:r>
        <w:t xml:space="preserve"> </w:t>
      </w:r>
      <w:r>
        <w:t xml:space="preserve">been identified over the duration of the PSPAP to be effective, will</w:t>
      </w:r>
      <w:r>
        <w:t xml:space="preserve"> </w:t>
      </w:r>
      <w:r>
        <w:t xml:space="preserve">potentially maintain compatibility with existing PSPAP data. A</w:t>
      </w:r>
      <w:r>
        <w:t xml:space="preserve"> </w:t>
      </w:r>
      <w:r>
        <w:t xml:space="preserve">significant modification, however, will be required to estimate</w:t>
      </w:r>
      <w:r>
        <w:t xml:space="preserve"> </w:t>
      </w:r>
      <w:r>
        <w:t xml:space="preserve">population abundance. Specifically, the use of a capture-recapture</w:t>
      </w:r>
      <w:r>
        <w:t xml:space="preserve"> </w:t>
      </w:r>
      <w:r>
        <w:t xml:space="preserve">estimator to estimate demographic rates and abundance is considered.</w:t>
      </w:r>
    </w:p>
    <w:p>
      <w:pPr>
        <w:pStyle w:val="Heading4"/>
      </w:pPr>
      <w:bookmarkStart w:id="45" w:name="sampling-decisions"/>
      <w:bookmarkEnd w:id="45"/>
      <w:r>
        <w:t xml:space="preserve">Sampling Decisions</w:t>
      </w:r>
    </w:p>
    <w:p>
      <w:pPr>
        <w:pStyle w:val="Heading4"/>
      </w:pPr>
      <w:bookmarkStart w:id="46" w:name="estimator-decisions"/>
      <w:bookmarkEnd w:id="46"/>
      <w:r>
        <w:t xml:space="preserve">Estimator Decisions</w:t>
      </w:r>
    </w:p>
    <w:p>
      <w:pPr>
        <w:pStyle w:val="FirstParagraph"/>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occasion recapture</w:t>
      </w:r>
      <w:r>
        <w:t xml:space="preserve"> </w:t>
      </w:r>
      <w:r>
        <w:t xml:space="preserve">attempts required potentially unrealistic assumptions to estimate</w:t>
      </w:r>
      <w:r>
        <w:t xml:space="preserve"> </w:t>
      </w:r>
      <w:r>
        <w:t xml:space="preserve">capture probability. Some of these assumptions can be relaxed by</w:t>
      </w:r>
      <w:r>
        <w:t xml:space="preserve"> </w:t>
      </w:r>
      <w:r>
        <w:t xml:space="preserve">sophisticated model formulations or fitting the capture-recapture model</w:t>
      </w:r>
      <w:r>
        <w:t xml:space="preserve"> </w:t>
      </w:r>
      <w:r>
        <w:t xml:space="preserve">as a Bayesian state space model, which has been done for pallid sturgeon</w:t>
      </w:r>
      <w:r>
        <w:t xml:space="preserve"> </w:t>
      </w:r>
      <w:r>
        <w:t xml:space="preserve">in the RPMA 4 by Wu and Holan (2016). Alternatively, using multiple</w:t>
      </w:r>
      <w:r>
        <w:t xml:space="preserve"> </w:t>
      </w:r>
      <w:r>
        <w:t xml:space="preserve">recapture efforts within a sampling year (primary occasions) allows</w:t>
      </w:r>
      <w:r>
        <w:t xml:space="preserve"> </w:t>
      </w:r>
      <w:r>
        <w:t xml:space="preserve">direct estimation of capture probability as well as abundance and</w:t>
      </w:r>
      <w:r>
        <w:t xml:space="preserve"> </w:t>
      </w:r>
      <w:r>
        <w:t xml:space="preserve">survival, which was described by Pollock (1982) and referred to as the</w:t>
      </w:r>
      <w:r>
        <w:t xml:space="preserve"> </w:t>
      </w:r>
      <w:r>
        <w:t xml:space="preserve">robust design.</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with secondary sampling occasions nested with</w:t>
      </w:r>
      <w:r>
        <w:t xml:space="preserve"> </w:t>
      </w:r>
      <w:r>
        <w:t xml:space="preserve">the primary sampling occasion (Figure 1). Primary occasions are spaced</w:t>
      </w:r>
      <w:r>
        <w:t xml:space="preserve"> </w:t>
      </w:r>
      <w:r>
        <w:t xml:space="preserve">temporally to capture processes like survival and growth. Secondary</w:t>
      </w:r>
      <w:r>
        <w:t xml:space="preserve"> </w:t>
      </w:r>
      <w:r>
        <w:t xml:space="preserve">occasions occur over a short time frame, short enough that closure of</w:t>
      </w:r>
      <w:r>
        <w:t xml:space="preserve"> </w:t>
      </w:r>
      <w:r>
        <w:t xml:space="preserve">the population from demographic processes (i.e., recruitment, mortality,</w:t>
      </w:r>
      <w:r>
        <w:t xml:space="preserve"> </w:t>
      </w:r>
      <w:r>
        <w:t xml:space="preserve">immigration, emigration) can be assumed. The secondary sampling</w:t>
      </w:r>
      <w:r>
        <w:t xml:space="preserve"> </w:t>
      </w:r>
      <w:r>
        <w:t xml:space="preserve">occasions provide multiple opportunities for individuals to be captured</w:t>
      </w:r>
      <w:r>
        <w:t xml:space="preserve"> </w:t>
      </w:r>
      <w:r>
        <w:t xml:space="preserve">and thereby allowing capture probability and abundance to be estimated.</w:t>
      </w:r>
    </w:p>
    <w:p>
      <w:pPr>
        <w:pStyle w:val="BodyText"/>
      </w:pP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Specific parameters estimated by the robust design</w:t>
      </w:r>
      <w:r>
        <w:t xml:space="preserve"> </w:t>
      </w:r>
      <w:r>
        <w:t xml:space="preserve">There are variations of the robust design that estimate varying</w:t>
      </w:r>
      <w:r>
        <w:t xml:space="preserve"> </w:t>
      </w:r>
      <w:r>
        <w:t xml:space="preserve">parameters. The most commonly used version, as well as the version used</w:t>
      </w:r>
      <w:r>
        <w:t xml:space="preserve"> </w:t>
      </w:r>
      <w:r>
        <w:t xml:space="preserve">by Steffensen et al. (2012) and Winders and Steffensen (2014) is the</w:t>
      </w:r>
      <w:r>
        <w:t xml:space="preserve"> </w:t>
      </w:r>
      <w:r>
        <w:t xml:space="preserve">version that estimates 6 parameters. Specifically these parameters are:</w:t>
      </w:r>
    </w:p>
    <w:p>
      <w:pPr>
        <w:pStyle w:val="Compact"/>
        <w:numPr>
          <w:numId w:val="1030"/>
          <w:ilvl w:val="0"/>
        </w:numPr>
      </w:pPr>
      <w:r>
        <w:t xml:space="preserve">$</w:t>
      </w:r>
      <w:r>
        <w:t xml:space="preserve">$: the probability of surviving between primary occasions,</w:t>
      </w:r>
    </w:p>
    <w:p>
      <w:pPr>
        <w:pStyle w:val="Compact"/>
        <w:numPr>
          <w:numId w:val="1030"/>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0"/>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0"/>
          <w:ilvl w:val="0"/>
        </w:numPr>
      </w:pPr>
      <m:oMath>
        <m:r>
          <m:t>c</m:t>
        </m:r>
      </m:oMath>
      <w:r>
        <w:t xml:space="preserve"> </w:t>
      </w:r>
      <w:r>
        <w:t xml:space="preserve">is the initial capture probability</w:t>
      </w:r>
    </w:p>
    <w:p>
      <w:pPr>
        <w:pStyle w:val="Compact"/>
        <w:numPr>
          <w:numId w:val="1030"/>
          <w:ilvl w:val="0"/>
        </w:numPr>
      </w:pPr>
      <m:oMath>
        <m:r>
          <m:t>p</m:t>
        </m:r>
      </m:oMath>
      <w:r>
        <w:t xml:space="preserve"> </w:t>
      </w:r>
      <w:r>
        <w:t xml:space="preserve">is the recapture probability, and</w:t>
      </w:r>
    </w:p>
    <w:p>
      <w:pPr>
        <w:pStyle w:val="Compact"/>
        <w:numPr>
          <w:numId w:val="1030"/>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parameter estimates derived</w:t>
      </w:r>
      <w:r>
        <w:t xml:space="preserve"> </w:t>
      </w:r>
      <w:r>
        <w:t xml:space="preserve">quantities can be estimated by profile likelihood and use of the delta</w:t>
      </w:r>
      <w:r>
        <w:t xml:space="preserve"> </w:t>
      </w:r>
      <w:r>
        <w:t xml:space="preserve">method if estimated by maximizing the likelihood of the model given the</w:t>
      </w:r>
      <w:r>
        <w:t xml:space="preserve"> </w:t>
      </w:r>
      <w:r>
        <w:t xml:space="preserve">data (Hilborn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Heading3"/>
      </w:pPr>
      <w:bookmarkStart w:id="47" w:name="simulating-catch-data"/>
      <w:bookmarkEnd w:id="47"/>
      <w:r>
        <w:t xml:space="preserve">Simulating catch data</w:t>
      </w:r>
    </w:p>
    <w:p>
      <w:pPr>
        <w:pStyle w:val="Heading4"/>
      </w:pPr>
      <w:bookmarkStart w:id="48" w:name="objectives-1"/>
      <w:bookmarkEnd w:id="48"/>
      <w:r>
        <w:t xml:space="preserve">Objectives</w:t>
      </w:r>
    </w:p>
    <w:p>
      <w:pPr>
        <w:pStyle w:val="FirstParagraph"/>
      </w:pPr>
      <w:r>
        <w:t xml:space="preserve">The objectives of the catch data simulations are, for each monitoring</w:t>
      </w:r>
      <w:r>
        <w:t xml:space="preserve"> </w:t>
      </w:r>
      <w:r>
        <w:t xml:space="preserve">design considered, to:</w:t>
      </w:r>
    </w:p>
    <w:p>
      <w:pPr>
        <w:pStyle w:val="Compact"/>
        <w:numPr>
          <w:numId w:val="1031"/>
          <w:ilvl w:val="0"/>
        </w:numPr>
      </w:pPr>
      <w:r>
        <w:t xml:space="preserve">Simulate 10 years of bend sampling data (i.e. which bends are sampled</w:t>
      </w:r>
      <w:r>
        <w:t xml:space="preserve"> </w:t>
      </w:r>
      <w:r>
        <w:t xml:space="preserve">during which years),</w:t>
      </w:r>
    </w:p>
    <w:p>
      <w:pPr>
        <w:pStyle w:val="Compact"/>
        <w:numPr>
          <w:numId w:val="1031"/>
          <w:ilvl w:val="0"/>
        </w:numPr>
      </w:pPr>
      <w:r>
        <w:t xml:space="preserve">Simulate 10 years of catch data using bends at the spatial scale,</w:t>
      </w:r>
    </w:p>
    <w:p>
      <w:pPr>
        <w:pStyle w:val="Compact"/>
        <w:numPr>
          <w:numId w:val="1031"/>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ancillary objectives,</w:t>
      </w:r>
    </w:p>
    <w:p>
      <w:pPr>
        <w:pStyle w:val="Compact"/>
        <w:numPr>
          <w:numId w:val="1031"/>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31"/>
          <w:ilvl w:val="0"/>
        </w:numPr>
      </w:pPr>
      <w:r>
        <w:t xml:space="preserve">Simulate several catch data tables for each of the simulated</w:t>
      </w:r>
      <w:r>
        <w:t xml:space="preserve"> </w:t>
      </w:r>
      <w:r>
        <w:t xml:space="preserve">reference populations.</w:t>
      </w:r>
    </w:p>
    <w:p>
      <w:pPr>
        <w:pStyle w:val="Heading4"/>
      </w:pPr>
      <w:bookmarkStart w:id="49" w:name="major-assumptions-1"/>
      <w:bookmarkEnd w:id="49"/>
      <w:r>
        <w:t xml:space="preserve">Major Assumptions</w:t>
      </w:r>
    </w:p>
    <w:p>
      <w:pPr>
        <w:pStyle w:val="Compact"/>
        <w:numPr>
          <w:numId w:val="1032"/>
          <w:ilvl w:val="0"/>
        </w:numPr>
      </w:pPr>
      <w:r>
        <w:t xml:space="preserve">All fish can be uniquely identified.</w:t>
      </w:r>
      <w:r>
        <w:br w:type="textWrapping"/>
      </w:r>
    </w:p>
    <w:p>
      <w:pPr>
        <w:pStyle w:val="Compact"/>
        <w:numPr>
          <w:numId w:val="1032"/>
          <w:ilvl w:val="0"/>
        </w:numPr>
      </w:pPr>
      <w:r>
        <w:t xml:space="preserve">Fish ids are not lost or overlooked.</w:t>
      </w:r>
    </w:p>
    <w:p>
      <w:pPr>
        <w:pStyle w:val="Compact"/>
        <w:numPr>
          <w:numId w:val="1032"/>
          <w:ilvl w:val="0"/>
        </w:numPr>
      </w:pPr>
      <w:r>
        <w:t xml:space="preserve">The sampling protocol, given by the particular monitoring design, is</w:t>
      </w:r>
      <w:r>
        <w:t xml:space="preserve"> </w:t>
      </w:r>
      <w:r>
        <w:t xml:space="preserve">followed without exception.</w:t>
      </w:r>
    </w:p>
    <w:p>
      <w:pPr>
        <w:pStyle w:val="Compact"/>
        <w:numPr>
          <w:numId w:val="1032"/>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2"/>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occasion level capture probability is higher than 0.4.</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In</w:t>
      </w:r>
      <w:r>
        <w:t xml:space="preserve"> </w:t>
      </w:r>
      <w:r>
        <w:t xml:space="preserve">cases where there is little fish movement within occasions or where</w:t>
      </w:r>
      <w:r>
        <w:t xml:space="preserve"> </w:t>
      </w:r>
      <w:r>
        <w:t xml:space="preserve">gears are set sufficiently far apart, these assumptions are very likely</w:t>
      </w:r>
      <w:r>
        <w:t xml:space="preserve"> </w:t>
      </w:r>
      <w:r>
        <w:t xml:space="preserve">met.</w:t>
      </w:r>
      <w:r>
        <w:t xml:space="preserve"> </w:t>
      </w:r>
    </w:p>
    <w:p>
      <w:pPr>
        <w:pStyle w:val="Heading4"/>
      </w:pPr>
      <w:bookmarkStart w:id="50" w:name="process"/>
      <w:bookmarkEnd w:id="50"/>
      <w:r>
        <w:t xml:space="preserve">Process</w:t>
      </w:r>
    </w:p>
    <w:p>
      <w:pPr>
        <w:pStyle w:val="FirstParagraph"/>
      </w:pPr>
      <w:r>
        <w:t xml:space="preserve">For each combination of reference population and monitoring design, we</w:t>
      </w:r>
      <w:r>
        <w:t xml:space="preserve"> </w:t>
      </w:r>
      <w:r>
        <w:t xml:space="preserve">simulated catch data (Figure 2) by first selecting which bends to</w:t>
      </w:r>
      <w:r>
        <w:t xml:space="preserve"> </w:t>
      </w:r>
      <w:r>
        <w:t xml:space="preserve">sample throughout the 10 years, and then selecting which individual fish</w:t>
      </w:r>
      <w:r>
        <w:t xml:space="preserve"> </w:t>
      </w:r>
      <w:r>
        <w:t xml:space="preserve">(of those located in the sampled bends during sampling) were caught</w:t>
      </w:r>
      <w:r>
        <w:t xml:space="preserve"> </w:t>
      </w:r>
      <w:r>
        <w:t xml:space="preserve">during each capture occasion.</w:t>
      </w:r>
    </w:p>
    <w:p>
      <w:pPr>
        <w:pStyle w:val="Heading4"/>
      </w:pPr>
      <w:bookmarkStart w:id="51" w:name="bend-selection"/>
      <w:bookmarkEnd w:id="51"/>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(Welker et al. 2017) and reproduced in Table 1 below. The way selected</w:t>
      </w:r>
      <w:r>
        <w:t xml:space="preserve"> </w:t>
      </w:r>
      <w:r>
        <w:t xml:space="preserve">bends were generated, however, varied and was determined by the choice</w:t>
      </w:r>
      <w:r>
        <w:t xml:space="preserve"> </w:t>
      </w:r>
      <w:r>
        <w:t xml:space="preserve">of 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4"/>
      </w:pPr>
      <w:bookmarkStart w:id="52" w:name="individual-captures"/>
      <w:bookmarkEnd w:id="52"/>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A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5"/>
      </w:pPr>
      <w:bookmarkStart w:id="53" w:name="effort-distributions"/>
      <w:bookmarkEnd w:id="53"/>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54"/>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55"/>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5"/>
      </w:pPr>
      <w:bookmarkStart w:id="56" w:name="catchability-distributions"/>
      <w:bookmarkEnd w:id="56"/>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5"/>
      </w:pPr>
      <w:bookmarkStart w:id="57" w:name="gear-selection-and-size-selectivity"/>
      <w:bookmarkEnd w:id="57"/>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working on accounting for size</w:t>
      </w:r>
      <w:r>
        <w:t xml:space="preserve"> </w:t>
      </w:r>
      <w:r>
        <w:t xml:space="preserve">selectivity by comparing the catch data results simulated under various</w:t>
      </w:r>
      <w:r>
        <w:t xml:space="preserve"> </w:t>
      </w:r>
      <w:r>
        <w:t xml:space="preserve">selection curves.</w:t>
      </w:r>
      <w:r>
        <w:t xml:space="preserve"> </w:t>
      </w:r>
    </w:p>
    <w:p>
      <w:pPr>
        <w:pStyle w:val="Heading5"/>
      </w:pPr>
      <w:bookmarkStart w:id="58" w:name="individual-measurements"/>
      <w:bookmarkEnd w:id="58"/>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59"/>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3"/>
      </w:pPr>
      <w:bookmarkStart w:id="60" w:name="generating-abundance-and-trend-estimates"/>
      <w:bookmarkEnd w:id="60"/>
      <w:r>
        <w:t xml:space="preserve">Generating abundance and trend estimates</w:t>
      </w:r>
    </w:p>
    <w:p>
      <w:pPr>
        <w:pStyle w:val="Heading4"/>
      </w:pPr>
      <w:bookmarkStart w:id="61" w:name="objectives-2"/>
      <w:bookmarkEnd w:id="61"/>
      <w:r>
        <w:t xml:space="preserve">Objectives</w:t>
      </w:r>
    </w:p>
    <w:p>
      <w:pPr>
        <w:pStyle w:val="FirstParagraph"/>
      </w:pPr>
      <w:r>
        <w:t xml:space="preserve">The objectives of estimating population metrics are, for each monitoring</w:t>
      </w:r>
      <w:r>
        <w:t xml:space="preserve"> </w:t>
      </w:r>
      <w:r>
        <w:t xml:space="preserve">design considered and for each of the catch data sets generated under the</w:t>
      </w:r>
      <w:r>
        <w:t xml:space="preserve"> </w:t>
      </w:r>
      <w:r>
        <w:t xml:space="preserve">given monitoring design, to:</w:t>
      </w:r>
    </w:p>
    <w:p>
      <w:pPr>
        <w:pStyle w:val="Compact"/>
        <w:numPr>
          <w:numId w:val="1033"/>
          <w:ilvl w:val="0"/>
        </w:numPr>
      </w:pPr>
      <w:r>
        <w:t xml:space="preserve">Generate an estimate of the average population trend over the 10-year</w:t>
      </w:r>
      <w:r>
        <w:t xml:space="preserve"> </w:t>
      </w:r>
      <w:r>
        <w:t xml:space="preserve">period by basin,</w:t>
      </w:r>
    </w:p>
    <w:p>
      <w:pPr>
        <w:pStyle w:val="Compact"/>
        <w:numPr>
          <w:numId w:val="1033"/>
          <w:ilvl w:val="0"/>
        </w:numPr>
      </w:pPr>
      <w:r>
        <w:t xml:space="preserve">Generate segment-level abundance estimates,</w:t>
      </w:r>
    </w:p>
    <w:p>
      <w:pPr>
        <w:pStyle w:val="Compact"/>
        <w:numPr>
          <w:numId w:val="1033"/>
          <w:ilvl w:val="0"/>
        </w:numPr>
      </w:pPr>
      <w:r>
        <w:t xml:space="preserve">Generate segment-level abundance estimates for each length class.</w:t>
      </w:r>
    </w:p>
    <w:p>
      <w:pPr>
        <w:pStyle w:val="Heading4"/>
      </w:pPr>
      <w:bookmarkStart w:id="62" w:name="major-assumptions-2"/>
      <w:bookmarkEnd w:id="62"/>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produce the reference populations (SECTION) and</w:t>
      </w:r>
      <w:r>
        <w:t xml:space="preserve"> </w:t>
      </w:r>
      <w:r>
        <w:t xml:space="preserve">simulated catch data (SECTION). Any major assumptions additional to</w:t>
      </w:r>
      <w:r>
        <w:t xml:space="preserve"> </w:t>
      </w:r>
      <w:r>
        <w:t xml:space="preserve">those previously discussed are included in the discussion of the</w:t>
      </w:r>
      <w:r>
        <w:t xml:space="preserve"> </w:t>
      </w:r>
      <w:r>
        <w:t xml:space="preserve">particular estimator to which it applies.</w:t>
      </w:r>
    </w:p>
    <w:p>
      <w:pPr>
        <w:pStyle w:val="Heading4"/>
      </w:pPr>
      <w:bookmarkStart w:id="63" w:name="scope-and-spatial-scale"/>
      <w:bookmarkEnd w:id="63"/>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Whenever possible, population abundance estimates were made at the bend</w:t>
      </w:r>
      <w:r>
        <w:t xml:space="preserve"> </w:t>
      </w:r>
      <w:r>
        <w:t xml:space="preserve">level and then aggregated to the segment level; however, monitoring</w:t>
      </w:r>
      <w:r>
        <w:t xml:space="preserve"> </w:t>
      </w:r>
      <w:r>
        <w:t xml:space="preserve">designs that employed the robust design abundance estimator had</w:t>
      </w:r>
      <w:r>
        <w:t xml:space="preserve"> </w:t>
      </w:r>
      <w:r>
        <w:t xml:space="preserve">difficulty producing estimates at the bend spatial scale. Therefore,</w:t>
      </w:r>
      <w:r>
        <w:t xml:space="preserve"> </w:t>
      </w:r>
      <w:r>
        <w:t xml:space="preserve">all monitory designs using the robust design estimator directly</w:t>
      </w:r>
      <w:r>
        <w:t xml:space="preserve"> </w:t>
      </w:r>
      <w:r>
        <w:t xml:space="preserve">estimated segment-level abundances.</w:t>
      </w:r>
    </w:p>
    <w:p>
      <w:pPr>
        <w:pStyle w:val="BodyText"/>
      </w:pPr>
      <w:r>
        <w:t xml:space="preserve">Applications of Capture-Recapture Robust Design to PSPAP</w:t>
      </w:r>
    </w:p>
    <w:p>
      <w:pPr>
        <w:pStyle w:val="BodyText"/>
      </w:pPr>
      <w:r>
        <w:t xml:space="preserve">The fundamental species objective identified by the USFWS for the pallid</w:t>
      </w:r>
      <w:r>
        <w:t xml:space="preserve"> </w:t>
      </w:r>
      <w:r>
        <w:t xml:space="preserve">sturgeon is: Avoid jeopardizing the continued existence of the pallid</w:t>
      </w:r>
      <w:r>
        <w:t xml:space="preserve"> </w:t>
      </w:r>
      <w:r>
        <w:t xml:space="preserve">sturgeon from the US Army Corps of Engineers actions on the Missouri</w:t>
      </w:r>
      <w:r>
        <w:t xml:space="preserve"> </w:t>
      </w:r>
      <w:r>
        <w:t xml:space="preserve">River. Means to achieve this fundamental objective included increasing</w:t>
      </w:r>
      <w:r>
        <w:t xml:space="preserve"> </w:t>
      </w:r>
      <w:r>
        <w:t xml:space="preserve">pallid sturgeon recruitment and maintaining or increasing current</w:t>
      </w:r>
      <w:r>
        <w:t xml:space="preserve"> </w:t>
      </w:r>
      <w:r>
        <w:t xml:space="preserve">population levels.</w:t>
      </w:r>
    </w:p>
    <w:p>
      <w:pPr>
        <w:pStyle w:val="BodyText"/>
      </w:pPr>
      <w:r>
        <w:t xml:space="preserve">The means to achieve the fundamental objective are specified as 2</w:t>
      </w:r>
      <w:r>
        <w:t xml:space="preserve"> </w:t>
      </w:r>
      <w:r>
        <w:t xml:space="preserve">sub-objectives with quantifiable metrics and targets as:</w:t>
      </w:r>
    </w:p>
    <w:p>
      <w:pPr>
        <w:numPr>
          <w:numId w:val="1034"/>
          <w:ilvl w:val="0"/>
        </w:numPr>
      </w:pPr>
      <w:r>
        <w:t xml:space="preserve">Increase pallid sturgeon recruitment to age 1</w:t>
      </w:r>
      <w:r>
        <w:t xml:space="preserve"> </w:t>
      </w:r>
      <w:r>
        <w:t xml:space="preserve">Metric: Catch rates of age 2 and 3 year-old pallid sturgeon.</w:t>
      </w:r>
      <w:r>
        <w:br w:type="textWrapping"/>
      </w:r>
      <w:r>
        <w:t xml:space="preserve">Target: Short-term: recruitment; long-term: projection from population</w:t>
      </w:r>
      <w:r>
        <w:t xml:space="preserve"> </w:t>
      </w:r>
      <w:r>
        <w:t xml:space="preserve">models of an annual egg to age-1 survival rate &gt; 0.03.</w:t>
      </w:r>
    </w:p>
    <w:p>
      <w:pPr>
        <w:numPr>
          <w:numId w:val="1034"/>
          <w:ilvl w:val="0"/>
        </w:numPr>
      </w:pPr>
      <w:r>
        <w:t xml:space="preserve">Maintain or increase numbers of pallid sturgeon until sufficient and</w:t>
      </w:r>
      <w:r>
        <w:t xml:space="preserve"> </w:t>
      </w:r>
      <w:r>
        <w:t xml:space="preserve">sustained natural recruitment occur.</w:t>
      </w:r>
    </w:p>
    <w:p>
      <w:pPr>
        <w:pStyle w:val="FirstParagraph"/>
      </w:pPr>
      <w:r>
        <w:t xml:space="preserve">Metric: Catch rate of all size classes</w:t>
      </w:r>
      <w:r>
        <w:t xml:space="preserve"> </w:t>
      </w:r>
      <w:r>
        <w:t xml:space="preserve">Target: Viable population size necessary to successfully overcome</w:t>
      </w:r>
      <w:r>
        <w:t xml:space="preserve"> </w:t>
      </w:r>
      <w:r>
        <w:t xml:space="preserve">recruitment bottleneck. Minimum of 5000 adults in each management unit.</w:t>
      </w:r>
    </w:p>
    <w:p>
      <w:pPr>
        <w:pStyle w:val="BodyText"/>
      </w:pPr>
      <w:r>
        <w:t xml:space="preserve">While a catch per unit effort based approach to population monitoring</w:t>
      </w:r>
      <w:r>
        <w:t xml:space="preserve"> </w:t>
      </w:r>
      <w:r>
        <w:t xml:space="preserve">may be used to calculate the metrics for sub-objective 1 and 2 it fails</w:t>
      </w:r>
      <w:r>
        <w:t xml:space="preserve"> </w:t>
      </w:r>
      <w:r>
        <w:t xml:space="preserve">to estimate sub-objective targets. Specifically, CPUE is a relative</w:t>
      </w:r>
      <w:r>
        <w:t xml:space="preserve"> </w:t>
      </w:r>
      <w:r>
        <w:t xml:space="preserve">index of population abundance and therefore it may document recruitment</w:t>
      </w:r>
      <w:r>
        <w:t xml:space="preserve"> </w:t>
      </w:r>
      <w:r>
        <w:t xml:space="preserve">if age-0 and age-1 pallid sturgeon are captured but it does not estimate</w:t>
      </w:r>
      <w:r>
        <w:t xml:space="preserve"> </w:t>
      </w:r>
      <w:r>
        <w:t xml:space="preserve">early life history survival rates. Absolute population estimates cannot</w:t>
      </w:r>
      <w:r>
        <w:t xml:space="preserve"> </w:t>
      </w:r>
      <w:r>
        <w:t xml:space="preserve">be achieved unless gear-specified catchability coefficient exists or can</w:t>
      </w:r>
      <w:r>
        <w:t xml:space="preserve"> </w:t>
      </w:r>
      <w:r>
        <w:t xml:space="preserve">be estimated to link catch and effort to predict abundance</w:t>
      </w:r>
      <w:r>
        <w:t xml:space="preserve"> </w:t>
      </w:r>
      <w:r>
        <w:t xml:space="preserve">as:</w:t>
      </w:r>
      <m:oMath>
        <m:r>
          <m:t>A</m:t>
        </m:r>
        <m:r>
          <m:t>b</m:t>
        </m:r>
        <m:r>
          <m:t>u</m:t>
        </m:r>
        <m:r>
          <m:t>n</m:t>
        </m:r>
        <m:r>
          <m:t>d</m:t>
        </m:r>
        <m:r>
          <m:t>a</m:t>
        </m:r>
        <m:r>
          <m:t>n</m:t>
        </m:r>
        <m:r>
          <m:t>c</m:t>
        </m:r>
        <m:r>
          <m:t>e</m:t>
        </m:r>
        <m:r>
          <m:t>=</m:t>
        </m:r>
        <m:r>
          <m:t>C</m:t>
        </m:r>
        <m:r>
          <m:t>a</m:t>
        </m:r>
        <m:r>
          <m:t>t</m:t>
        </m:r>
        <m:r>
          <m:t>c</m:t>
        </m:r>
        <m:r>
          <m:t>h</m:t>
        </m:r>
        <m:r>
          <m:t>⋅</m:t>
        </m:r>
        <m:r>
          <m:t>E</m:t>
        </m:r>
        <m:r>
          <m:t>f</m:t>
        </m:r>
        <m:r>
          <m:t>f</m:t>
        </m:r>
        <m:r>
          <m:t>o</m:t>
        </m:r>
        <m:r>
          <m:t>r</m:t>
        </m:r>
        <m:r>
          <m:t>t</m:t>
        </m:r>
        <m:r>
          <m:t>⋅</m:t>
        </m:r>
        <m:r>
          <m:t>C</m:t>
        </m:r>
        <m:r>
          <m:t>a</m:t>
        </m:r>
        <m:r>
          <m:t>t</m:t>
        </m:r>
        <m:r>
          <m:t>c</m:t>
        </m:r>
        <m:r>
          <m:t>h</m:t>
        </m:r>
        <m:r>
          <m:t>a</m:t>
        </m:r>
        <m:r>
          <m:t>b</m:t>
        </m:r>
        <m:r>
          <m:t>i</m:t>
        </m:r>
        <m:r>
          <m:t>l</m:t>
        </m:r>
        <m:r>
          <m:t>i</m:t>
        </m:r>
        <m:r>
          <m:t>t</m:t>
        </m:r>
        <m:r>
          <m:t>y</m:t>
        </m:r>
      </m:oMath>
      <w:r>
        <w:t xml:space="preserve">. Catchability</w:t>
      </w:r>
      <w:r>
        <w:t xml:space="preserve"> </w:t>
      </w:r>
      <w:r>
        <w:t xml:space="preserve">coefficients are difficult to estimate, unlikely to be constant (i.e.,</w:t>
      </w:r>
      <w:r>
        <w:t xml:space="preserve"> </w:t>
      </w:r>
      <w:r>
        <w:t xml:space="preserve">gear-specific catchability varies among habitat type, season, fish</w:t>
      </w:r>
      <w:r>
        <w:t xml:space="preserve"> </w:t>
      </w:r>
      <w:r>
        <w:t xml:space="preserve">species), and assumed to be constant across abundance levels.</w:t>
      </w:r>
      <w:r>
        <w:t xml:space="preserve"> </w:t>
      </w:r>
      <w:r>
        <w:t xml:space="preserve">Catchability assumptions have received some scrutiny through</w:t>
      </w:r>
      <w:r>
        <w:t xml:space="preserve"> </w:t>
      </w:r>
      <w:r>
        <w:t xml:space="preserve">meta-analysis of multiple fish stocks which suggest that fish stocks</w:t>
      </w:r>
      <w:r>
        <w:t xml:space="preserve"> </w:t>
      </w:r>
      <w:r>
        <w:t xml:space="preserve">exhibit a curvilinear relationship of catchability with abundance, most</w:t>
      </w:r>
      <w:r>
        <w:t xml:space="preserve"> </w:t>
      </w:r>
      <w:r>
        <w:t xml:space="preserve">commonly exhibiting a phenomenon known as hyperstability, where CPUE</w:t>
      </w:r>
      <w:r>
        <w:t xml:space="preserve"> </w:t>
      </w:r>
      <w:r>
        <w:t xml:space="preserve">remains while abundance declines (Harley et al. 2001). It should be</w:t>
      </w:r>
      <w:r>
        <w:t xml:space="preserve"> </w:t>
      </w:r>
      <w:r>
        <w:t xml:space="preserve">noted that gear-specific catchabilities have not been estimated for</w:t>
      </w:r>
      <w:r>
        <w:t xml:space="preserve"> </w:t>
      </w:r>
      <w:r>
        <w:t xml:space="preserve">pallid sturgeon. The consequences of violating CPUE assumptions are</w:t>
      </w:r>
      <w:r>
        <w:t xml:space="preserve"> </w:t>
      </w:r>
      <w:r>
        <w:t xml:space="preserve">uncertain. Despite this uncertainty, the CPUE based PSPAP has been</w:t>
      </w:r>
      <w:r>
        <w:t xml:space="preserve"> </w:t>
      </w:r>
      <w:r>
        <w:t xml:space="preserve">successful in achieving PSPAP objectives, however, modifications will be</w:t>
      </w:r>
      <w:r>
        <w:t xml:space="preserve"> </w:t>
      </w:r>
      <w:r>
        <w:t xml:space="preserve">needed to achieve sub-objective 1 and 2.</w:t>
      </w:r>
    </w:p>
    <w:p>
      <w:pPr>
        <w:pStyle w:val="BodyText"/>
      </w:pPr>
      <w:r>
        <w:t xml:space="preserve">Modifying the existing PSPAP program will ideally maintain a degree of</w:t>
      </w:r>
      <w:r>
        <w:t xml:space="preserve"> </w:t>
      </w:r>
      <w:r>
        <w:t xml:space="preserve">compatibility with existing data while providing population level</w:t>
      </w:r>
      <w:r>
        <w:t xml:space="preserve"> </w:t>
      </w:r>
      <w:r>
        <w:t xml:space="preserve">estimates of recruitment, trend, and abundance to achieve the metrics</w:t>
      </w:r>
      <w:r>
        <w:t xml:space="preserve"> </w:t>
      </w:r>
      <w:r>
        <w:t xml:space="preserve">and targets specified in sub-objectives 1 and 2. Compatibility with</w:t>
      </w:r>
      <w:r>
        <w:t xml:space="preserve"> </w:t>
      </w:r>
      <w:r>
        <w:t xml:space="preserve">existing PSPAP data can be achieved by maintaining the existing sampling</w:t>
      </w:r>
      <w:r>
        <w:t xml:space="preserve"> </w:t>
      </w:r>
      <w:r>
        <w:t xml:space="preserve">framework where each management unit is divided into segments, river</w:t>
      </w:r>
      <w:r>
        <w:t xml:space="preserve"> </w:t>
      </w:r>
      <w:r>
        <w:t xml:space="preserve">segments divided into bends, and habitat units sampled with each bend.</w:t>
      </w:r>
      <w:r>
        <w:t xml:space="preserve"> </w:t>
      </w:r>
      <w:r>
        <w:t xml:space="preserve">Additionally, continued use of current PSPAP standard gear types defined</w:t>
      </w:r>
      <w:r>
        <w:t xml:space="preserve"> </w:t>
      </w:r>
      <w:r>
        <w:t xml:space="preserve">in Welker et al. (2016), which have been identified over the duration of</w:t>
      </w:r>
      <w:r>
        <w:t xml:space="preserve"> </w:t>
      </w:r>
      <w:r>
        <w:t xml:space="preserve">the PSPAP to be effective, will potentially maintain compatibility with</w:t>
      </w:r>
      <w:r>
        <w:t xml:space="preserve"> </w:t>
      </w:r>
      <w:r>
        <w:t xml:space="preserve">existing PSPAP data. A significant modification will be required to</w:t>
      </w:r>
      <w:r>
        <w:t xml:space="preserve"> </w:t>
      </w:r>
      <w:r>
        <w:t xml:space="preserve">estimate population abundance, specifically the use of a</w:t>
      </w:r>
      <w:r>
        <w:t xml:space="preserve"> </w:t>
      </w:r>
      <w:r>
        <w:t xml:space="preserve">capture-recapture estimator to estimate demographic rates and abundance.</w:t>
      </w:r>
    </w:p>
    <w:p>
      <w:pPr>
        <w:pStyle w:val="BodyText"/>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occasion recapture</w:t>
      </w:r>
      <w:r>
        <w:t xml:space="preserve"> </w:t>
      </w:r>
      <w:r>
        <w:t xml:space="preserve">attempts required potentially unrealistic assumptions to estimate</w:t>
      </w:r>
      <w:r>
        <w:t xml:space="preserve"> </w:t>
      </w:r>
      <w:r>
        <w:t xml:space="preserve">capture probability. Some of these assumptions can be relaxed by</w:t>
      </w:r>
      <w:r>
        <w:t xml:space="preserve"> </w:t>
      </w:r>
      <w:r>
        <w:t xml:space="preserve">sophisticated model formulations or fitting the capture recapture model</w:t>
      </w:r>
      <w:r>
        <w:t xml:space="preserve"> </w:t>
      </w:r>
      <w:r>
        <w:t xml:space="preserve">as a Bayesian state space model, which has been done for pallid sturgeon</w:t>
      </w:r>
      <w:r>
        <w:t xml:space="preserve"> </w:t>
      </w:r>
      <w:r>
        <w:t xml:space="preserve">in the RPMA 4 by Wu and Holan (2016). Alternatively, using multiple</w:t>
      </w:r>
      <w:r>
        <w:t xml:space="preserve"> </w:t>
      </w:r>
      <w:r>
        <w:t xml:space="preserve">recapture efforts within a sampling occasion allows direct estimation of</w:t>
      </w:r>
      <w:r>
        <w:t xml:space="preserve"> </w:t>
      </w:r>
      <w:r>
        <w:t xml:space="preserve">capture probability as well as abundance and survival, which was</w:t>
      </w:r>
      <w:r>
        <w:t xml:space="preserve"> </w:t>
      </w:r>
      <w:r>
        <w:t xml:space="preserve">described by Pollock (1982) and referred to as the robust design.</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with secondary sampling occasions nested with</w:t>
      </w:r>
      <w:r>
        <w:t xml:space="preserve"> </w:t>
      </w:r>
      <w:r>
        <w:t xml:space="preserve">the primary sampling occasion (Figure 1). Primary occasions are spaced</w:t>
      </w:r>
      <w:r>
        <w:t xml:space="preserve"> </w:t>
      </w:r>
      <w:r>
        <w:t xml:space="preserve">temporally to capture processes like survival and growth. Secondary</w:t>
      </w:r>
      <w:r>
        <w:t xml:space="preserve"> </w:t>
      </w:r>
      <w:r>
        <w:t xml:space="preserve">occasions occur over a short time frame, short enough that closure of</w:t>
      </w:r>
      <w:r>
        <w:t xml:space="preserve"> </w:t>
      </w:r>
      <w:r>
        <w:t xml:space="preserve">the population from demographic processes (i.e., recruitment, mortality,</w:t>
      </w:r>
      <w:r>
        <w:t xml:space="preserve"> </w:t>
      </w:r>
      <w:r>
        <w:t xml:space="preserve">immigration, emigration) can be assumed. The secondary sampling</w:t>
      </w:r>
      <w:r>
        <w:t xml:space="preserve"> </w:t>
      </w:r>
      <w:r>
        <w:t xml:space="preserve">occasions provide multiple opportunities for individuals to be captured</w:t>
      </w:r>
      <w:r>
        <w:t xml:space="preserve"> </w:t>
      </w:r>
      <w:r>
        <w:t xml:space="preserve">and thereby allowing capture probability and abundance to be estimated.</w:t>
      </w:r>
    </w:p>
    <w:p>
      <w:pPr>
        <w:pStyle w:val="BodyText"/>
      </w:pPr>
      <w:r>
        <w:t xml:space="preserve">Application of robust design to Pallid Sturgeon</w:t>
      </w:r>
      <w:r>
        <w:t xml:space="preserve"> </w:t>
      </w: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Specific parameters estimated by the robust design</w:t>
      </w:r>
      <w:r>
        <w:t xml:space="preserve"> </w:t>
      </w:r>
      <w:r>
        <w:t xml:space="preserve">There are variations of the robust design that estimate varying</w:t>
      </w:r>
      <w:r>
        <w:t xml:space="preserve"> </w:t>
      </w:r>
      <w:r>
        <w:t xml:space="preserve">parameters. The most commonly used version, as well as the version used</w:t>
      </w:r>
      <w:r>
        <w:t xml:space="preserve"> </w:t>
      </w:r>
      <w:r>
        <w:t xml:space="preserve">by Steffensen et al. (2012) and Winders and Steffensen (2014) is the</w:t>
      </w:r>
      <w:r>
        <w:t xml:space="preserve"> </w:t>
      </w:r>
      <w:r>
        <w:t xml:space="preserve">version that estimates 6 parameters. Specifically these parameters are:</w:t>
      </w:r>
    </w:p>
    <w:p>
      <w:pPr>
        <w:pStyle w:val="Compact"/>
        <w:numPr>
          <w:numId w:val="1035"/>
          <w:ilvl w:val="0"/>
        </w:numPr>
      </w:pPr>
      <w:r>
        <w:t xml:space="preserve">$</w:t>
      </w:r>
      <w:r>
        <w:t xml:space="preserve">$: the probability of surviving between primary occasions,</w:t>
      </w:r>
    </w:p>
    <w:p>
      <w:pPr>
        <w:pStyle w:val="Compact"/>
        <w:numPr>
          <w:numId w:val="1035"/>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5"/>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5"/>
          <w:ilvl w:val="0"/>
        </w:numPr>
      </w:pPr>
      <m:oMath>
        <m:r>
          <m:t>c</m:t>
        </m:r>
      </m:oMath>
      <w:r>
        <w:t xml:space="preserve"> </w:t>
      </w:r>
      <w:r>
        <w:t xml:space="preserve">is the initial capture probability</w:t>
      </w:r>
    </w:p>
    <w:p>
      <w:pPr>
        <w:pStyle w:val="Compact"/>
        <w:numPr>
          <w:numId w:val="1035"/>
          <w:ilvl w:val="0"/>
        </w:numPr>
      </w:pPr>
      <m:oMath>
        <m:r>
          <m:t>p</m:t>
        </m:r>
      </m:oMath>
      <w:r>
        <w:t xml:space="preserve"> </w:t>
      </w:r>
      <w:r>
        <w:t xml:space="preserve">is the recapture probability, and</w:t>
      </w:r>
    </w:p>
    <w:p>
      <w:pPr>
        <w:pStyle w:val="Compact"/>
        <w:numPr>
          <w:numId w:val="1035"/>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parameter estimates derived</w:t>
      </w:r>
      <w:r>
        <w:t xml:space="preserve"> </w:t>
      </w:r>
      <w:r>
        <w:t xml:space="preserve">quantities can be estimated by profile likelihood and use of the delta</w:t>
      </w:r>
      <w:r>
        <w:t xml:space="preserve"> </w:t>
      </w:r>
      <w:r>
        <w:t xml:space="preserve">method if estimated by maximizing the likelihood of the model given the</w:t>
      </w:r>
      <w:r>
        <w:t xml:space="preserve"> </w:t>
      </w:r>
      <w:r>
        <w:t xml:space="preserve">data (Hilborn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Achieving sub-objective metrics and targets</w:t>
      </w:r>
    </w:p>
    <w:p>
      <w:pPr>
        <w:pStyle w:val="BodyText"/>
      </w:pPr>
      <w:r>
        <w:t xml:space="preserve">Recruitment</w:t>
      </w:r>
    </w:p>
    <w:p>
      <w:pPr>
        <w:pStyle w:val="BodyText"/>
      </w:pPr>
      <w:r>
        <w:t xml:space="preserve">When capture recapture histories are viewed in reverse order</w:t>
      </w:r>
      <w:r>
        <w:t xml:space="preserve"> </w:t>
      </w:r>
      <w:r>
        <w:t xml:space="preserve">recruitment can be estimated using what is referred to as a Pradel model</w:t>
      </w:r>
      <w:r>
        <w:t xml:space="preserve"> </w:t>
      </w:r>
      <w:r>
        <w:t xml:space="preserve">(Pradel 1996). This model relies on being able to differentiate recruits</w:t>
      </w:r>
      <w:r>
        <w:t xml:space="preserve"> </w:t>
      </w:r>
      <w:r>
        <w:t xml:space="preserve">based off of size or age which works well for fish populations.</w:t>
      </w:r>
      <w:r>
        <w:t xml:space="preserve"> </w:t>
      </w:r>
      <w:r>
        <w:t xml:space="preserve">Therefore there are 2 processes in which a pallid sturgeon can be</w:t>
      </w:r>
      <w:r>
        <w:t xml:space="preserve"> </w:t>
      </w:r>
      <w:r>
        <w:t xml:space="preserve">initially captured: 1) it is a new recruit and was not vulnerable to</w:t>
      </w:r>
      <w:r>
        <w:t xml:space="preserve"> </w:t>
      </w:r>
      <w:r>
        <w:t xml:space="preserve">capture and 2) the pallid sturgeon was vulnerable to capture but not</w:t>
      </w:r>
      <w:r>
        <w:t xml:space="preserve"> </w:t>
      </w:r>
      <w:r>
        <w:t xml:space="preserve">captured. The differentiating the 2 outcomes can be informed by size to</w:t>
      </w:r>
      <w:r>
        <w:t xml:space="preserve"> </w:t>
      </w:r>
      <w:r>
        <w:t xml:space="preserve">improve recruitment estimates.</w:t>
      </w:r>
    </w:p>
    <w:p>
      <w:pPr>
        <w:pStyle w:val="BodyText"/>
      </w:pPr>
      <w:r>
        <w:t xml:space="preserve">Trend</w:t>
      </w:r>
    </w:p>
    <w:p>
      <w:pPr>
        <w:pStyle w:val="BodyText"/>
      </w:pPr>
      <w:r>
        <w:t xml:space="preserve">While not commonly employed in fisheries literature the robust design</w:t>
      </w:r>
      <w:r>
        <w:t xml:space="preserve"> </w:t>
      </w:r>
      <w:r>
        <w:t xml:space="preserve">can estimate population growth rate (</w:t>
      </w:r>
      <m:oMath>
        <m:r>
          <m:t>λ</m:t>
        </m:r>
      </m:oMath>
      <w:r>
        <w:t xml:space="preserve">). In particular, by</w:t>
      </w:r>
      <w:r>
        <w:t xml:space="preserve"> </w:t>
      </w:r>
      <w:r>
        <w:t xml:space="preserve">running capture histories backwards estimates the probability a pallid</w:t>
      </w:r>
      <w:r>
        <w:t xml:space="preserve"> </w:t>
      </w:r>
      <w:r>
        <w:t xml:space="preserve">sturgeon was present in the previous year given it was present in the</w:t>
      </w:r>
      <w:r>
        <w:t xml:space="preserve"> </w:t>
      </w:r>
      <w:r>
        <w:t xml:space="preserve">current year which is the per capita rate of additions to the population</w:t>
      </w:r>
      <w:r>
        <w:t xml:space="preserve"> </w:t>
      </w:r>
      <w:r>
        <w:t xml:space="preserve">(</w:t>
      </w:r>
      <m:oMath>
        <m:r>
          <m:t>f</m:t>
        </m:r>
      </m:oMath>
      <w:r>
        <w:t xml:space="preserve">), or the number of individuals entering the population between</w:t>
      </w:r>
      <w:r>
        <w:t xml:space="preserve"> </w:t>
      </w:r>
      <w:r>
        <w:t xml:space="preserve">primary occasions. Survival rate ($</w:t>
      </w:r>
      <m:oMath>
        <m:r>
          <m:t>)</m:t>
        </m:r>
        <m:r>
          <m:t>c</m:t>
        </m:r>
        <m:r>
          <m:t>a</m:t>
        </m:r>
        <m:r>
          <m:t>n</m:t>
        </m:r>
        <m:r>
          <m:t>b</m:t>
        </m:r>
        <m:r>
          <m:t>e</m:t>
        </m:r>
        <m:r>
          <m:t>e</m:t>
        </m:r>
        <m:r>
          <m:t>s</m:t>
        </m:r>
        <m:r>
          <m:t>t</m:t>
        </m:r>
        <m:r>
          <m:t>i</m:t>
        </m:r>
        <m:r>
          <m:t>m</m:t>
        </m:r>
        <m:r>
          <m:t>a</m:t>
        </m:r>
        <m:r>
          <m:t>t</m:t>
        </m:r>
        <m:r>
          <m:t>e</m:t>
        </m:r>
        <m:r>
          <m:t>d</m:t>
        </m:r>
        <m:r>
          <m:t>,</m:t>
        </m:r>
        <m:r>
          <m:t>a</m:t>
        </m:r>
        <m:r>
          <m:t>n</m:t>
        </m:r>
        <m:r>
          <m:t>d</m:t>
        </m:r>
        <m:r>
          <m:t>b</m:t>
        </m:r>
        <m:r>
          <m:t>y</m:t>
        </m:r>
        <m:r>
          <m:t>r</m:t>
        </m:r>
        <m:r>
          <m:t>u</m:t>
        </m:r>
        <m:r>
          <m:t>n</m:t>
        </m:r>
        <m:r>
          <m:t>n</m:t>
        </m:r>
        <m:r>
          <m:t>i</m:t>
        </m:r>
        <m:r>
          <m:t>n</m:t>
        </m:r>
        <m:r>
          <m:t>g</m:t>
        </m:r>
        <m:r>
          <m:t>t</m:t>
        </m:r>
        <m:r>
          <m:t>h</m:t>
        </m:r>
        <m:r>
          <m:t>e</m:t>
        </m:r>
        <m:r>
          <m:t>m</m:t>
        </m:r>
        <m:r>
          <m:t>f</m:t>
        </m:r>
        <m:r>
          <m:t>o</m:t>
        </m:r>
        <m:r>
          <m:t>r</m:t>
        </m:r>
        <m:r>
          <m:t>w</m:t>
        </m:r>
        <m:r>
          <m:t>a</m:t>
        </m:r>
        <m:r>
          <m:t>r</m:t>
        </m:r>
        <m:r>
          <m:t>d</m:t>
        </m:r>
        <m:r>
          <m:t>,</m:t>
        </m:r>
        <m:r>
          <m:t>s</m:t>
        </m:r>
        <m:r>
          <m:t>u</m:t>
        </m:r>
        <m:r>
          <m:t>r</m:t>
        </m:r>
        <m:r>
          <m:t>v</m:t>
        </m:r>
        <m:r>
          <m:t>i</m:t>
        </m:r>
        <m:r>
          <m:t>v</m:t>
        </m:r>
        <m:r>
          <m:t>a</m:t>
        </m:r>
        <m:r>
          <m:t>l</m:t>
        </m:r>
        <m:r>
          <m:t>c</m:t>
        </m:r>
        <m:r>
          <m:t>a</m:t>
        </m:r>
        <m:r>
          <m:t>n</m:t>
        </m:r>
        <m:r>
          <m:t>b</m:t>
        </m:r>
        <m:r>
          <m:t>e</m:t>
        </m:r>
        <m:r>
          <m:t>e</m:t>
        </m:r>
        <m:r>
          <m:t>s</m:t>
        </m:r>
        <m:r>
          <m:t>t</m:t>
        </m:r>
        <m:r>
          <m:t>i</m:t>
        </m:r>
        <m:r>
          <m:t>m</m:t>
        </m:r>
        <m:r>
          <m:t>a</m:t>
        </m:r>
        <m:r>
          <m:t>t</m:t>
        </m:r>
        <m:r>
          <m:t>e</m:t>
        </m:r>
        <m:r>
          <m:t>d</m:t>
        </m:r>
        <m:r>
          <m:t>.</m:t>
        </m:r>
        <m:r>
          <m:t>T</m:t>
        </m:r>
        <m:r>
          <m:t>r</m:t>
        </m:r>
        <m:r>
          <m:t>e</m:t>
        </m:r>
        <m:r>
          <m:t>n</m:t>
        </m:r>
        <m:r>
          <m:t>d</m:t>
        </m:r>
        <m:r>
          <m:t>e</m:t>
        </m:r>
        <m:r>
          <m:t>v</m:t>
        </m:r>
        <m:r>
          <m:t>a</m:t>
        </m:r>
        <m:r>
          <m:t>l</m:t>
        </m:r>
        <m:r>
          <m:t>u</m:t>
        </m:r>
        <m:r>
          <m:t>a</m:t>
        </m:r>
        <m:r>
          <m:t>t</m:t>
        </m:r>
        <m:r>
          <m:t>e</m:t>
        </m:r>
        <m:r>
          <m:t>d</m:t>
        </m:r>
        <m:r>
          <m:t>a</m:t>
        </m:r>
        <m:r>
          <m:t>s</m:t>
        </m:r>
        <m:r>
          <m:t>p</m:t>
        </m:r>
        <m:r>
          <m:t>o</m:t>
        </m:r>
        <m:r>
          <m:t>p</m:t>
        </m:r>
        <m:r>
          <m:t>u</m:t>
        </m:r>
        <m:r>
          <m:t>l</m:t>
        </m:r>
        <m:r>
          <m:t>a</m:t>
        </m:r>
        <m:r>
          <m:t>t</m:t>
        </m:r>
        <m:r>
          <m:t>i</m:t>
        </m:r>
        <m:r>
          <m:t>o</m:t>
        </m:r>
        <m:r>
          <m:t>n</m:t>
        </m:r>
        <m:r>
          <m:t>g</m:t>
        </m:r>
        <m:r>
          <m:t>r</m:t>
        </m:r>
        <m:r>
          <m:t>o</m:t>
        </m:r>
        <m:r>
          <m:t>w</m:t>
        </m:r>
        <m:r>
          <m:t>t</m:t>
        </m:r>
        <m:r>
          <m:t>h</m:t>
        </m:r>
        <m:r>
          <m:t>r</m:t>
        </m:r>
        <m:r>
          <m:t>a</m:t>
        </m:r>
        <m:r>
          <m:t>t</m:t>
        </m:r>
        <m:r>
          <m:t>e</m:t>
        </m:r>
        <m:r>
          <m:t>i</m:t>
        </m:r>
        <m:r>
          <m:t>s</m:t>
        </m:r>
        <m:r>
          <m:t>d</m:t>
        </m:r>
        <m:r>
          <m:t>e</m:t>
        </m:r>
        <m:r>
          <m:t>r</m:t>
        </m:r>
        <m:r>
          <m:t>i</m:t>
        </m:r>
        <m:r>
          <m:t>v</m:t>
        </m:r>
        <m:r>
          <m:t>e</m:t>
        </m:r>
        <m:r>
          <m:t>d</m:t>
        </m:r>
        <m:r>
          <m:t>f</m:t>
        </m:r>
        <m:r>
          <m:t>r</m:t>
        </m:r>
        <m:r>
          <m:t>o</m:t>
        </m:r>
        <m:r>
          <m:t>m</m:t>
        </m:r>
        <m:r>
          <m:t>m</m:t>
        </m:r>
        <m:r>
          <m:t>o</m:t>
        </m:r>
        <m:r>
          <m:t>d</m:t>
        </m:r>
        <m:r>
          <m:t>e</m:t>
        </m:r>
        <m:r>
          <m:t>l</m:t>
        </m:r>
        <m:r>
          <m:t>e</m:t>
        </m:r>
        <m:r>
          <m:t>s</m:t>
        </m:r>
        <m:r>
          <m:t>t</m:t>
        </m:r>
        <m:r>
          <m:t>i</m:t>
        </m:r>
        <m:r>
          <m:t>m</m:t>
        </m:r>
        <m:r>
          <m:t>a</m:t>
        </m:r>
        <m:r>
          <m:t>t</m:t>
        </m:r>
        <m:r>
          <m:t>e</m:t>
        </m:r>
        <m:r>
          <m:t>s</m:t>
        </m:r>
        <m:r>
          <m:t>a</m:t>
        </m:r>
        <m:r>
          <m:t>s</m:t>
        </m:r>
      </m:oMath>
      <w:r>
        <w:t xml:space="preserve"> </w:t>
      </w:r>
      <w:r>
        <w:t xml:space="preserve">=</w:t>
      </w:r>
      <w:r>
        <w:t xml:space="preserve">f$ and uncertainty can be estimated using the</w:t>
      </w:r>
      <w:r>
        <w:t xml:space="preserve"> </w:t>
      </w:r>
      <w:r>
        <w:t xml:space="preserve">previously described approaches for</w:t>
      </w:r>
      <m:oMath>
        <m:r>
          <m:t>N</m:t>
        </m:r>
      </m:oMath>
      <w:r>
        <w:t xml:space="preserve">.</w:t>
      </w:r>
    </w:p>
    <w:p>
      <w:pPr>
        <w:pStyle w:val="BodyText"/>
      </w:pPr>
      <w:r>
        <w:t xml:space="preserve">Abundance</w:t>
      </w:r>
    </w:p>
    <w:p>
      <w:pPr>
        <w:pStyle w:val="BodyText"/>
      </w:pPr>
      <w:r>
        <w:t xml:space="preserve">Absolute abundance estimates are important to ongoing adaptive</w:t>
      </w:r>
      <w:r>
        <w:t xml:space="preserve"> </w:t>
      </w:r>
      <w:r>
        <w:t xml:space="preserve">management and recovery because species recovery sub-objective 2 is</w:t>
      </w:r>
      <w:r>
        <w:t xml:space="preserve"> </w:t>
      </w:r>
      <w:r>
        <w:t xml:space="preserve">specified as abundance. The robust design for capture recapture provides</w:t>
      </w:r>
      <w:r>
        <w:t xml:space="preserve"> </w:t>
      </w:r>
      <w:r>
        <w:t xml:space="preserve">the necessary within primary occasion replication to reliably estimate</w:t>
      </w:r>
      <w:r>
        <w:t xml:space="preserve"> </w:t>
      </w:r>
      <w:r>
        <w:t xml:space="preserve">capture probabilities (</w:t>
      </w:r>
      <m:oMath>
        <m:r>
          <m:t>c</m:t>
        </m:r>
        <m:r>
          <m:t>,</m:t>
        </m:r>
        <m:r>
          <m:t>p</m:t>
        </m:r>
      </m:oMath>
      <w:r>
        <w:t xml:space="preserve">) and then estimate</w:t>
      </w:r>
      <w:r>
        <w:t xml:space="preserve"> </w:t>
      </w:r>
      <m:oMath>
        <m:r>
          <m:t>N</m:t>
        </m:r>
      </m:oMath>
      <w:r>
        <w:t xml:space="preserve"> </w:t>
      </w:r>
      <w:r>
        <w:t xml:space="preserve">given the number of</w:t>
      </w:r>
      <w:r>
        <w:t xml:space="preserve"> </w:t>
      </w:r>
      <w:r>
        <w:t xml:space="preserve">fish captured and the capture probability. Given that the capture</w:t>
      </w:r>
      <w:r>
        <w:t xml:space="preserve"> </w:t>
      </w:r>
      <w:r>
        <w:t xml:space="preserve">recapture design is potentially using 2 or more temporal replicates</w:t>
      </w:r>
      <w:r>
        <w:t xml:space="preserve"> </w:t>
      </w:r>
      <w:r>
        <w:t xml:space="preserve">within each bend then unadjusted catch numbers may be comparable to</w:t>
      </w:r>
      <w:r>
        <w:t xml:space="preserve"> </w:t>
      </w:r>
      <w:r>
        <w:t xml:space="preserve">existing PSPAP CPUE data.</w:t>
      </w:r>
    </w:p>
    <w:p>
      <w:pPr>
        <w:pStyle w:val="BodyText"/>
      </w:pPr>
      <w:r>
        <w:t xml:space="preserve">Quantifying effects of management actions and auxiliary information</w:t>
      </w:r>
    </w:p>
    <w:p>
      <w:pPr>
        <w:pStyle w:val="BodyText"/>
      </w:pPr>
      <w:r>
        <w:t xml:space="preserve">Parameters in capture recapture models can be related to covariates</w:t>
      </w:r>
      <w:r>
        <w:t xml:space="preserve"> </w:t>
      </w:r>
      <w:r>
        <w:t xml:space="preserve">which provide a potential means to quantify the population response to</w:t>
      </w:r>
      <w:r>
        <w:t xml:space="preserve"> </w:t>
      </w:r>
      <w:r>
        <w:t xml:space="preserve">management actions. For example, changes in flow can be related to</w:t>
      </w:r>
      <w:r>
        <w:t xml:space="preserve"> </w:t>
      </w:r>
      <w:r>
        <w:t xml:space="preserve">survival or migration parameters using a logit linear model</w:t>
      </w:r>
      <w:r>
        <w:t xml:space="preserve"> </w:t>
      </w:r>
      <w:r>
        <w:t xml:space="preserve">as$</w:t>
      </w:r>
      <w:r>
        <w:t xml:space="preserve">(</w:t>
      </w:r>
      <w:r>
        <w:t xml:space="preserve">)={{</w:t>
      </w:r>
      <w:r>
        <w:t xml:space="preserve">}</w:t>
      </w:r>
      <w:r>
        <w:rPr>
          <w:i/>
        </w:rPr>
        <w:t xml:space="preserve">{0}}+{{</w:t>
      </w:r>
      <w:r>
        <w:rPr>
          <w:i/>
        </w:rPr>
        <w:t xml:space="preserve">}</w:t>
      </w:r>
      <w:r>
        <w:t xml:space="preserve">{1}}</w:t>
      </w:r>
      <w:r>
        <w:t xml:space="preserve"> </w:t>
      </w:r>
      <w:r>
        <w:t xml:space="preserve">X+</w:t>
      </w:r>
      <w:r>
        <w:t xml:space="preserve">$, where</w:t>
      </w:r>
      <w:r>
        <w:t xml:space="preserve"> </w:t>
      </w:r>
      <m:oMath>
        <m:r>
          <m:t>θ</m:t>
        </m:r>
      </m:oMath>
      <w:r>
        <w:t xml:space="preserve"> </w:t>
      </w:r>
      <w:r>
        <w:t xml:space="preserve">is an estimated parameter (e.g.,</w:t>
      </w:r>
      <w:r>
        <w:t xml:space="preserve"> </w:t>
      </w:r>
      <m:oMath>
        <m:r>
          <m:t>ϕ</m:t>
        </m:r>
      </m:oMath>
      <w:r>
        <w:t xml:space="preserve">,</w:t>
      </w:r>
      <w:r>
        <w:t xml:space="preserve"> </w:t>
      </w:r>
      <m:oMath>
        <m:r>
          <m:t>γ</m:t>
        </m:r>
        <m:r>
          <m:t>′</m:t>
        </m:r>
      </m:oMath>
      <w:r>
        <w:t xml:space="preserve">,</w:t>
      </w:r>
      <w:r>
        <w:t xml:space="preserve"> </w:t>
      </w:r>
      <m:oMath>
        <m:r>
          <m:t>γ</m:t>
        </m:r>
        <m:r>
          <m:t>′</m:t>
        </m:r>
        <m:r>
          <m:t>′</m:t>
        </m:r>
      </m:oMath>
      <w:r>
        <w:t xml:space="preserv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effect of covariate</w:t>
      </w:r>
      <w:r>
        <w:t xml:space="preserve"> </w:t>
      </w:r>
      <m:oMath>
        <m:r>
          <m:t>X</m:t>
        </m:r>
      </m:oMath>
      <w:r>
        <w:t xml:space="preserve">, and $</w:t>
      </w:r>
      <w:r>
        <w:t xml:space="preserve">$ is</w:t>
      </w:r>
      <w:r>
        <w:t xml:space="preserve"> </w:t>
      </w:r>
      <w:r>
        <w:t xml:space="preserve">residual error. Additionally, auxiliary information can be used to</w:t>
      </w:r>
      <w:r>
        <w:t xml:space="preserve"> </w:t>
      </w:r>
      <w:r>
        <w:t xml:space="preserve">inform parameter estimates. For example, telemetry can be used to</w:t>
      </w:r>
      <w:r>
        <w:t xml:space="preserve"> </w:t>
      </w:r>
      <w:r>
        <w:t xml:space="preserve">determine whether a pallid sturgeon is in the study area or not and</w:t>
      </w:r>
      <w:r>
        <w:t xml:space="preserve"> </w:t>
      </w:r>
      <w:r>
        <w:t xml:space="preserve">thereby inform estimates of</w:t>
      </w:r>
      <w:r>
        <w:t xml:space="preserve"> </w:t>
      </w:r>
      <m:oMath>
        <m:r>
          <m:t>γ</m:t>
        </m:r>
        <m:r>
          <m:t>′</m:t>
        </m:r>
      </m:oMath>
      <w:r>
        <w:t xml:space="preserve">and</w:t>
      </w:r>
      <w:r>
        <w:t xml:space="preserve"> </w:t>
      </w:r>
      <m:oMath>
        <m:r>
          <m:t>γ</m:t>
        </m:r>
        <m:r>
          <m:t>′</m:t>
        </m:r>
        <m:r>
          <m:t>′</m:t>
        </m:r>
      </m:oMath>
      <w:r>
        <w:t xml:space="preserve">.</w:t>
      </w:r>
      <w:r>
        <w:t xml:space="preserve"> </w:t>
      </w:r>
      <w:r>
        <w:t xml:space="preserve">Overall ability of a capture recapture robust design to use auxiliary</w:t>
      </w:r>
      <w:r>
        <w:t xml:space="preserve"> </w:t>
      </w:r>
      <w:r>
        <w:t xml:space="preserve">information and potential capture population level responses to</w:t>
      </w:r>
      <w:r>
        <w:t xml:space="preserve"> </w:t>
      </w:r>
      <w:r>
        <w:t xml:space="preserve">management actions make this a potentially useful design beyond</w:t>
      </w:r>
      <w:r>
        <w:t xml:space="preserve"> </w:t>
      </w:r>
      <w:r>
        <w:t xml:space="preserve">providing a means to quantify the metrics and targets for sub-objectives</w:t>
      </w:r>
      <w:r>
        <w:t xml:space="preserve"> </w:t>
      </w:r>
      <w:r>
        <w:t xml:space="preserve">1 and 2.</w:t>
      </w:r>
    </w:p>
    <w:p>
      <w:pPr>
        <w:pStyle w:val="BodyText"/>
      </w:pPr>
      <w:r>
        <w:t xml:space="preserve">Caveats and considerations</w:t>
      </w:r>
      <w:r>
        <w:t xml:space="preserve"> </w:t>
      </w:r>
      <w:r>
        <w:t xml:space="preserve">Monitoring pallid sturgeon in a system as large as the Missouri River is</w:t>
      </w:r>
      <w:r>
        <w:t xml:space="preserve"> </w:t>
      </w:r>
      <w:r>
        <w:t xml:space="preserve">inherently challenging and it is likely that any approached used will</w:t>
      </w:r>
      <w:r>
        <w:t xml:space="preserve"> </w:t>
      </w:r>
      <w:r>
        <w:t xml:space="preserve">violate an assumption required to estimate demographic rates or</w:t>
      </w:r>
      <w:r>
        <w:t xml:space="preserve"> </w:t>
      </w:r>
      <w:r>
        <w:t xml:space="preserve">population abundance. The previous section provides an overview of the</w:t>
      </w:r>
      <w:r>
        <w:t xml:space="preserve"> </w:t>
      </w:r>
      <w:r>
        <w:t xml:space="preserve">robust design as a monitoring design for pallid sturgeon populations of</w:t>
      </w:r>
      <w:r>
        <w:t xml:space="preserve"> </w:t>
      </w:r>
      <w:r>
        <w:t xml:space="preserve">the Upper and Lower Missouri River. The accurate estimation of</w:t>
      </w:r>
      <w:r>
        <w:t xml:space="preserve"> </w:t>
      </w:r>
      <w:r>
        <w:t xml:space="preserve">population parameters represents a critical component of assessing the</w:t>
      </w:r>
      <w:r>
        <w:t xml:space="preserve"> </w:t>
      </w:r>
      <w:r>
        <w:t xml:space="preserve">system state for pallid sturgeon in the Missouri River and providing key</w:t>
      </w:r>
      <w:r>
        <w:t xml:space="preserve"> </w:t>
      </w:r>
      <w:r>
        <w:t xml:space="preserve">demographic values for evaluating management actions through predictive</w:t>
      </w:r>
      <w:r>
        <w:t xml:space="preserve"> </w:t>
      </w:r>
      <w:r>
        <w:t xml:space="preserve">population modeling. The estimation of these metrics depends on the</w:t>
      </w:r>
      <w:r>
        <w:t xml:space="preserve"> </w:t>
      </w:r>
      <w:r>
        <w:t xml:space="preserve">quality and quantity of data collected from a well-developed sampling</w:t>
      </w:r>
      <w:r>
        <w:t xml:space="preserve"> </w:t>
      </w:r>
      <w:r>
        <w:t xml:space="preserve">design. The optimal design must be cost-efficient, and provide reliable,</w:t>
      </w:r>
      <w:r>
        <w:t xml:space="preserve"> </w:t>
      </w:r>
      <w:r>
        <w:t xml:space="preserve">accurate data.</w:t>
      </w:r>
    </w:p>
    <w:p>
      <w:pPr>
        <w:pStyle w:val="BodyText"/>
      </w:pPr>
      <w:r>
        <w:t xml:space="preserve">Implementing an untested design on a large system like the Missouri</w:t>
      </w:r>
      <w:r>
        <w:t xml:space="preserve"> </w:t>
      </w:r>
      <w:r>
        <w:t xml:space="preserve">River could prove costly from the expenditure of time and effort if the</w:t>
      </w:r>
      <w:r>
        <w:t xml:space="preserve"> </w:t>
      </w:r>
      <w:r>
        <w:t xml:space="preserve">selected design performs poorly. Pallid sturgeon populations in the</w:t>
      </w:r>
      <w:r>
        <w:t xml:space="preserve"> </w:t>
      </w:r>
      <w:r>
        <w:t xml:space="preserve">Upper and Lower Missouri Rivers differ (e.g., size and age at maturity,</w:t>
      </w:r>
      <w:r>
        <w:t xml:space="preserve"> </w:t>
      </w:r>
      <w:r>
        <w:t xml:space="preserve">growth rates, life span). The habitats in which they live are also</w:t>
      </w:r>
      <w:r>
        <w:t xml:space="preserve"> </w:t>
      </w:r>
      <w:r>
        <w:t xml:space="preserve">different. The Lower River is characterized by a narrow, self-scouring</w:t>
      </w:r>
      <w:r>
        <w:t xml:space="preserve"> </w:t>
      </w:r>
      <w:r>
        <w:t xml:space="preserve">channel with higher water velocities, especially in the main channel. In</w:t>
      </w:r>
      <w:r>
        <w:t xml:space="preserve"> </w:t>
      </w:r>
      <w:r>
        <w:t xml:space="preserve">contrast, the Yellowstone and Upper Missouri Rivers are characterized by</w:t>
      </w:r>
      <w:r>
        <w:t xml:space="preserve"> </w:t>
      </w:r>
      <w:r>
        <w:t xml:space="preserve">lower velocities, shallower depths, and a more natural channel form.</w:t>
      </w:r>
      <w:r>
        <w:t xml:space="preserve"> </w:t>
      </w:r>
      <w:r>
        <w:t xml:space="preserve">Differences between the two Missouri River portions has shown that the</w:t>
      </w:r>
      <w:r>
        <w:t xml:space="preserve"> </w:t>
      </w:r>
      <w:r>
        <w:t xml:space="preserve">most effective sampling methodologies and potential strategies also</w:t>
      </w:r>
      <w:r>
        <w:t xml:space="preserve"> </w:t>
      </w:r>
      <w:r>
        <w:t xml:space="preserve">differ significantly and therefore necessitate that the mark-recapture</w:t>
      </w:r>
      <w:r>
        <w:t xml:space="preserve"> </w:t>
      </w:r>
      <w:r>
        <w:t xml:space="preserve">sample designs be tailored to each population. Provisional capture</w:t>
      </w:r>
      <w:r>
        <w:t xml:space="preserve"> </w:t>
      </w:r>
      <w:r>
        <w:t xml:space="preserve">recapture population monitoring designs need to be evaluated by</w:t>
      </w:r>
      <w:r>
        <w:t xml:space="preserve"> </w:t>
      </w:r>
      <w:r>
        <w:t xml:space="preserve">simulation modeling to identify the optimal design (that is, tradeoffs</w:t>
      </w:r>
      <w:r>
        <w:t xml:space="preserve"> </w:t>
      </w:r>
      <w:r>
        <w:t xml:space="preserve">between precision, bias, and cost) and provide proof of concept before</w:t>
      </w:r>
      <w:r>
        <w:t xml:space="preserve"> </w:t>
      </w:r>
      <w:r>
        <w:t xml:space="preserve">testing or implementing in the field as part of a level 1 science effort</w:t>
      </w:r>
      <w:r>
        <w:t xml:space="preserve"> </w:t>
      </w:r>
      <w:r>
        <w:t xml:space="preserve">and adjusted periodically to improve the design so that it more</w:t>
      </w:r>
      <w:r>
        <w:t xml:space="preserve"> </w:t>
      </w:r>
      <w:r>
        <w:t xml:space="preserve">effectively meets the monitoring and species objectives.</w:t>
      </w:r>
    </w:p>
    <w:p>
      <w:pPr>
        <w:pStyle w:val="Heading2"/>
      </w:pPr>
      <w:bookmarkStart w:id="64" w:name="valuation-of-a-monitoring-design"/>
      <w:bookmarkEnd w:id="64"/>
      <w:r>
        <w:t xml:space="preserve">Valuation of a monitoring design</w:t>
      </w:r>
    </w:p>
    <w:p>
      <w:pPr>
        <w:pStyle w:val="FirstParagraph"/>
      </w:pPr>
      <w:r>
        <w:t xml:space="preserve">If there existed a monitoring design that was clearly the most useful</w:t>
      </w:r>
      <w:r>
        <w:t xml:space="preserve"> </w:t>
      </w:r>
      <w:r>
        <w:t xml:space="preserve">and costed the least, than a management decision would be straight</w:t>
      </w:r>
      <w:r>
        <w:t xml:space="preserve"> </w:t>
      </w:r>
      <w:r>
        <w:t xml:space="preserve">forward. However, maximizing a monitoring program's utility and</w:t>
      </w:r>
      <w:r>
        <w:t xml:space="preserve"> </w:t>
      </w:r>
      <w:r>
        <w:t xml:space="preserve">minimizing its costs will often be in conflict of one another, forcing a</w:t>
      </w:r>
      <w:r>
        <w:t xml:space="preserve"> </w:t>
      </w:r>
      <w:r>
        <w:t xml:space="preserve">decision to be made given the tradeoffs in cost and utility. Moreover,</w:t>
      </w:r>
      <w:r>
        <w:t xml:space="preserve"> </w:t>
      </w:r>
      <w:r>
        <w:t xml:space="preserve">finding a monitoring design that is "clearly the most useful" is teeming</w:t>
      </w:r>
      <w:r>
        <w:t xml:space="preserve"> </w:t>
      </w:r>
      <w:r>
        <w:t xml:space="preserve">with issues. First of all, what is the "most useful" is not well</w:t>
      </w:r>
      <w:r>
        <w:t xml:space="preserve"> </w:t>
      </w:r>
      <w:r>
        <w:t xml:space="preserve">defined and likely varies from stakeholder to stakeholder. Second of</w:t>
      </w:r>
      <w:r>
        <w:t xml:space="preserve"> </w:t>
      </w:r>
      <w:r>
        <w:t xml:space="preserve">all, what is the "most useful" is not a stagnant concept. Conditions change</w:t>
      </w:r>
    </w:p>
    <w:p>
      <w:pPr>
        <w:pStyle w:val="Heading3"/>
      </w:pPr>
      <w:bookmarkStart w:id="65" w:name="objectives-hierarchy-and-attributes-1"/>
      <w:bookmarkEnd w:id="65"/>
      <w:r>
        <w:t xml:space="preserve">Objectives hierarchy and attributes</w:t>
      </w:r>
    </w:p>
    <w:p>
      <w:pPr>
        <w:pStyle w:val="FirstParagraph"/>
      </w:pPr>
      <w:r>
        <w:t xml:space="preserve">The objectives identified by stake</w:t>
      </w:r>
      <w:r>
        <w:t xml:space="preserve"> </w:t>
      </w:r>
      <w:r>
        <w:t xml:space="preserv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4"/>
      </w:pPr>
      <w:bookmarkStart w:id="66" w:name="quantify-ps-recruitment-to-age-1-natural-origin"/>
      <w:bookmarkEnd w:id="66"/>
      <w:r>
        <w:t xml:space="preserve">1. Quantify PS recruitment to age-1 (Natural origin)</w:t>
      </w:r>
    </w:p>
    <w:p>
      <w:pPr>
        <w:pStyle w:val="Compact"/>
        <w:numPr>
          <w:numId w:val="1036"/>
          <w:ilvl w:val="0"/>
        </w:numPr>
      </w:pPr>
      <w:r>
        <w:t xml:space="preserve">Power to detect age-1 natural origin recruits if recruitment occurs</w:t>
      </w:r>
    </w:p>
    <w:p>
      <w:pPr>
        <w:pStyle w:val="Compact"/>
        <w:numPr>
          <w:numId w:val="1036"/>
          <w:ilvl w:val="0"/>
        </w:numPr>
      </w:pPr>
      <w:r>
        <w:t xml:space="preserve">Segment level age-1 abundance</w:t>
      </w:r>
    </w:p>
    <w:p>
      <w:pPr>
        <w:pStyle w:val="Compact"/>
        <w:numPr>
          <w:numId w:val="1037"/>
          <w:ilvl w:val="1"/>
        </w:numPr>
      </w:pPr>
      <w:r>
        <w:t xml:space="preserve">bias</w:t>
      </w:r>
    </w:p>
    <w:p>
      <w:pPr>
        <w:pStyle w:val="Compact"/>
        <w:numPr>
          <w:numId w:val="1037"/>
          <w:ilvl w:val="1"/>
        </w:numPr>
      </w:pPr>
      <w:r>
        <w:t xml:space="preserve">precision</w:t>
      </w:r>
    </w:p>
    <w:p>
      <w:pPr>
        <w:pStyle w:val="Compact"/>
        <w:numPr>
          <w:numId w:val="1036"/>
          <w:ilvl w:val="0"/>
        </w:numPr>
      </w:pPr>
      <w:r>
        <w:t xml:space="preserve">Estimate age-1 recruitment rate (natural origin)</w:t>
      </w:r>
    </w:p>
    <w:p>
      <w:pPr>
        <w:pStyle w:val="Compact"/>
        <w:numPr>
          <w:numId w:val="1038"/>
          <w:ilvl w:val="1"/>
        </w:numPr>
      </w:pPr>
      <w:r>
        <w:t xml:space="preserve">bias</w:t>
      </w:r>
    </w:p>
    <w:p>
      <w:pPr>
        <w:pStyle w:val="Compact"/>
        <w:numPr>
          <w:numId w:val="1038"/>
          <w:ilvl w:val="1"/>
        </w:numPr>
      </w:pPr>
      <w:r>
        <w:t xml:space="preserve">precision</w:t>
      </w:r>
    </w:p>
    <w:p>
      <w:pPr>
        <w:pStyle w:val="Heading4"/>
      </w:pPr>
      <w:bookmarkStart w:id="67" w:name="quantify-ps-population-trend-and-abundance-natural-and-hatchery-origin"/>
      <w:bookmarkEnd w:id="67"/>
      <w:r>
        <w:t xml:space="preserve">2. Quantify PS population trend and abundance (natural and hatchery origin)</w:t>
      </w:r>
    </w:p>
    <w:p>
      <w:pPr>
        <w:pStyle w:val="Heading5"/>
      </w:pPr>
      <w:bookmarkStart w:id="68" w:name="trend"/>
      <w:bookmarkEnd w:id="68"/>
      <w:r>
        <w:t xml:space="preserve">Trend</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9"/>
          <w:ilvl w:val="0"/>
        </w:numPr>
      </w:pPr>
      <w:r>
        <w:rPr>
          <w:b/>
        </w:rPr>
        <w:t xml:space="preserve">Bias: How does a trend estimate compare to the true trend, given a</w:t>
      </w:r>
      <w:r>
        <w:rPr>
          <w:b/>
        </w:rPr>
        <w:t xml:space="preserve"> </w:t>
      </w:r>
      <w:r>
        <w:rPr>
          <w:b/>
        </w:rPr>
        <w:t xml:space="preserve">trend estimate is made.</w:t>
      </w:r>
      <w:r>
        <w:t xml:space="preserve"> </w:t>
      </w:r>
      <w:r>
        <w:t xml:space="preserve">Trend bias is calculated as the estimated value</w:t>
      </w:r>
      <w:r>
        <w:t xml:space="preserve"> </w:t>
      </w:r>
      <w:r>
        <w:t xml:space="preserve">minus the true value. For example if the true population trend is an</w:t>
      </w:r>
      <w:r>
        <w:t xml:space="preserve"> </w:t>
      </w:r>
      <w:r>
        <w:t xml:space="preserve">annual decrease of 5%, and the estimated population trend is an annual</w:t>
      </w:r>
      <w:r>
        <w:t xml:space="preserve"> </w:t>
      </w:r>
      <w:r>
        <w:t xml:space="preserve">decrease of 7%, then the trend bias is -0.02 (an underestimate of 2%).</w:t>
      </w:r>
    </w:p>
    <w:p>
      <w:pPr>
        <w:numPr>
          <w:numId w:val="1039"/>
          <w:ilvl w:val="0"/>
        </w:numPr>
      </w:pPr>
      <w:r>
        <w:rPr>
          <w:b/>
        </w:rPr>
        <w:t xml:space="preserve">Precision: How precise is an estimated trend value, given a trend</w:t>
      </w:r>
      <w:r>
        <w:rPr>
          <w:b/>
        </w:rPr>
        <w:t xml:space="preserve"> </w:t>
      </w:r>
      <w:r>
        <w:rPr>
          <w:b/>
        </w:rPr>
        <w:t xml:space="preserve">estimate is made.</w:t>
      </w:r>
      <w:r>
        <w:t xml:space="preserve"> </w:t>
      </w:r>
      <w:r>
        <w:t xml:space="preserve">Precision is specified as the coefficient of</w:t>
      </w:r>
      <w:r>
        <w:t xml:space="preserve"> </w:t>
      </w:r>
      <w:r>
        <w:t xml:space="preserve">variation (CV) calculated as the standard error of the estimate divided</w:t>
      </w:r>
      <w:r>
        <w:t xml:space="preserve"> </w:t>
      </w:r>
      <w:r>
        <w:t xml:space="preserve">by the parameter estimate. There is no real threshold for what is</w:t>
      </w:r>
      <w:r>
        <w:t xml:space="preserve"> </w:t>
      </w:r>
      <w:r>
        <w:t xml:space="preserve">optimal for estimator precision regarding decision making. Generally</w:t>
      </w:r>
      <w:r>
        <w:t xml:space="preserve"> </w:t>
      </w:r>
      <w:r>
        <w:t xml:space="preserve">speaking, the more precise an estimate, the better. There are other</w:t>
      </w:r>
      <w:r>
        <w:t xml:space="preserve"> </w:t>
      </w:r>
      <w:r>
        <w:t xml:space="preserve">alternatives to CV. However, CV is commonly used in fisheries</w:t>
      </w:r>
      <w:r>
        <w:t xml:space="preserve"> </w:t>
      </w:r>
      <w:r>
        <w:t xml:space="preserve">{citation needed?} and therefore likely to be familiar.</w:t>
      </w:r>
    </w:p>
    <w:p>
      <w:pPr>
        <w:numPr>
          <w:numId w:val="1039"/>
          <w:ilvl w:val="0"/>
        </w:numPr>
      </w:pPr>
      <w:r>
        <w:rPr>
          <w:b/>
        </w:rPr>
        <w:t xml:space="preserve">Performance: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estimate. This measure is quantified as the proportion of</w:t>
      </w:r>
      <w:r>
        <w:t xml:space="preserve"> </w:t>
      </w:r>
      <w:r>
        <w:t xml:space="preserve">stochastic simulations (under the given monitoring design) where the</w:t>
      </w:r>
      <w:r>
        <w:t xml:space="preserve"> </w:t>
      </w:r>
      <w:r>
        <w:t xml:space="preserve">estimator converge and no issues were flagged. Let's step through an</w:t>
      </w:r>
      <w:r>
        <w:t xml:space="preserve"> </w:t>
      </w:r>
      <w:r>
        <w:t xml:space="preserve">example to clarify exactly what we are talking about. Suppose we have</w:t>
      </w:r>
      <w:r>
        <w:t xml:space="preserve"> </w:t>
      </w:r>
      <w:r>
        <w:t xml:space="preserve">randomly generated 200 Pallid Sturgeon Populations. Then we simulate 10</w:t>
      </w:r>
      <w:r>
        <w:t xml:space="preserve"> </w:t>
      </w:r>
      <w:r>
        <w:t xml:space="preserve">catch data sets per population for each of 2 alternative monitoring</w:t>
      </w:r>
      <w:r>
        <w:t xml:space="preserve"> </w:t>
      </w:r>
      <w:r>
        <w:t xml:space="preserve">programs, a catch effort program and a capture recapture robust design program. We then</w:t>
      </w:r>
      <w:r>
        <w:t xml:space="preserve"> </w:t>
      </w:r>
      <w:r>
        <w:t xml:space="preserve">estimate trend from the estimates from the 2 designs. In the case of a catch effort based</w:t>
      </w:r>
      <w:r>
        <w:t xml:space="preserve"> </w:t>
      </w:r>
      <w:r>
        <w:t xml:space="preserve">monitoring program, then performance is 100% because there are no 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 Assuming that only 1500 of the</w:t>
      </w:r>
      <w:r>
        <w:t xml:space="preserve"> </w:t>
      </w:r>
      <w:r>
        <w:t xml:space="preserve">2000 catch data sets allowed for a trend estimate using the robust design</w:t>
      </w:r>
      <w:r>
        <w:t xml:space="preserve"> </w:t>
      </w:r>
      <w:r>
        <w:t xml:space="preserve">estimator the trend estimate performance would be 1500/2000=0.75. Since trend precision and bias can only be evaulated given the estimator performs (produces estimates), the performance metric has unique relationship with trend estimate utility, as described in detail in Section ?? below.</w:t>
      </w:r>
    </w:p>
    <w:p>
      <w:pPr>
        <w:pStyle w:val="Heading5"/>
      </w:pPr>
      <w:bookmarkStart w:id="69" w:name="abundance"/>
      <w:bookmarkEnd w:id="69"/>
      <w:r>
        <w:t xml:space="preserve">Abundance</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abundance</w:t>
      </w:r>
      <w:r>
        <w:t xml:space="preserve">. Specifically, the estimates from a monitoring</w:t>
      </w:r>
      <w:r>
        <w:t xml:space="preserve"> </w:t>
      </w:r>
      <w:r>
        <w:t xml:space="preserve">program, as it relates to abundance are evaluated by estimating basin level</w:t>
      </w:r>
      <w:r>
        <w:t xml:space="preserve"> </w:t>
      </w:r>
      <w:r>
        <w:t xml:space="preserve">abundances,</w:t>
      </w:r>
      <w:r>
        <w:t xml:space="preserve"> </w:t>
      </w:r>
      <m:oMath>
        <m:r>
          <m:t>N</m:t>
        </m:r>
      </m:oMath>
      <w:r>
        <w:t xml:space="preserve">.</w:t>
      </w:r>
    </w:p>
    <w:p>
      <w:pPr>
        <w:numPr>
          <w:numId w:val="1040"/>
          <w:ilvl w:val="0"/>
        </w:numPr>
      </w:pPr>
      <w:r>
        <w:rPr>
          <w:b/>
        </w:rPr>
        <w:t xml:space="preserve">Bias: How does an abundance estimate compare to the true abundance,</w:t>
      </w:r>
      <w:r>
        <w:rPr>
          <w:b/>
        </w:rPr>
        <w:t xml:space="preserve"> </w:t>
      </w:r>
      <w:r>
        <w:rPr>
          <w:b/>
        </w:rPr>
        <w:t xml:space="preserve">given an estimate is made.</w:t>
      </w:r>
      <w:r>
        <w:t xml:space="preserve"> </w:t>
      </w:r>
      <w:r>
        <w:t xml:space="preserve">In the case of abundance bias,the relative bias (calculated as the estimated value minus the true value, all divided by the true value) was used. For example if the true basin abundance is 25000 pallids and the estimated abundance is 20000 then the abundance bias is -5000/25000=-0.2. Using relative bias as the metric allows for a measurement that is more comparable across a wide range of population sizes. In the example just described, the absolute bias was -5000 with a relative bias of 0.2. If the actual population had instead consisted of 5500 fish but still had a bias of -5000, then the estimated population would have been 500 fish. Notice, the estimate for the first population is only off by a factor slightly greater than 1 but second population is off by more than a factor of 10, yet they both have the same bias. However, their relative bias shows a difference. While the first population's estimate has a relative bias of 0.20, the second population's estimate has a much worse relative bias of 0.91.</w:t>
      </w:r>
    </w:p>
    <w:p>
      <w:pPr>
        <w:numPr>
          <w:numId w:val="1040"/>
          <w:ilvl w:val="0"/>
        </w:numPr>
      </w:pPr>
      <w:r>
        <w:rPr>
          <w:b/>
        </w:rPr>
        <w:t xml:space="preserve">Precision: How precise is an estimated abundance value, given an abundance</w:t>
      </w:r>
      <w:r>
        <w:rPr>
          <w:b/>
        </w:rPr>
        <w:t xml:space="preserve"> </w:t>
      </w:r>
      <w:r>
        <w:rPr>
          <w:b/>
        </w:rPr>
        <w:t xml:space="preserve">estimate is made.</w:t>
      </w:r>
      <w:r>
        <w:t xml:space="preserve"> </w:t>
      </w:r>
      <w:r>
        <w:t xml:space="preserve">As with trend, abundance precision is specified as the coefficient of</w:t>
      </w:r>
      <w:r>
        <w:t xml:space="preserve"> </w:t>
      </w:r>
      <w:r>
        <w:t xml:space="preserve">variation (CV) calculated as the standard error of the estimate divided</w:t>
      </w:r>
      <w:r>
        <w:t xml:space="preserve"> </w:t>
      </w:r>
      <w:r>
        <w:t xml:space="preserve">by the parameter estimate. Again, while there is no real threshold for what is</w:t>
      </w:r>
      <w:r>
        <w:t xml:space="preserve"> </w:t>
      </w:r>
      <w:r>
        <w:t xml:space="preserve">optimal for estimator precision regarding decision making, generally speaking, the more precise an</w:t>
      </w:r>
      <w:r>
        <w:t xml:space="preserve"> </w:t>
      </w:r>
      <w:r>
        <w:t xml:space="preserve">estimate, the better. As mentioned earlier, there are other alternatives to CV; however, there are benefits to using CV. Not only is CV commonly used in fisheries, but it is also a relative measure that takes into account differences in the standard error across wider ranges of abundance. For example, a standard error of 5000 fish for an estimate of 25000 fish, has different meaning than a standard error of 5000 fish for an estimate of 5500 fish. The CV conveys this difference in a similar manner to the relative bias metric, as described above.</w:t>
      </w:r>
    </w:p>
    <w:p>
      <w:pPr>
        <w:numPr>
          <w:numId w:val="1040"/>
          <w:ilvl w:val="0"/>
        </w:numPr>
      </w:pPr>
      <w:r>
        <w:rPr>
          <w:b/>
        </w:rPr>
        <w:t xml:space="preserve">Performance: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abundance estimate. This measure is quantified as the proportion of</w:t>
      </w:r>
      <w:r>
        <w:t xml:space="preserve"> </w:t>
      </w:r>
      <w:r>
        <w:t xml:space="preserve">stochastic simulations (under the given monitoring design) where the</w:t>
      </w:r>
      <w:r>
        <w:t xml:space="preserve"> </w:t>
      </w:r>
      <w:r>
        <w:t xml:space="preserve">estimator converges and no issues were flagged. For a more precise example, see the description of trend estimator performance above. Since abundance precision and bias can only be evaulated given the estimator performs (produces estimates), as with trend performance, the abundance performance metric has unique relationship with abundance estimate utility (see Section ??).</w:t>
      </w:r>
    </w:p>
    <w:p>
      <w:pPr>
        <w:pStyle w:val="Heading4"/>
      </w:pPr>
      <w:bookmarkStart w:id="70" w:name="maintain-compatibility-with-legacy-pspap-data"/>
      <w:bookmarkEnd w:id="70"/>
      <w:r>
        <w:t xml:space="preserve">3. Maintain compatibility with legacy PSPAP data</w:t>
      </w:r>
    </w:p>
    <w:p>
      <w:pPr>
        <w:pStyle w:val="Compact"/>
        <w:numPr>
          <w:numId w:val="1041"/>
          <w:ilvl w:val="0"/>
        </w:numPr>
      </w:pPr>
      <w:r>
        <w:t xml:space="preserve">Proportion of randomly selected bends within segment</w:t>
      </w:r>
    </w:p>
    <w:p>
      <w:pPr>
        <w:pStyle w:val="Compact"/>
        <w:numPr>
          <w:numId w:val="1041"/>
          <w:ilvl w:val="0"/>
        </w:numPr>
      </w:pPr>
      <w:r>
        <w:t xml:space="preserve">Gears similarity: proportion of standard gears used by design</w:t>
      </w:r>
    </w:p>
    <w:p>
      <w:pPr>
        <w:pStyle w:val="Compact"/>
        <w:numPr>
          <w:numId w:val="1041"/>
          <w:ilvl w:val="0"/>
        </w:numPr>
      </w:pPr>
      <w:r>
        <w:t xml:space="preserve">Effort similarity: deviation from average effort</w:t>
      </w:r>
    </w:p>
    <w:p>
      <w:pPr>
        <w:pStyle w:val="Heading4"/>
      </w:pPr>
      <w:bookmarkStart w:id="71" w:name="provide-relevant-ps-model-inputs"/>
      <w:bookmarkEnd w:id="71"/>
      <w:r>
        <w:t xml:space="preserve">4. Provide relevant PS model inputs</w:t>
      </w:r>
    </w:p>
    <w:p>
      <w:pPr>
        <w:pStyle w:val="Compact"/>
        <w:numPr>
          <w:numId w:val="1042"/>
          <w:ilvl w:val="0"/>
        </w:numPr>
      </w:pPr>
      <w:r>
        <w:t xml:space="preserve">Estimate segment-level abundance, origin and stage specific</w:t>
      </w:r>
    </w:p>
    <w:p>
      <w:pPr>
        <w:pStyle w:val="Compact"/>
        <w:numPr>
          <w:numId w:val="1043"/>
          <w:ilvl w:val="1"/>
        </w:numPr>
      </w:pPr>
      <w:r>
        <w:t xml:space="preserve">bias</w:t>
      </w:r>
    </w:p>
    <w:p>
      <w:pPr>
        <w:pStyle w:val="Compact"/>
        <w:numPr>
          <w:numId w:val="1043"/>
          <w:ilvl w:val="1"/>
        </w:numPr>
      </w:pPr>
      <w:r>
        <w:t xml:space="preserve">precision</w:t>
      </w:r>
    </w:p>
    <w:p>
      <w:pPr>
        <w:pStyle w:val="Compact"/>
        <w:numPr>
          <w:numId w:val="1043"/>
          <w:ilvl w:val="1"/>
        </w:numPr>
      </w:pPr>
      <w:r>
        <w:t xml:space="preserve">spatial distribution</w:t>
      </w:r>
    </w:p>
    <w:p>
      <w:pPr>
        <w:pStyle w:val="Compact"/>
        <w:numPr>
          <w:numId w:val="1042"/>
          <w:ilvl w:val="0"/>
        </w:numPr>
      </w:pPr>
      <w:r>
        <w:t xml:space="preserve">Survival (RPMA level)</w:t>
      </w:r>
    </w:p>
    <w:p>
      <w:pPr>
        <w:pStyle w:val="Compact"/>
        <w:numPr>
          <w:numId w:val="1044"/>
          <w:ilvl w:val="1"/>
        </w:numPr>
      </w:pPr>
      <w:r>
        <w:t xml:space="preserve">bias</w:t>
      </w:r>
    </w:p>
    <w:p>
      <w:pPr>
        <w:pStyle w:val="Compact"/>
        <w:numPr>
          <w:numId w:val="1044"/>
          <w:ilvl w:val="1"/>
        </w:numPr>
      </w:pPr>
      <w:r>
        <w:t xml:space="preserve">precision</w:t>
      </w:r>
    </w:p>
    <w:p>
      <w:pPr>
        <w:pStyle w:val="Compact"/>
        <w:numPr>
          <w:numId w:val="1042"/>
          <w:ilvl w:val="0"/>
        </w:numPr>
      </w:pPr>
      <w:r>
        <w:t xml:space="preserve">Fecundity (RPMA level)</w:t>
      </w:r>
    </w:p>
    <w:p>
      <w:pPr>
        <w:pStyle w:val="Compact"/>
        <w:numPr>
          <w:numId w:val="1045"/>
          <w:ilvl w:val="1"/>
        </w:numPr>
      </w:pPr>
      <w:r>
        <w:t xml:space="preserve">bias</w:t>
      </w:r>
    </w:p>
    <w:p>
      <w:pPr>
        <w:pStyle w:val="Compact"/>
        <w:numPr>
          <w:numId w:val="1045"/>
          <w:ilvl w:val="1"/>
        </w:numPr>
      </w:pPr>
      <w:r>
        <w:t xml:space="preserve">precision</w:t>
      </w:r>
    </w:p>
    <w:p>
      <w:pPr>
        <w:pStyle w:val="Compact"/>
        <w:numPr>
          <w:numId w:val="1042"/>
          <w:ilvl w:val="0"/>
        </w:numPr>
      </w:pPr>
      <w:r>
        <w:t xml:space="preserve">Growth (RPMA)</w:t>
      </w:r>
    </w:p>
    <w:p>
      <w:pPr>
        <w:pStyle w:val="Compact"/>
        <w:numPr>
          <w:numId w:val="1046"/>
          <w:ilvl w:val="1"/>
        </w:numPr>
      </w:pPr>
      <w:r>
        <w:t xml:space="preserve">bias</w:t>
      </w:r>
    </w:p>
    <w:p>
      <w:pPr>
        <w:pStyle w:val="Compact"/>
        <w:numPr>
          <w:numId w:val="1046"/>
          <w:ilvl w:val="1"/>
        </w:numPr>
      </w:pPr>
      <w:r>
        <w:t xml:space="preserve">precision</w:t>
      </w:r>
    </w:p>
    <w:p>
      <w:pPr>
        <w:pStyle w:val="Compact"/>
        <w:numPr>
          <w:numId w:val="1042"/>
          <w:ilvl w:val="0"/>
        </w:numPr>
      </w:pPr>
      <w:r>
        <w:t xml:space="preserve">Movement</w:t>
      </w:r>
    </w:p>
    <w:p>
      <w:pPr>
        <w:pStyle w:val="Compact"/>
        <w:numPr>
          <w:numId w:val="1047"/>
          <w:ilvl w:val="1"/>
        </w:numPr>
      </w:pPr>
      <w:r>
        <w:t xml:space="preserve">fidelity</w:t>
      </w:r>
    </w:p>
    <w:p>
      <w:pPr>
        <w:pStyle w:val="Compact"/>
        <w:numPr>
          <w:numId w:val="1047"/>
          <w:ilvl w:val="1"/>
        </w:numPr>
      </w:pPr>
      <w:r>
        <w:t xml:space="preserve">among segment movement</w:t>
      </w:r>
    </w:p>
    <w:p>
      <w:pPr>
        <w:pStyle w:val="Compact"/>
        <w:numPr>
          <w:numId w:val="1042"/>
          <w:ilvl w:val="0"/>
        </w:numPr>
      </w:pPr>
      <w:r>
        <w:t xml:space="preserve">Population structure and characteristics (segment level)</w:t>
      </w:r>
    </w:p>
    <w:p>
      <w:pPr>
        <w:pStyle w:val="Compact"/>
        <w:numPr>
          <w:numId w:val="1048"/>
          <w:ilvl w:val="1"/>
        </w:numPr>
      </w:pPr>
      <w:r>
        <w:t xml:space="preserve">Size structure</w:t>
      </w:r>
    </w:p>
    <w:p>
      <w:pPr>
        <w:pStyle w:val="Compact"/>
        <w:numPr>
          <w:numId w:val="1049"/>
          <w:ilvl w:val="2"/>
        </w:numPr>
      </w:pPr>
      <w:r>
        <w:t xml:space="preserve">bias</w:t>
      </w:r>
    </w:p>
    <w:p>
      <w:pPr>
        <w:pStyle w:val="Compact"/>
        <w:numPr>
          <w:numId w:val="1049"/>
          <w:ilvl w:val="2"/>
        </w:numPr>
      </w:pPr>
      <w:r>
        <w:t xml:space="preserve">precision</w:t>
      </w:r>
    </w:p>
    <w:p>
      <w:pPr>
        <w:pStyle w:val="Compact"/>
        <w:numPr>
          <w:numId w:val="1048"/>
          <w:ilvl w:val="1"/>
        </w:numPr>
      </w:pPr>
      <w:r>
        <w:t xml:space="preserve">Sex ratio (segment level)</w:t>
      </w:r>
    </w:p>
    <w:p>
      <w:pPr>
        <w:pStyle w:val="Compact"/>
        <w:numPr>
          <w:numId w:val="1050"/>
          <w:ilvl w:val="2"/>
        </w:numPr>
      </w:pPr>
      <w:r>
        <w:t xml:space="preserve">bias</w:t>
      </w:r>
    </w:p>
    <w:p>
      <w:pPr>
        <w:pStyle w:val="Compact"/>
        <w:numPr>
          <w:numId w:val="1050"/>
          <w:ilvl w:val="2"/>
        </w:numPr>
      </w:pPr>
      <w:r>
        <w:t xml:space="preserve">precision</w:t>
      </w:r>
    </w:p>
    <w:p>
      <w:pPr>
        <w:pStyle w:val="Heading4"/>
      </w:pPr>
      <w:bookmarkStart w:id="72" w:name="minimize-costs-and-do-not-exceed-budget-constraints"/>
      <w:bookmarkEnd w:id="72"/>
      <w:r>
        <w:t xml:space="preserve">5. Minimize costs (and do not exceed budget constraints)</w:t>
      </w:r>
    </w:p>
    <w:p>
      <w:pPr>
        <w:pStyle w:val="Compact"/>
        <w:numPr>
          <w:numId w:val="1051"/>
          <w:ilvl w:val="0"/>
        </w:numPr>
      </w:pPr>
      <w:r>
        <w:rPr>
          <w:b/>
        </w:rPr>
        <w:t xml:space="preserve">Cost: the expected cost of implementing the given monitoring design.</w:t>
      </w:r>
      <w:r>
        <w:t xml:space="preserve"> </w:t>
      </w:r>
      <w:r>
        <w:t xml:space="preserve">Cost is the ultimate PSPAP constraint. Designs exceeding alloted funding</w:t>
      </w:r>
      <w:r>
        <w:t xml:space="preserve"> </w:t>
      </w:r>
      <w:r>
        <w:t xml:space="preserve">will not be considered. The expected cost for each design will be</w:t>
      </w:r>
      <w:r>
        <w:t xml:space="preserve"> </w:t>
      </w:r>
      <w:r>
        <w:t xml:space="preserve">calculated. The expected cost can be used 3 ways. First it can screen</w:t>
      </w:r>
      <w:r>
        <w:t xml:space="preserve"> </w:t>
      </w:r>
      <w:r>
        <w:t xml:space="preserve">for designs that exceed cost constraints. Second, it can be used in an</w:t>
      </w:r>
      <w:r>
        <w:t xml:space="preserve"> </w:t>
      </w:r>
      <w:r>
        <w:t xml:space="preserve">absolute sense to quantify design cost. Thirdly,it can be used</w:t>
      </w:r>
      <w:r>
        <w:t xml:space="preserve"> </w:t>
      </w:r>
      <w:r>
        <w:t xml:space="preserve">relatively by dividing the value by the expected cost of the current</w:t>
      </w:r>
      <w:r>
        <w:t xml:space="preserve"> </w:t>
      </w:r>
      <w:r>
        <w:t xml:space="preserve">PSPAP. In this last case, values less than 1 represent cheaper programs</w:t>
      </w:r>
      <w:r>
        <w:t xml:space="preserve"> </w:t>
      </w:r>
      <w:r>
        <w:t xml:space="preserve">and values greater than 1 represent more expensive monitoring programs</w:t>
      </w:r>
      <w:r>
        <w:t xml:space="preserve"> </w:t>
      </w:r>
      <w:r>
        <w:t xml:space="preserve">than the current PSPAP.</w:t>
      </w:r>
    </w:p>
    <w:p>
      <w:pPr>
        <w:pStyle w:val="FirstParagraph"/>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Heading3"/>
      </w:pPr>
      <w:bookmarkStart w:id="73" w:name="valuing-the-fundamental-objective"/>
      <w:bookmarkEnd w:id="73"/>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reliability is constrained between 0 (worst)</w:t>
      </w:r>
      <w:r>
        <w:t xml:space="preserve"> </w:t>
      </w:r>
      <w:r>
        <w:t xml:space="preserve">and 1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precision utility values, and precision utility approaches 0</w:t>
      </w:r>
      <w:r>
        <w:t xml:space="preserve"> </w:t>
      </w:r>
      <w:r>
        <w:t xml:space="preserve">as CV values increase to the maximum.</w:t>
      </w:r>
    </w:p>
    <w:p>
      <w:pPr>
        <w:pStyle w:val="BodyText"/>
      </w:pPr>
      <w:r>
        <w:t xml:space="preserve">ADD IN SOMETHING ABOUT BIAS AND PRECISION ESTIMATES BEING CONDITIONAL</w:t>
      </w:r>
      <w:r>
        <w:t xml:space="preserve"> </w:t>
      </w:r>
      <w:r>
        <w:t xml:space="preserve">ON RELIABILITY/PERFORMANCE AND HOW WE DEAL WITH THIS</w:t>
      </w:r>
    </w:p>
    <w:p>
      <w:pPr>
        <w:pStyle w:val="Heading3"/>
      </w:pPr>
      <w:bookmarkStart w:id="74" w:name="linking-monitoring-designs-and-objectives"/>
      <w:bookmarkEnd w:id="74"/>
      <w:r>
        <w:t xml:space="preserve">Linking monitoring designs and objectives</w:t>
      </w:r>
    </w:p>
    <w:p>
      <w:pPr>
        <w:pStyle w:val="FirstParagraph"/>
      </w:pPr>
      <w:r>
        <w:t xml:space="preserve">NEED TO CHANGE AROUND DUE TO NEW WAY OF HANDLING RELIABILITY/PERFORMANCE</w:t>
      </w:r>
      <w:r>
        <w:t xml:space="preserve"> </w:t>
      </w:r>
      <w:r>
        <w:t xml:space="preserve">AND MAKE A NOTE ON RELATIVE VS ABSOLUTE</w:t>
      </w:r>
    </w:p>
    <w:p>
      <w:pPr>
        <w:pStyle w:val="BodyText"/>
      </w:pPr>
      <w:r>
        <w:t xml:space="preserve">We can combine the utility values now such that monitoring designs</w:t>
      </w:r>
      <w:r>
        <w:t xml:space="preserve"> </w:t>
      </w:r>
      <w:r>
        <w:t xml:space="preserve">resulting in a trend estimate with relatively low bias, relatively high</w:t>
      </w:r>
      <w:r>
        <w:t xml:space="preserve"> </w:t>
      </w:r>
      <w:r>
        <w:t xml:space="preserve">precision, and good performance have higher values (i.e., approaching 1)</w:t>
      </w:r>
      <w:r>
        <w:t xml:space="preserve"> </w:t>
      </w:r>
      <w:r>
        <w:t xml:space="preserve">and estimates of the trend that is biased, imprecise with poor</w:t>
      </w:r>
      <w:r>
        <w:t xml:space="preserve"> </w:t>
      </w:r>
      <w:r>
        <w:t xml:space="preserve">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52"/>
          <w:ilvl w:val="0"/>
        </w:numPr>
      </w:pPr>
      <w:r>
        <w:t xml:space="preserve">Catch effort</w:t>
      </w:r>
    </w:p>
    <w:p>
      <w:pPr>
        <w:pStyle w:val="Compact"/>
        <w:numPr>
          <w:numId w:val="1053"/>
          <w:ilvl w:val="1"/>
        </w:numPr>
      </w:pPr>
      <w:r>
        <w:t xml:space="preserve">Proportional bias = -60, scaled = 0.8</w:t>
      </w:r>
    </w:p>
    <w:p>
      <w:pPr>
        <w:pStyle w:val="Compact"/>
        <w:numPr>
          <w:numId w:val="1053"/>
          <w:ilvl w:val="1"/>
        </w:numPr>
      </w:pPr>
      <w:r>
        <w:t xml:space="preserve">Precision = 112, scaled = 0.648</w:t>
      </w:r>
    </w:p>
    <w:p>
      <w:pPr>
        <w:pStyle w:val="Compact"/>
        <w:numPr>
          <w:numId w:val="1053"/>
          <w:ilvl w:val="1"/>
        </w:numPr>
      </w:pPr>
      <w:r>
        <w:t xml:space="preserve">Performance = 100, scaled = 1</w:t>
      </w:r>
    </w:p>
    <w:p>
      <w:pPr>
        <w:pStyle w:val="Compact"/>
        <w:numPr>
          <w:numId w:val="1052"/>
          <w:ilvl w:val="0"/>
        </w:numPr>
      </w:pPr>
      <w:r>
        <w:t xml:space="preserve">Capture recapture</w:t>
      </w:r>
    </w:p>
    <w:p>
      <w:pPr>
        <w:pStyle w:val="Compact"/>
        <w:numPr>
          <w:numId w:val="1054"/>
          <w:ilvl w:val="1"/>
        </w:numPr>
      </w:pPr>
      <w:r>
        <w:t xml:space="preserve">Proportional bias = 5, scaled = 0.983</w:t>
      </w:r>
    </w:p>
    <w:p>
      <w:pPr>
        <w:pStyle w:val="Compact"/>
        <w:numPr>
          <w:numId w:val="1054"/>
          <w:ilvl w:val="1"/>
        </w:numPr>
      </w:pPr>
      <w:r>
        <w:t xml:space="preserve">Precision = 115, scaled = 0.638</w:t>
      </w:r>
    </w:p>
    <w:p>
      <w:pPr>
        <w:pStyle w:val="Compact"/>
        <w:numPr>
          <w:numId w:val="1054"/>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2"/>
      </w:pPr>
      <w:bookmarkStart w:id="75" w:name="swing-weighting"/>
      <w:bookmarkEnd w:id="75"/>
      <w:r>
        <w:t xml:space="preserve">Swing weighting</w:t>
      </w:r>
    </w:p>
    <w:p>
      <w:pPr>
        <w:pStyle w:val="FirstParagraph"/>
      </w:pPr>
      <w:r>
        <w:t xml:space="preserve">The challenge in combining utiltities is determining how each</w:t>
      </w:r>
      <w:r>
        <w:t xml:space="preserve"> </w:t>
      </w:r>
      <w:r>
        <w:t xml:space="preserve">performance metric utility should be weighted. To understand some of</w:t>
      </w:r>
      <w:r>
        <w:t xml:space="preserve"> </w:t>
      </w:r>
      <w:r>
        <w:t xml:space="preserve">the complications assume that in general we feel trend precision is</w:t>
      </w:r>
      <w:r>
        <w:t xml:space="preserve"> </w:t>
      </w:r>
      <w:r>
        <w:t xml:space="preserve">more important than trend bias. Choosing a weight of 0.75</w:t>
      </w:r>
      <w:r>
        <w:t xml:space="preserve"> </w:t>
      </w:r>
      <w:r>
        <w:t xml:space="preserve">for precision and 0.25 for bias, based on this feeling as we did in the</w:t>
      </w:r>
      <w:r>
        <w:t xml:space="preserve"> </w:t>
      </w:r>
      <w:r>
        <w:t xml:space="preserve">example above, is not only a very subjective approach but it also did</w:t>
      </w:r>
      <w:r>
        <w:t xml:space="preserve"> </w:t>
      </w:r>
      <w:r>
        <w:t xml:space="preserve">not take into account variation in the metrics---something</w:t>
      </w:r>
      <w:r>
        <w:t xml:space="preserve"> </w:t>
      </w:r>
      <w:r>
        <w:t xml:space="preserve">that should affect the weighting. For example, if all monitoring</w:t>
      </w:r>
      <w:r>
        <w:t xml:space="preserve"> </w:t>
      </w:r>
      <w:r>
        <w:t xml:space="preserve">designs had trend estimates with CV values that ranged between 0.001 and</w:t>
      </w:r>
      <w:r>
        <w:t xml:space="preserve"> </w:t>
      </w:r>
      <w:r>
        <w:t xml:space="preserve">0.002 (i.e., great precision), then we'd be happy with the precision of</w:t>
      </w:r>
      <w:r>
        <w:t xml:space="preserve"> </w:t>
      </w:r>
      <w:r>
        <w:t xml:space="preserve">any of our choices. Hence, if trend bias values varied greatly, when</w:t>
      </w:r>
      <w:r>
        <w:t xml:space="preserve"> </w:t>
      </w:r>
      <w:r>
        <w:t xml:space="preserve">making a decision we would focus on which choice of monitoring design</w:t>
      </w:r>
      <w:r>
        <w:t xml:space="preserve"> </w:t>
      </w:r>
      <w:r>
        <w:t xml:space="preserve">also led to a small bias. In this case, the bias metric should be</w:t>
      </w:r>
      <w:r>
        <w:t xml:space="preserve"> </w:t>
      </w:r>
      <w:r>
        <w:t xml:space="preserve">weighted higher than the precision metric (eventhough in general we</w:t>
      </w:r>
      <w:r>
        <w:t xml:space="preserve"> </w:t>
      </w:r>
      <w:r>
        <w:t xml:space="preserve">think precision is more important than bias) because the bias values</w:t>
      </w:r>
      <w:r>
        <w:t xml:space="preserve"> </w:t>
      </w:r>
      <w:r>
        <w:t xml:space="preserve">should have a greater impact on the choice of monitoring design given</w:t>
      </w:r>
      <w:r>
        <w:t xml:space="preserve"> </w:t>
      </w:r>
      <w:r>
        <w:t xml:space="preserve">the small variation in precision values. To curtail these complications</w:t>
      </w:r>
      <w:r>
        <w:t xml:space="preserve"> </w:t>
      </w:r>
      <w:r>
        <w:t xml:space="preserve">we used swing weighting to determe metric utility weights.</w:t>
      </w:r>
    </w:p>
    <w:p>
      <w:pPr>
        <w:pStyle w:val="BodyText"/>
      </w:pPr>
      <w:r>
        <w:t xml:space="preserve">Swing weighting, as a structured approach, is less subjective and takes</w:t>
      </w:r>
      <w:r>
        <w:t xml:space="preserve"> </w:t>
      </w:r>
      <w:r>
        <w:t xml:space="preserve">into account variation. The process involves comparing the worst case</w:t>
      </w:r>
      <w:r>
        <w:t xml:space="preserve"> </w:t>
      </w:r>
      <w:r>
        <w:t xml:space="preserve">to the best case scenario for each metric while holding each of the</w:t>
      </w:r>
      <w:r>
        <w:t xml:space="preserve"> </w:t>
      </w:r>
      <w:r>
        <w:t xml:space="preserve">other metrics constant at their worst case. In other words, swing</w:t>
      </w:r>
      <w:r>
        <w:t xml:space="preserve"> </w:t>
      </w:r>
      <w:r>
        <w:t xml:space="preserve">weighting forces you to think about how your decision is impacted when</w:t>
      </w:r>
      <w:r>
        <w:t xml:space="preserve"> </w:t>
      </w:r>
      <w:r>
        <w:t xml:space="preserve">each metric "swings" from worst to best. These "swings" are first</w:t>
      </w:r>
      <w:r>
        <w:t xml:space="preserve"> </w:t>
      </w:r>
      <w:r>
        <w:t xml:space="preserve">ranked and then valued. The swing that has the most impact on the</w:t>
      </w:r>
      <w:r>
        <w:t xml:space="preserve"> </w:t>
      </w:r>
      <w:r>
        <w:t xml:space="preserve">decision process (relative to the other swings) would be given a rank of</w:t>
      </w:r>
      <w:r>
        <w:t xml:space="preserve"> </w:t>
      </w:r>
      <w:r>
        <w:t xml:space="preserve">1 (most important), the swing with the second greatest impact on the</w:t>
      </w:r>
      <w:r>
        <w:t xml:space="preserve"> </w:t>
      </w:r>
      <w:r>
        <w:t xml:space="preserve">decision a rank of 2, and so on. The baseline scenario, where all</w:t>
      </w:r>
      <w:r>
        <w:t xml:space="preserve"> </w:t>
      </w:r>
      <w:r>
        <w:t xml:space="preserve">metrics are set to their worst case, always gets the highest (worst)</w:t>
      </w:r>
      <w:r>
        <w:t xml:space="preserve"> </w:t>
      </w:r>
      <w:r>
        <w:t xml:space="preserve">rank. The scenario with a rank of 1 is assigned a value of 100 and the</w:t>
      </w:r>
      <w:r>
        <w:t xml:space="preserve"> </w:t>
      </w:r>
      <w:r>
        <w:t xml:space="preserve">baseline scenario is assigned a value of 0. All other cases are then</w:t>
      </w:r>
      <w:r>
        <w:t xml:space="preserve"> </w:t>
      </w:r>
      <w:r>
        <w:t xml:space="preserve">given a value from 0 to 100, representing the impact they have on the</w:t>
      </w:r>
      <w:r>
        <w:t xml:space="preserve"> </w:t>
      </w:r>
      <w:r>
        <w:t xml:space="preserve">decision making process relative to the highest and lowest ranked</w:t>
      </w:r>
      <w:r>
        <w:t xml:space="preserve"> </w:t>
      </w:r>
      <w:r>
        <w:t xml:space="preserve">scenarios.</w:t>
      </w:r>
    </w:p>
    <w:p>
      <w:pPr>
        <w:pStyle w:val="BodyText"/>
      </w:pPr>
      <w:r>
        <w:t xml:space="preserve">In the case of trend described a couple paragraphs ago,</w:t>
      </w:r>
      <w:r>
        <w:t xml:space="preserve"> </w:t>
      </w:r>
      <w:r>
        <w:t xml:space="preserve">lets say the trend bias varies from 1%-70%. Then, as trend CV values</w:t>
      </w:r>
      <w:r>
        <w:t xml:space="preserve"> </w:t>
      </w:r>
      <w:r>
        <w:t xml:space="preserve">swing from 0.002 (worst) to 0.001 (best), there is little impact on our</w:t>
      </w:r>
      <w:r>
        <w:t xml:space="preserve"> </w:t>
      </w:r>
      <w:r>
        <w:t xml:space="preserve">decision process relative to when trend bias values swing from 70%</w:t>
      </w:r>
      <w:r>
        <w:t xml:space="preserve"> </w:t>
      </w:r>
      <w:r>
        <w:t xml:space="preserve">(worst) to 1% (best). Therefore, we would rank the scenario with the</w:t>
      </w:r>
      <w:r>
        <w:t xml:space="preserve"> </w:t>
      </w:r>
      <w:r>
        <w:t xml:space="preserve">best bias with a 1 and the scenario with the best precision with a 2</w:t>
      </w:r>
      <w:r>
        <w:t xml:space="preserve"> </w:t>
      </w:r>
      <w:r>
        <w:t xml:space="preserve">(see Figure/Table ??). The scenario with the best bias would get a</w:t>
      </w:r>
      <w:r>
        <w:t xml:space="preserve"> </w:t>
      </w:r>
      <w:r>
        <w:t xml:space="preserve">value of 100, and the scenario with the best precision will get a rank</w:t>
      </w:r>
      <w:r>
        <w:t xml:space="preserve"> </w:t>
      </w:r>
      <w:r>
        <w:t xml:space="preserve">from 0 to 100---0 if I think having the best precision relative to the</w:t>
      </w:r>
      <w:r>
        <w:t xml:space="preserve"> </w:t>
      </w:r>
      <w:r>
        <w:t xml:space="preserve">worst precsion has no impact on the decision (i.e., its just as bad as</w:t>
      </w:r>
      <w:r>
        <w:t xml:space="preserve"> </w:t>
      </w:r>
      <w:r>
        <w:t xml:space="preserve">thebaseline scenario) and 100 if I think having the best precision has</w:t>
      </w:r>
      <w:r>
        <w:t xml:space="preserve"> </w:t>
      </w:r>
      <w:r>
        <w:t xml:space="preserve">just as much impact on the decision as the swing in bias does. For</w:t>
      </w:r>
      <w:r>
        <w:t xml:space="preserve"> </w:t>
      </w:r>
      <w:r>
        <w:t xml:space="preserve">the sake of example, assume I think the impact of the precision</w:t>
      </w:r>
      <w:r>
        <w:t xml:space="preserve"> </w:t>
      </w:r>
      <w:r>
        <w:t xml:space="preserve">swing is about 1/10 the impact of the bias swing. Then I would value</w:t>
      </w:r>
      <w:r>
        <w:t xml:space="preserve"> </w:t>
      </w:r>
      <w:r>
        <w:t xml:space="preserve">the scenario with the best precision with a 10. It is important to</w:t>
      </w:r>
      <w:r>
        <w:t xml:space="preserve"> </w:t>
      </w:r>
      <w:r>
        <w:t xml:space="preserve">note, that this does not mean that precision is weighted by 0.10; it just</w:t>
      </w:r>
      <w:r>
        <w:t xml:space="preserve"> </w:t>
      </w:r>
      <w:r>
        <w:t xml:space="preserve">means that having the best precision and the worst bias is worth about</w:t>
      </w:r>
      <w:r>
        <w:t xml:space="preserve"> </w:t>
      </w:r>
      <w:r>
        <w:t xml:space="preserve">1/10 as having the worst precision and the best bias. Instead, the</w:t>
      </w:r>
      <w:r>
        <w:t xml:space="preserve"> </w:t>
      </w:r>
      <w:r>
        <w:t xml:space="preserve">weights are determined by dividing each value by the sum of all</w:t>
      </w:r>
      <w:r>
        <w:t xml:space="preserve"> </w:t>
      </w:r>
      <w:r>
        <w:t xml:space="preserve">values---since any case having both the best precision and the best bias[^1]</w:t>
      </w:r>
      <w:r>
        <w:t xml:space="preserve"> </w:t>
      </w:r>
      <w:r>
        <w:t xml:space="preserve">would end up with the highest value of 110 or a utility weight of 1, as desired.</w:t>
      </w:r>
    </w:p>
    <w:p>
      <w:pPr>
        <w:pStyle w:val="BodyText"/>
      </w:pPr>
      <w:r>
        <w:t xml:space="preserve">[^1] Under the swing weighting assumption that the impact on the</w:t>
      </w:r>
      <w:r>
        <w:t xml:space="preserve"> </w:t>
      </w:r>
      <w:r>
        <w:t xml:space="preserve">decision is a linear function of the metrics</w:t>
      </w:r>
    </w:p>
    <w:p>
      <w:pPr>
        <w:pStyle w:val="Heading3"/>
      </w:pPr>
      <w:bookmarkStart w:id="76" w:name="stakeholder-input"/>
      <w:bookmarkEnd w:id="76"/>
      <w:r>
        <w:t xml:space="preserve">Stakeholder Input</w:t>
      </w:r>
    </w:p>
    <w:p>
      <w:pPr>
        <w:pStyle w:val="FirstParagraph"/>
      </w:pPr>
      <w:r>
        <w:t xml:space="preserve">Inevitably, individual stakeholders, as well as different stakeholder</w:t>
      </w:r>
      <w:r>
        <w:t xml:space="preserve"> </w:t>
      </w:r>
      <w:r>
        <w:t xml:space="preserve">agencies, will have different opinions on what metrics should have a</w:t>
      </w:r>
      <w:r>
        <w:t xml:space="preserve"> </w:t>
      </w:r>
      <w:r>
        <w:t xml:space="preserve">greater impact on the choosing a monitoring design. As a consistent,</w:t>
      </w:r>
      <w:r>
        <w:t xml:space="preserve"> </w:t>
      </w:r>
      <w:r>
        <w:t xml:space="preserve">structured process, swing weighting provides an excellent approach for</w:t>
      </w:r>
      <w:r>
        <w:t xml:space="preserve"> </w:t>
      </w:r>
      <w:r>
        <w:t xml:space="preserve">comparing and compiling stakeholder weights. We are currently in the</w:t>
      </w:r>
      <w:r>
        <w:t xml:space="preserve"> </w:t>
      </w:r>
      <w:r>
        <w:t xml:space="preserve">process of using swing weighting as a way to understand what differences</w:t>
      </w:r>
      <w:r>
        <w:t xml:space="preserve"> </w:t>
      </w:r>
      <w:r>
        <w:t xml:space="preserve">and similarities there are in stakeholder opinions on the importance of</w:t>
      </w:r>
      <w:r>
        <w:t xml:space="preserve"> </w:t>
      </w:r>
      <w:r>
        <w:t xml:space="preserve">objective metrics and the consequences of these on valuating various</w:t>
      </w:r>
      <w:r>
        <w:t xml:space="preserve"> </w:t>
      </w:r>
      <w:r>
        <w:t xml:space="preserve">monitoring designs. While PSPAP v. 2.0 will not be making any decisions</w:t>
      </w:r>
      <w:r>
        <w:t xml:space="preserve"> </w:t>
      </w:r>
      <w:r>
        <w:t xml:space="preserve">based on these weights, this analysis will provide valuable stakeholder</w:t>
      </w:r>
      <w:r>
        <w:t xml:space="preserve"> </w:t>
      </w:r>
      <w:r>
        <w:t xml:space="preserve">information to and be a tool for decision makers.</w:t>
      </w:r>
    </w:p>
    <w:p>
      <w:pPr>
        <w:pStyle w:val="BodyText"/>
      </w:pPr>
      <w:r>
        <w:t xml:space="preserve">In order for swing weighting to be used consistently amongst</w:t>
      </w:r>
      <w:r>
        <w:t xml:space="preserve"> </w:t>
      </w:r>
      <w:r>
        <w:t xml:space="preserve">stakeholders, it is important for each stakeholder to have a good</w:t>
      </w:r>
      <w:r>
        <w:t xml:space="preserve"> </w:t>
      </w:r>
      <w:r>
        <w:t xml:space="preserve">understanding of the swing weighting process. We created YouTube videos</w:t>
      </w:r>
      <w:r>
        <w:t xml:space="preserve"> </w:t>
      </w:r>
      <w:r>
        <w:t xml:space="preserve">that described the swing weighting process and its role in the PSPAP v.</w:t>
      </w:r>
      <w:r>
        <w:t xml:space="preserve"> </w:t>
      </w:r>
      <w:r>
        <w:t xml:space="preserve">2.0 {cite swing weighting tutorial video} and explained the meaning and</w:t>
      </w:r>
      <w:r>
        <w:t xml:space="preserve"> </w:t>
      </w:r>
      <w:r>
        <w:t xml:space="preserve">variation in the abundance and trend metrics {cite Abundance and Trend</w:t>
      </w:r>
      <w:r>
        <w:t xml:space="preserve"> </w:t>
      </w:r>
      <w:r>
        <w:t xml:space="preserve">videos}. We posted a downloadable swing weighting form, links to the</w:t>
      </w:r>
      <w:r>
        <w:t xml:space="preserve"> </w:t>
      </w:r>
      <w:r>
        <w:t xml:space="preserve">YouTube videos described above, and instructions on how to fill in the</w:t>
      </w:r>
      <w:r>
        <w:t xml:space="preserve"> </w:t>
      </w:r>
      <w:r>
        <w:t xml:space="preserve">swing weighting form to the PSPAP v. 2.0 blog {cite swing weighting</w:t>
      </w:r>
      <w:r>
        <w:t xml:space="preserve"> </w:t>
      </w:r>
      <w:r>
        <w:t xml:space="preserve">blog page}. An email was also sent out to stakeholders inviting them</w:t>
      </w:r>
      <w:r>
        <w:t xml:space="preserve"> </w:t>
      </w:r>
      <w:r>
        <w:t xml:space="preserve">to visit the blog to fill in and submit a swing weighting form. Once</w:t>
      </w:r>
      <w:r>
        <w:br w:type="textWrapping"/>
      </w:r>
      <w:r>
        <w:t xml:space="preserve">swing weighting data has been collected, valuation of monitoring</w:t>
      </w:r>
      <w:r>
        <w:t xml:space="preserve"> </w:t>
      </w:r>
      <w:r>
        <w:t xml:space="preserve">designs can be considered across the range of stakeholder weighting</w:t>
      </w:r>
      <w:r>
        <w:t xml:space="preserve"> </w:t>
      </w:r>
      <w:r>
        <w:t xml:space="preserve">schemes, as well as looked at by stakeholder angency.</w:t>
      </w:r>
    </w:p>
    <w:p>
      <w:pPr>
        <w:pStyle w:val="Heading4"/>
      </w:pPr>
      <w:bookmarkStart w:id="77" w:name="cost-vs.-utility"/>
      <w:bookmarkEnd w:id="77"/>
      <w:r>
        <w:t xml:space="preserve">Cost vs. Utility</w:t>
      </w:r>
    </w:p>
    <w:p>
      <w:pPr>
        <w:pStyle w:val="FirstParagraph"/>
      </w:pPr>
      <w:r>
        <w:t xml:space="preserve">Significant uncertainty exists in 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r>
        <w:t xml:space="preserve"> </w:t>
      </w:r>
      <w:r>
        <w:t xml:space="preserve">SECOND AND THIRD???</w:t>
      </w:r>
      <w:r>
        <w:t xml:space="preserve"> </w:t>
      </w:r>
      <w:r>
        <w:t xml:space="preserve">DOES THIS UNCERTAINTY VARY BY MONITORING DESIGN? IF SO, SHOULD WE ATTEMPT TO QUANTIFY IT AS A METRIC??</w:t>
      </w:r>
    </w:p>
    <w:p>
      <w:pPr>
        <w:pStyle w:val="Heading5"/>
      </w:pPr>
      <w:bookmarkStart w:id="78" w:name="estimating-cost-per-gear-deployment"/>
      <w:bookmarkEnd w:id="78"/>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55"/>
          <w:ilvl w:val="0"/>
        </w:numPr>
      </w:pPr>
      <w:r>
        <w:t xml:space="preserve">Annual funding provided to each field crew</w:t>
      </w:r>
    </w:p>
    <w:p>
      <w:pPr>
        <w:pStyle w:val="Compact"/>
        <w:numPr>
          <w:numId w:val="1055"/>
          <w:ilvl w:val="0"/>
        </w:numPr>
      </w:pPr>
      <w:r>
        <w:t xml:space="preserve">Calculate the number of bends sampled in a year</w:t>
      </w:r>
    </w:p>
    <w:p>
      <w:pPr>
        <w:pStyle w:val="Compact"/>
        <w:numPr>
          <w:numId w:val="1055"/>
          <w:ilvl w:val="0"/>
        </w:numPr>
      </w:pPr>
      <w:r>
        <w:t xml:space="preserve">Divide the cost by the total to get a field crew specific</w:t>
      </w:r>
      <w:r>
        <w:t xml:space="preserve"> </w:t>
      </w:r>
      <w:r>
        <w:t xml:space="preserve">cost per bend.</w:t>
      </w:r>
    </w:p>
    <w:p>
      <w:pPr>
        <w:pStyle w:val="Compact"/>
        <w:numPr>
          <w:numId w:val="1055"/>
          <w:ilvl w:val="0"/>
        </w:numPr>
      </w:pPr>
      <w:r>
        <w:t xml:space="preserve">Model or empirical distribution</w:t>
      </w:r>
    </w:p>
    <w:p>
      <w:pPr>
        <w:pStyle w:val="Compact"/>
        <w:numPr>
          <w:numId w:val="1056"/>
          <w:ilvl w:val="0"/>
        </w:numPr>
      </w:pPr>
      <w:r>
        <w:t xml:space="preserve">The season will begin when water temperatures decline to 12.8C or less</w:t>
      </w:r>
      <w:r>
        <w:t xml:space="preserve"> </w:t>
      </w:r>
      <w:r>
        <w:t xml:space="preserve">(in the fall) and will continue through June 30.</w:t>
      </w:r>
    </w:p>
    <w:p>
      <w:pPr>
        <w:pStyle w:val="Compact"/>
        <w:numPr>
          <w:numId w:val="1056"/>
          <w:ilvl w:val="0"/>
        </w:numPr>
      </w:pPr>
      <w:r>
        <w:t xml:space="preserve">The Fish Community Season will be July 1 through October 30 throughout</w:t>
      </w:r>
      <w:r>
        <w:t xml:space="preserve"> </w:t>
      </w:r>
      <w:r>
        <w:t xml:space="preserve">the geographic range of the PSPAP.</w:t>
      </w:r>
    </w:p>
    <w:p>
      <w:pPr>
        <w:pStyle w:val="Heading4"/>
      </w:pPr>
      <w:bookmarkStart w:id="79" w:name="important-assumptions"/>
      <w:bookmarkEnd w:id="79"/>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Heading1"/>
      </w:pPr>
      <w:bookmarkStart w:id="80" w:name="routing-of-monitoring-design-sub-objectives"/>
      <w:bookmarkEnd w:id="80"/>
      <w:r>
        <w:t xml:space="preserve">Routing of monitoring design sub-objectives</w:t>
      </w:r>
    </w:p>
    <w:p>
      <w:pPr>
        <w:pStyle w:val="Heading2"/>
      </w:pPr>
      <w:bookmarkStart w:id="81" w:name="fecundity"/>
      <w:bookmarkEnd w:id="81"/>
      <w:r>
        <w:t xml:space="preserve">Fecundity</w:t>
      </w:r>
    </w:p>
    <w:p>
      <w:pPr>
        <w:pStyle w:val="FirstParagraph"/>
      </w:pPr>
      <w:r>
        <w:drawing>
          <wp:inline>
            <wp:extent cx="6006164" cy="6006164"/>
            <wp:effectExtent b="0" l="0" r="0" t="0"/>
            <wp:docPr descr="" id="1" name="Picture"/>
            <a:graphic>
              <a:graphicData uri="http://schemas.openxmlformats.org/drawingml/2006/picture">
                <pic:pic>
                  <pic:nvPicPr>
                    <pic:cNvPr descr="201802160801-reboot-master-report_files/figure-docx/unnamed-chunk-18-1.png" id="0" name="Picture"/>
                    <pic:cNvPicPr>
                      <a:picLocks noChangeArrowheads="1" noChangeAspect="1"/>
                    </pic:cNvPicPr>
                  </pic:nvPicPr>
                  <pic:blipFill>
                    <a:blip r:embed="rId8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18-2.png" id="0" name="Picture"/>
                    <pic:cNvPicPr>
                      <a:picLocks noChangeArrowheads="1" noChangeAspect="1"/>
                    </pic:cNvPicPr>
                  </pic:nvPicPr>
                  <pic:blipFill>
                    <a:blip r:embed="rId83"/>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84" w:name="results"/>
      <w:bookmarkEnd w:id="84"/>
      <w:r>
        <w:t xml:space="preserve">Results</w:t>
      </w:r>
    </w:p>
    <w:p>
      <w:pPr>
        <w:pStyle w:val="FirstParagraph"/>
      </w:pPr>
      <w:r>
        <w:drawing>
          <wp:inline>
            <wp:extent cx="6629400" cy="3115174"/>
            <wp:effectExtent b="0" l="0" r="0" t="0"/>
            <wp:docPr descr="" id="1" name="Picture"/>
            <a:graphic>
              <a:graphicData uri="http://schemas.openxmlformats.org/drawingml/2006/picture">
                <pic:pic>
                  <pic:nvPicPr>
                    <pic:cNvPr descr="images/F4estComp.png" id="0" name="Picture"/>
                    <pic:cNvPicPr>
                      <a:picLocks noChangeArrowheads="1" noChangeAspect="1"/>
                    </pic:cNvPicPr>
                  </pic:nvPicPr>
                  <pic:blipFill>
                    <a:blip r:embed="rId85"/>
                    <a:stretch>
                      <a:fillRect/>
                    </a:stretch>
                  </pic:blipFill>
                  <pic:spPr bwMode="auto">
                    <a:xfrm>
                      <a:off x="0" y="0"/>
                      <a:ext cx="6629400" cy="3115174"/>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L_estComp.png" id="0" name="Picture"/>
                    <pic:cNvPicPr>
                      <a:picLocks noChangeArrowheads="1" noChangeAspect="1"/>
                    </pic:cNvPicPr>
                  </pic:nvPicPr>
                  <pic:blipFill>
                    <a:blip r:embed="rId86"/>
                    <a:stretch>
                      <a:fillRect/>
                    </a:stretch>
                  </pic:blipFill>
                  <pic:spPr bwMode="auto">
                    <a:xfrm>
                      <a:off x="0" y="0"/>
                      <a:ext cx="6629400" cy="2864847"/>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N_estComp.png" id="0" name="Picture"/>
                    <pic:cNvPicPr>
                      <a:picLocks noChangeArrowheads="1" noChangeAspect="1"/>
                    </pic:cNvPicPr>
                  </pic:nvPicPr>
                  <pic:blipFill>
                    <a:blip r:embed="rId87"/>
                    <a:stretch>
                      <a:fillRect/>
                    </a:stretch>
                  </pic:blipFill>
                  <pic:spPr bwMode="auto">
                    <a:xfrm>
                      <a:off x="0" y="0"/>
                      <a:ext cx="6629400" cy="2864847"/>
                    </a:xfrm>
                    <a:prstGeom prst="rect">
                      <a:avLst/>
                    </a:prstGeom>
                    <a:noFill/>
                    <a:ln w="9525">
                      <a:noFill/>
                      <a:headEnd/>
                      <a:tailEnd/>
                    </a:ln>
                  </pic:spPr>
                </pic:pic>
              </a:graphicData>
            </a:graphic>
          </wp:inline>
        </w:drawing>
      </w:r>
    </w:p>
    <w:p>
      <w:pPr>
        <w:pStyle w:val="Heading1"/>
      </w:pPr>
      <w:bookmarkStart w:id="88" w:name="discussion"/>
      <w:bookmarkEnd w:id="88"/>
      <w:r>
        <w:t xml:space="preserve">Discussion</w:t>
      </w:r>
    </w:p>
    <w:p>
      <w:pPr>
        <w:pStyle w:val="Heading5"/>
      </w:pPr>
      <w:bookmarkStart w:id="89" w:name="page-break"/>
      <w:bookmarkEnd w:id="89"/>
      <w:r>
        <w:t xml:space="preserve">page break</w:t>
      </w:r>
    </w:p>
    <w:p>
      <w:pPr>
        <w:pStyle w:val="Heading1"/>
      </w:pPr>
      <w:bookmarkStart w:id="90" w:name="figures"/>
      <w:bookmarkEnd w:id="90"/>
      <w:r>
        <w:t xml:space="preserve">Figures</w:t>
      </w:r>
    </w:p>
    <w:p>
      <w:pPr>
        <w:pStyle w:val="FirstParagraph"/>
      </w:pPr>
      <w:r>
        <w:drawing>
          <wp:inline>
            <wp:extent cx="6629400" cy="4956028"/>
            <wp:effectExtent b="0" l="0" r="0" t="0"/>
            <wp:docPr descr="" id="1" name="Picture"/>
            <a:graphic>
              <a:graphicData uri="http://schemas.openxmlformats.org/drawingml/2006/picture">
                <pic:pic>
                  <pic:nvPicPr>
                    <pic:cNvPr descr="images/monitoring-framework.png" id="0" name="Picture"/>
                    <pic:cNvPicPr>
                      <a:picLocks noChangeArrowheads="1" noChangeAspect="1"/>
                    </pic:cNvPicPr>
                  </pic:nvPicPr>
                  <pic:blipFill>
                    <a:blip r:embed="rId91"/>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92" w:name="page-break-1"/>
      <w:bookmarkEnd w:id="92"/>
      <w:r>
        <w:t xml:space="preserve">Page Break</w:t>
      </w:r>
    </w:p>
    <w:p>
      <w:pPr>
        <w:pStyle w:val="FirstParagraph"/>
      </w:pPr>
      <w:r>
        <w:drawing>
          <wp:inline>
            <wp:extent cx="6629400" cy="2803034"/>
            <wp:effectExtent b="0" l="0" r="0" t="0"/>
            <wp:docPr descr="" id="1" name="Picture"/>
            <a:graphic>
              <a:graphicData uri="http://schemas.openxmlformats.org/drawingml/2006/picture">
                <pic:pic>
                  <pic:nvPicPr>
                    <pic:cNvPr descr="images/PopSim.jpg" id="0" name="Picture"/>
                    <pic:cNvPicPr>
                      <a:picLocks noChangeArrowheads="1" noChangeAspect="1"/>
                    </pic:cNvPicPr>
                  </pic:nvPicPr>
                  <pic:blipFill>
                    <a:blip r:embed="rId93"/>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94" w:name="page-break-2"/>
      <w:bookmarkEnd w:id="94"/>
      <w:r>
        <w:t xml:space="preserve">Page Break</w:t>
      </w:r>
    </w:p>
    <w:p>
      <w:pPr>
        <w:pStyle w:val="FirstParagraph"/>
      </w:pPr>
      <w:r>
        <w:drawing>
          <wp:inline>
            <wp:extent cx="6629400" cy="3585061"/>
            <wp:effectExtent b="0" l="0" r="0" t="0"/>
            <wp:docPr descr="" id="1" name="Picture"/>
            <a:graphic>
              <a:graphicData uri="http://schemas.openxmlformats.org/drawingml/2006/picture">
                <pic:pic>
                  <pic:nvPicPr>
                    <pic:cNvPr descr="images/Movement.jpeg" id="0" name="Picture"/>
                    <pic:cNvPicPr>
                      <a:picLocks noChangeArrowheads="1" noChangeAspect="1"/>
                    </pic:cNvPicPr>
                  </pic:nvPicPr>
                  <pic:blipFill>
                    <a:blip r:embed="rId95"/>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96" w:name="page-break-3"/>
      <w:bookmarkEnd w:id="96"/>
      <w:r>
        <w:t xml:space="preserve">Page Break</w:t>
      </w:r>
    </w:p>
    <w:p>
      <w:pPr>
        <w:pStyle w:val="FirstParagraph"/>
      </w:pPr>
      <w:r>
        <w:drawing>
          <wp:inline>
            <wp:extent cx="4748784" cy="6412992"/>
            <wp:effectExtent b="0" l="0" r="0" t="0"/>
            <wp:docPr descr="" id="1" name="Picture"/>
            <a:graphic>
              <a:graphicData uri="http://schemas.openxmlformats.org/drawingml/2006/picture">
                <pic:pic>
                  <pic:nvPicPr>
                    <pic:cNvPr descr="images/MonitoringDesign.jpg" id="0" name="Picture"/>
                    <pic:cNvPicPr>
                      <a:picLocks noChangeArrowheads="1" noChangeAspect="1"/>
                    </pic:cNvPicPr>
                  </pic:nvPicPr>
                  <pic:blipFill>
                    <a:blip r:embed="rId97"/>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98" w:name="page-break-4"/>
      <w:bookmarkEnd w:id="98"/>
      <w:r>
        <w:t xml:space="preserve">page break</w:t>
      </w:r>
    </w:p>
    <w:p>
      <w:pPr>
        <w:pStyle w:val="FirstParagraph"/>
      </w:pPr>
      <w:r>
        <w:drawing>
          <wp:inline>
            <wp:extent cx="6629400" cy="3588095"/>
            <wp:effectExtent b="0" l="0" r="0" t="0"/>
            <wp:docPr descr="" id="1" name="Picture"/>
            <a:graphic>
              <a:graphicData uri="http://schemas.openxmlformats.org/drawingml/2006/picture">
                <pic:pic>
                  <pic:nvPicPr>
                    <pic:cNvPr descr="images/CatchSim.jpg" id="0" name="Picture"/>
                    <pic:cNvPicPr>
                      <a:picLocks noChangeArrowheads="1" noChangeAspect="1"/>
                    </pic:cNvPicPr>
                  </pic:nvPicPr>
                  <pic:blipFill>
                    <a:blip r:embed="rId99"/>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100" w:name="page-break-5"/>
      <w:bookmarkEnd w:id="100"/>
      <w:r>
        <w:t xml:space="preserve">page break</w:t>
      </w:r>
    </w:p>
    <w:p>
      <w:pPr>
        <w:pStyle w:val="FirstParagraph"/>
      </w:pPr>
      <w:r>
        <w:drawing>
          <wp:inline>
            <wp:extent cx="6629400" cy="3646170"/>
            <wp:effectExtent b="0" l="0" r="0" t="0"/>
            <wp:docPr descr="" id="1" name="Picture"/>
            <a:graphic>
              <a:graphicData uri="http://schemas.openxmlformats.org/drawingml/2006/picture">
                <pic:pic>
                  <pic:nvPicPr>
                    <pic:cNvPr descr="images/EffortDistEx.jpeg" id="0" name="Picture"/>
                    <pic:cNvPicPr>
                      <a:picLocks noChangeArrowheads="1" noChangeAspect="1"/>
                    </pic:cNvPicPr>
                  </pic:nvPicPr>
                  <pic:blipFill>
                    <a:blip r:embed="rId101"/>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102" w:name="page-break-6"/>
      <w:bookmarkEnd w:id="102"/>
      <w:r>
        <w:t xml:space="preserve">page break</w:t>
      </w:r>
    </w:p>
    <w:p>
      <w:pPr>
        <w:pStyle w:val="FirstParagraph"/>
      </w:pPr>
      <w:r>
        <w:drawing>
          <wp:inline>
            <wp:extent cx="6006164" cy="6006164"/>
            <wp:effectExtent b="0" l="0" r="0" t="0"/>
            <wp:docPr descr="" id="1" name="Picture"/>
            <a:graphic>
              <a:graphicData uri="http://schemas.openxmlformats.org/drawingml/2006/picture">
                <pic:pic>
                  <pic:nvPicPr>
                    <pic:cNvPr descr="201802160801-reboot-master-report_files/figure-docx/unnamed-chunk-26-1.png" id="0" name="Picture"/>
                    <pic:cNvPicPr>
                      <a:picLocks noChangeArrowheads="1" noChangeAspect="1"/>
                    </pic:cNvPicPr>
                  </pic:nvPicPr>
                  <pic:blipFill>
                    <a:blip r:embed="rId10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2.png" id="0" name="Picture"/>
                    <pic:cNvPicPr>
                      <a:picLocks noChangeArrowheads="1" noChangeAspect="1"/>
                    </pic:cNvPicPr>
                  </pic:nvPicPr>
                  <pic:blipFill>
                    <a:blip r:embed="rId10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3.png" id="0" name="Picture"/>
                    <pic:cNvPicPr>
                      <a:picLocks noChangeArrowheads="1" noChangeAspect="1"/>
                    </pic:cNvPicPr>
                  </pic:nvPicPr>
                  <pic:blipFill>
                    <a:blip r:embed="rId10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4.png" id="0" name="Picture"/>
                    <pic:cNvPicPr>
                      <a:picLocks noChangeArrowheads="1" noChangeAspect="1"/>
                    </pic:cNvPicPr>
                  </pic:nvPicPr>
                  <pic:blipFill>
                    <a:blip r:embed="rId10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5.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6.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7.png" id="0" name="Picture"/>
                    <pic:cNvPicPr>
                      <a:picLocks noChangeArrowheads="1" noChangeAspect="1"/>
                    </pic:cNvPicPr>
                  </pic:nvPicPr>
                  <pic:blipFill>
                    <a:blip r:embed="rId10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60801-reboot-master-report_files/figure-docx/unnamed-chunk-26-8.png" id="0" name="Picture"/>
                    <pic:cNvPicPr>
                      <a:picLocks noChangeArrowheads="1" noChangeAspect="1"/>
                    </pic:cNvPicPr>
                  </pic:nvPicPr>
                  <pic:blipFill>
                    <a:blip r:embed="rId110"/>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id="1" name="Picture"/>
            <a:graphic>
              <a:graphicData uri="http://schemas.openxmlformats.org/drawingml/2006/picture">
                <pic:pic>
                  <pic:nvPicPr>
                    <pic:cNvPr descr="201802160801-reboot-master-report_files/figure-docx/unnamed-chunk-27-1.png" id="0" name="Picture"/>
                    <pic:cNvPicPr>
                      <a:picLocks noChangeArrowheads="1" noChangeAspect="1"/>
                    </pic:cNvPicPr>
                  </pic:nvPicPr>
                  <pic:blipFill>
                    <a:blip r:embed="rId111"/>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Heading2"/>
      </w:pPr>
      <w:bookmarkStart w:id="112" w:name="effort-figures"/>
      <w:bookmarkEnd w:id="112"/>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13" w:name="tables"/>
      <w:bookmarkEnd w:id="113"/>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Style w:val="Compact"/>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Style w:val="Compact"/>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Style w:val="Compact"/>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Style w:val="Compact"/>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Style w:val="Compact"/>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Style w:val="Compact"/>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Style w:val="Compact"/>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Style w:val="Compact"/>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14" w:name="page-break-7"/>
      <w:bookmarkEnd w:id="114"/>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Style w:val="Compact"/>
          </w:p>
        </w:tc>
        <w:tc>
          <w:p>
            <w:pStyle w:val="Compact"/>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Style w:val="Compact"/>
          </w:p>
        </w:tc>
        <w:tc>
          <w:p>
            <w:pStyle w:val="Compact"/>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Style w:val="Compact"/>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Style w:val="Compact"/>
          </w:p>
        </w:tc>
        <w:tc>
          <w:p>
            <w:pStyle w:val="Compact"/>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15" w:name="page-break-8"/>
      <w:bookmarkEnd w:id="115"/>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16" w:name="page-break-9"/>
      <w:bookmarkEnd w:id="116"/>
      <w:r>
        <w:t xml:space="preserve">page break</w:t>
      </w:r>
    </w:p>
    <w:p>
      <w:pPr>
        <w:pStyle w:val="FirstParagraph"/>
      </w:pPr>
      <w:r>
        <w:t xml:space="preserve">Table 4. Summary of effort data by gear and basin, where effort is</w:t>
      </w:r>
      <w:r>
        <w:t xml:space="preserve"> </w:t>
      </w:r>
      <w:r>
        <w:t xml:space="preserve">measured in minutes of gear use per deployment.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PSPAP Gear Code</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17" w:name="effort-tables"/>
      <w:bookmarkEnd w:id="117"/>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Heading1"/>
      </w:pPr>
      <w:bookmarkStart w:id="118" w:name="appendix"/>
      <w:bookmarkEnd w:id="118"/>
      <w:r>
        <w:t xml:space="preserve">Appendix</w:t>
      </w:r>
    </w:p>
    <w:p>
      <w:pPr>
        <w:pStyle w:val="Heading1"/>
      </w:pPr>
      <w:bookmarkStart w:id="119" w:name="references"/>
      <w:bookmarkEnd w:id="119"/>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4">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5">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(Welker &amp; Drobish 2017).</w:t>
      </w:r>
      <w:r>
        <w:t xml:space="preserve"> </w:t>
      </w:r>
    </w:p>
  </w:footnote>
  <w:footnote w:id="59">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fef6f8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94da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392d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99" Target="media/rId99.jpg" /><Relationship Type="http://schemas.openxmlformats.org/officeDocument/2006/relationships/image" Id="rId101" Target="media/rId101.jp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7" Target="media/rId97.jpg" /><Relationship Type="http://schemas.openxmlformats.org/officeDocument/2006/relationships/image" Id="rId95" Target="media/rId95.jpg" /><Relationship Type="http://schemas.openxmlformats.org/officeDocument/2006/relationships/image" Id="rId93" Target="media/rId93.jpg" /><Relationship Type="http://schemas.openxmlformats.org/officeDocument/2006/relationships/image" Id="rId91" Target="media/rId9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2018-02-16T14:01:54Z</dcterms:created>
  <dcterms:modified xsi:type="dcterms:W3CDTF">2018-02-16T14:01:54Z</dcterms:modified>
</cp:coreProperties>
</file>