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4F3" w:rsidRPr="004E7BA4" w:rsidRDefault="004E7BA4">
      <w:pPr>
        <w:rPr>
          <w:rFonts w:ascii="Times New Roman" w:hAnsi="Times New Roman" w:cs="Times New Roman"/>
          <w:sz w:val="24"/>
          <w:szCs w:val="24"/>
        </w:rPr>
      </w:pPr>
      <w:r w:rsidRPr="004E7BA4">
        <w:rPr>
          <w:rFonts w:ascii="Times New Roman" w:hAnsi="Times New Roman" w:cs="Times New Roman"/>
          <w:sz w:val="24"/>
          <w:szCs w:val="24"/>
        </w:rPr>
        <w:t xml:space="preserve">Working title: Long-term </w:t>
      </w:r>
      <w:r w:rsidR="00A952FA">
        <w:rPr>
          <w:rFonts w:ascii="Times New Roman" w:hAnsi="Times New Roman" w:cs="Times New Roman"/>
          <w:sz w:val="24"/>
          <w:szCs w:val="24"/>
        </w:rPr>
        <w:t xml:space="preserve">trends in </w:t>
      </w:r>
      <w:r w:rsidRPr="004E7BA4">
        <w:rPr>
          <w:rFonts w:ascii="Times New Roman" w:hAnsi="Times New Roman" w:cs="Times New Roman"/>
          <w:sz w:val="24"/>
          <w:szCs w:val="24"/>
        </w:rPr>
        <w:t>largemouth bass population responses to length limits</w:t>
      </w:r>
    </w:p>
    <w:p w:rsidR="004E7BA4" w:rsidRDefault="004E7BA4">
      <w:pPr>
        <w:rPr>
          <w:rFonts w:ascii="Times New Roman" w:hAnsi="Times New Roman" w:cs="Times New Roman"/>
          <w:sz w:val="24"/>
          <w:szCs w:val="24"/>
        </w:rPr>
      </w:pPr>
    </w:p>
    <w:p w:rsidR="00980868" w:rsidRPr="00D014E7" w:rsidRDefault="002354F3">
      <w:pPr>
        <w:rPr>
          <w:rFonts w:ascii="Times New Roman" w:hAnsi="Times New Roman" w:cs="Times New Roman"/>
          <w:sz w:val="24"/>
          <w:szCs w:val="24"/>
        </w:rPr>
      </w:pPr>
      <w:r w:rsidRPr="00D014E7">
        <w:rPr>
          <w:rFonts w:ascii="Times New Roman" w:hAnsi="Times New Roman" w:cs="Times New Roman"/>
          <w:sz w:val="24"/>
          <w:szCs w:val="24"/>
        </w:rPr>
        <w:t>The objective was to</w:t>
      </w:r>
      <w:r w:rsidR="00980868" w:rsidRPr="00D014E7">
        <w:rPr>
          <w:rFonts w:ascii="Times New Roman" w:hAnsi="Times New Roman" w:cs="Times New Roman"/>
          <w:sz w:val="24"/>
          <w:szCs w:val="24"/>
        </w:rPr>
        <w:t xml:space="preserve"> evaluate the effect of length limits on the largemouth bass population.</w:t>
      </w:r>
      <w:r w:rsidR="00030EBF" w:rsidRPr="00D014E7">
        <w:rPr>
          <w:rFonts w:ascii="Times New Roman" w:hAnsi="Times New Roman" w:cs="Times New Roman"/>
          <w:sz w:val="24"/>
          <w:szCs w:val="24"/>
        </w:rPr>
        <w:t xml:space="preserve"> We </w:t>
      </w:r>
      <w:r w:rsidR="004E7BA4">
        <w:rPr>
          <w:rFonts w:ascii="Times New Roman" w:hAnsi="Times New Roman" w:cs="Times New Roman"/>
          <w:sz w:val="24"/>
          <w:szCs w:val="24"/>
        </w:rPr>
        <w:t>hypothesized</w:t>
      </w:r>
      <w:r w:rsidR="00030EBF" w:rsidRPr="00D014E7">
        <w:rPr>
          <w:rFonts w:ascii="Times New Roman" w:hAnsi="Times New Roman" w:cs="Times New Roman"/>
          <w:sz w:val="24"/>
          <w:szCs w:val="24"/>
        </w:rPr>
        <w:t xml:space="preserve"> that population </w:t>
      </w:r>
      <w:r w:rsidR="003A34C3">
        <w:rPr>
          <w:rFonts w:ascii="Times New Roman" w:hAnsi="Times New Roman" w:cs="Times New Roman"/>
          <w:sz w:val="24"/>
          <w:szCs w:val="24"/>
        </w:rPr>
        <w:t xml:space="preserve">status </w:t>
      </w:r>
      <w:r w:rsidR="00030EBF" w:rsidRPr="00D014E7">
        <w:rPr>
          <w:rFonts w:ascii="Times New Roman" w:hAnsi="Times New Roman" w:cs="Times New Roman"/>
          <w:sz w:val="24"/>
          <w:szCs w:val="24"/>
        </w:rPr>
        <w:t xml:space="preserve">would differ among regulations, </w:t>
      </w:r>
      <w:r w:rsidR="003A34C3">
        <w:rPr>
          <w:rFonts w:ascii="Times New Roman" w:hAnsi="Times New Roman" w:cs="Times New Roman"/>
          <w:sz w:val="24"/>
          <w:szCs w:val="24"/>
        </w:rPr>
        <w:t>but that</w:t>
      </w:r>
      <w:r w:rsidR="00030EBF" w:rsidRPr="00D014E7">
        <w:rPr>
          <w:rFonts w:ascii="Times New Roman" w:hAnsi="Times New Roman" w:cs="Times New Roman"/>
          <w:sz w:val="24"/>
          <w:szCs w:val="24"/>
        </w:rPr>
        <w:t xml:space="preserve"> </w:t>
      </w:r>
      <w:r w:rsidR="00A848E8">
        <w:rPr>
          <w:rFonts w:ascii="Times New Roman" w:hAnsi="Times New Roman" w:cs="Times New Roman"/>
          <w:sz w:val="24"/>
          <w:szCs w:val="24"/>
        </w:rPr>
        <w:t>after</w:t>
      </w:r>
      <w:r w:rsidR="00030EBF" w:rsidRPr="00D014E7">
        <w:rPr>
          <w:rFonts w:ascii="Times New Roman" w:hAnsi="Times New Roman" w:cs="Times New Roman"/>
          <w:sz w:val="24"/>
          <w:szCs w:val="24"/>
        </w:rPr>
        <w:t xml:space="preserve"> a regulation was applied the</w:t>
      </w:r>
      <w:r w:rsidR="00A848E8">
        <w:rPr>
          <w:rFonts w:ascii="Times New Roman" w:hAnsi="Times New Roman" w:cs="Times New Roman"/>
          <w:sz w:val="24"/>
          <w:szCs w:val="24"/>
        </w:rPr>
        <w:t>re would be a gradual</w:t>
      </w:r>
      <w:r w:rsidR="00A848E8" w:rsidRPr="00D014E7">
        <w:rPr>
          <w:rFonts w:ascii="Times New Roman" w:hAnsi="Times New Roman" w:cs="Times New Roman"/>
          <w:sz w:val="24"/>
          <w:szCs w:val="24"/>
        </w:rPr>
        <w:t xml:space="preserve"> </w:t>
      </w:r>
      <w:r w:rsidR="00030EBF" w:rsidRPr="00D014E7">
        <w:rPr>
          <w:rFonts w:ascii="Times New Roman" w:hAnsi="Times New Roman" w:cs="Times New Roman"/>
          <w:sz w:val="24"/>
          <w:szCs w:val="24"/>
        </w:rPr>
        <w:t xml:space="preserve">shift </w:t>
      </w:r>
      <w:r w:rsidR="003A34C3">
        <w:rPr>
          <w:rFonts w:ascii="Times New Roman" w:hAnsi="Times New Roman" w:cs="Times New Roman"/>
          <w:sz w:val="24"/>
          <w:szCs w:val="24"/>
        </w:rPr>
        <w:t>toward a new state over several years</w:t>
      </w:r>
      <w:r w:rsidR="002071BD" w:rsidRPr="00D014E7">
        <w:rPr>
          <w:rFonts w:ascii="Times New Roman" w:hAnsi="Times New Roman" w:cs="Times New Roman"/>
          <w:sz w:val="24"/>
          <w:szCs w:val="24"/>
        </w:rPr>
        <w:t>.</w:t>
      </w:r>
    </w:p>
    <w:p w:rsidR="002354F3" w:rsidRPr="00D014E7" w:rsidRDefault="002354F3">
      <w:pPr>
        <w:rPr>
          <w:rFonts w:ascii="Times New Roman" w:hAnsi="Times New Roman" w:cs="Times New Roman"/>
          <w:sz w:val="24"/>
          <w:szCs w:val="24"/>
        </w:rPr>
      </w:pPr>
    </w:p>
    <w:p w:rsidR="00242E92" w:rsidRPr="00D014E7" w:rsidRDefault="002834B5">
      <w:pPr>
        <w:rPr>
          <w:rFonts w:ascii="Times New Roman" w:hAnsi="Times New Roman" w:cs="Times New Roman"/>
          <w:sz w:val="24"/>
          <w:szCs w:val="24"/>
        </w:rPr>
      </w:pPr>
      <w:r w:rsidRPr="00D014E7">
        <w:rPr>
          <w:rFonts w:ascii="Times New Roman" w:hAnsi="Times New Roman" w:cs="Times New Roman"/>
          <w:sz w:val="24"/>
          <w:szCs w:val="24"/>
        </w:rPr>
        <w:t>Methods</w:t>
      </w:r>
    </w:p>
    <w:p w:rsidR="002755EB" w:rsidRPr="00D014E7" w:rsidRDefault="002755EB" w:rsidP="00843632">
      <w:pPr>
        <w:rPr>
          <w:rFonts w:ascii="Times New Roman" w:hAnsi="Times New Roman" w:cs="Times New Roman"/>
          <w:sz w:val="24"/>
          <w:szCs w:val="24"/>
        </w:rPr>
      </w:pPr>
      <w:r w:rsidRPr="00D014E7">
        <w:rPr>
          <w:rFonts w:ascii="Times New Roman" w:hAnsi="Times New Roman" w:cs="Times New Roman"/>
          <w:sz w:val="24"/>
          <w:szCs w:val="24"/>
        </w:rPr>
        <w:t>Study site</w:t>
      </w:r>
    </w:p>
    <w:p w:rsidR="00843632" w:rsidRPr="00D014E7" w:rsidRDefault="00843632" w:rsidP="00843632">
      <w:pPr>
        <w:rPr>
          <w:rFonts w:ascii="Times New Roman" w:hAnsi="Times New Roman" w:cs="Times New Roman"/>
          <w:color w:val="000000"/>
          <w:sz w:val="24"/>
          <w:szCs w:val="24"/>
        </w:rPr>
      </w:pPr>
      <w:r w:rsidRPr="00D014E7">
        <w:rPr>
          <w:rFonts w:ascii="Times New Roman" w:hAnsi="Times New Roman" w:cs="Times New Roman"/>
          <w:sz w:val="24"/>
          <w:szCs w:val="24"/>
        </w:rPr>
        <w:t xml:space="preserve">Ross Barnett Reservoir is a 31,000 acre impoundment of the Pearl River northeast of Jackson, Mississippi.  </w:t>
      </w:r>
      <w:r w:rsidR="008B07F0" w:rsidRPr="00D014E7">
        <w:rPr>
          <w:rFonts w:ascii="Times New Roman" w:hAnsi="Times New Roman" w:cs="Times New Roman"/>
          <w:color w:val="000000"/>
          <w:sz w:val="24"/>
          <w:szCs w:val="24"/>
        </w:rPr>
        <w:t xml:space="preserve">The reservoir is managed by the Pearl River </w:t>
      </w:r>
      <w:r w:rsidR="008B07F0" w:rsidRPr="00D014E7">
        <w:rPr>
          <w:rFonts w:ascii="Times New Roman" w:hAnsi="Times New Roman" w:cs="Times New Roman"/>
          <w:sz w:val="24"/>
          <w:szCs w:val="24"/>
        </w:rPr>
        <w:t>Valley</w:t>
      </w:r>
      <w:r w:rsidR="008B07F0" w:rsidRPr="00D014E7">
        <w:rPr>
          <w:rFonts w:ascii="Times New Roman" w:hAnsi="Times New Roman" w:cs="Times New Roman"/>
          <w:color w:val="000000"/>
          <w:sz w:val="24"/>
          <w:szCs w:val="24"/>
        </w:rPr>
        <w:t xml:space="preserve"> Water Supply District as a water supply source for the Jackson metropolitan area and for recreation. </w:t>
      </w:r>
      <w:r w:rsidR="008B07F0" w:rsidRPr="00D014E7">
        <w:rPr>
          <w:rFonts w:ascii="Times New Roman" w:hAnsi="Times New Roman" w:cs="Times New Roman"/>
          <w:sz w:val="24"/>
          <w:szCs w:val="24"/>
        </w:rPr>
        <w:t>Filling began</w:t>
      </w:r>
      <w:r w:rsidRPr="00D014E7">
        <w:rPr>
          <w:rFonts w:ascii="Times New Roman" w:hAnsi="Times New Roman" w:cs="Times New Roman"/>
          <w:sz w:val="24"/>
          <w:szCs w:val="24"/>
        </w:rPr>
        <w:t xml:space="preserve"> in 1962 and by January 1965 </w:t>
      </w:r>
      <w:r w:rsidR="003A34C3">
        <w:rPr>
          <w:rFonts w:ascii="Times New Roman" w:hAnsi="Times New Roman" w:cs="Times New Roman"/>
          <w:sz w:val="24"/>
          <w:szCs w:val="24"/>
        </w:rPr>
        <w:t xml:space="preserve">the reservoir </w:t>
      </w:r>
      <w:r w:rsidRPr="00D014E7">
        <w:rPr>
          <w:rFonts w:ascii="Times New Roman" w:hAnsi="Times New Roman" w:cs="Times New Roman"/>
          <w:sz w:val="24"/>
          <w:szCs w:val="24"/>
        </w:rPr>
        <w:t xml:space="preserve">impounded water 35 miles upstream.  </w:t>
      </w:r>
      <w:r w:rsidR="008B07F0" w:rsidRPr="00D014E7">
        <w:rPr>
          <w:rFonts w:ascii="Times New Roman" w:hAnsi="Times New Roman" w:cs="Times New Roman"/>
          <w:sz w:val="24"/>
          <w:szCs w:val="24"/>
        </w:rPr>
        <w:t xml:space="preserve">Mean depth is </w:t>
      </w:r>
      <w:r w:rsidR="008B07F0" w:rsidRPr="003A34C3">
        <w:rPr>
          <w:rFonts w:ascii="Times New Roman" w:hAnsi="Times New Roman" w:cs="Times New Roman"/>
          <w:sz w:val="24"/>
          <w:szCs w:val="24"/>
          <w:highlight w:val="yellow"/>
        </w:rPr>
        <w:t>xx</w:t>
      </w:r>
      <w:r w:rsidR="008B07F0" w:rsidRPr="00D014E7">
        <w:rPr>
          <w:rFonts w:ascii="Times New Roman" w:hAnsi="Times New Roman" w:cs="Times New Roman"/>
          <w:sz w:val="24"/>
          <w:szCs w:val="24"/>
        </w:rPr>
        <w:t xml:space="preserve"> and w</w:t>
      </w:r>
      <w:r w:rsidRPr="00D014E7">
        <w:rPr>
          <w:rFonts w:ascii="Times New Roman" w:hAnsi="Times New Roman" w:cs="Times New Roman"/>
          <w:sz w:val="24"/>
          <w:szCs w:val="24"/>
        </w:rPr>
        <w:t xml:space="preserve">ater level fluctuations </w:t>
      </w:r>
      <w:r w:rsidR="008B07F0" w:rsidRPr="00D014E7">
        <w:rPr>
          <w:rFonts w:ascii="Times New Roman" w:hAnsi="Times New Roman" w:cs="Times New Roman"/>
          <w:sz w:val="24"/>
          <w:szCs w:val="24"/>
        </w:rPr>
        <w:t xml:space="preserve">range </w:t>
      </w:r>
      <w:r w:rsidR="008B07F0" w:rsidRPr="00D014E7">
        <w:rPr>
          <w:rFonts w:ascii="Times New Roman" w:hAnsi="Times New Roman" w:cs="Times New Roman"/>
          <w:sz w:val="24"/>
          <w:szCs w:val="24"/>
          <w:u w:val="single"/>
        </w:rPr>
        <w:t>&lt;</w:t>
      </w:r>
      <w:r w:rsidR="008B07F0" w:rsidRPr="00D014E7">
        <w:rPr>
          <w:rFonts w:ascii="Times New Roman" w:hAnsi="Times New Roman" w:cs="Times New Roman"/>
          <w:sz w:val="24"/>
          <w:szCs w:val="24"/>
        </w:rPr>
        <w:t>1.5</w:t>
      </w:r>
      <w:r w:rsidRPr="00D014E7">
        <w:rPr>
          <w:rFonts w:ascii="Times New Roman" w:hAnsi="Times New Roman" w:cs="Times New Roman"/>
          <w:sz w:val="24"/>
          <w:szCs w:val="24"/>
        </w:rPr>
        <w:t xml:space="preserve"> ft.  </w:t>
      </w:r>
      <w:proofErr w:type="spellStart"/>
      <w:r w:rsidR="008B07F0" w:rsidRPr="00D014E7">
        <w:rPr>
          <w:rFonts w:ascii="Times New Roman" w:hAnsi="Times New Roman" w:cs="Times New Roman"/>
          <w:sz w:val="24"/>
          <w:szCs w:val="24"/>
        </w:rPr>
        <w:t>Centrarchid</w:t>
      </w:r>
      <w:r w:rsidR="00D014E7">
        <w:rPr>
          <w:rFonts w:ascii="Times New Roman" w:hAnsi="Times New Roman" w:cs="Times New Roman"/>
          <w:sz w:val="24"/>
          <w:szCs w:val="24"/>
        </w:rPr>
        <w:t>ae</w:t>
      </w:r>
      <w:proofErr w:type="spellEnd"/>
      <w:r w:rsidR="008B07F0" w:rsidRPr="00D014E7">
        <w:rPr>
          <w:rFonts w:ascii="Times New Roman" w:hAnsi="Times New Roman" w:cs="Times New Roman"/>
          <w:sz w:val="24"/>
          <w:szCs w:val="24"/>
        </w:rPr>
        <w:t xml:space="preserve">, </w:t>
      </w:r>
      <w:proofErr w:type="spellStart"/>
      <w:r w:rsidR="00D014E7">
        <w:rPr>
          <w:rFonts w:ascii="Times New Roman" w:hAnsi="Times New Roman" w:cs="Times New Roman"/>
          <w:sz w:val="24"/>
          <w:szCs w:val="24"/>
        </w:rPr>
        <w:t>I</w:t>
      </w:r>
      <w:r w:rsidR="008B07F0" w:rsidRPr="00D014E7">
        <w:rPr>
          <w:rFonts w:ascii="Times New Roman" w:hAnsi="Times New Roman" w:cs="Times New Roman"/>
          <w:sz w:val="24"/>
          <w:szCs w:val="24"/>
        </w:rPr>
        <w:t>ctalurid</w:t>
      </w:r>
      <w:r w:rsidR="00D014E7">
        <w:rPr>
          <w:rFonts w:ascii="Times New Roman" w:hAnsi="Times New Roman" w:cs="Times New Roman"/>
          <w:sz w:val="24"/>
          <w:szCs w:val="24"/>
        </w:rPr>
        <w:t>ae</w:t>
      </w:r>
      <w:proofErr w:type="spellEnd"/>
      <w:r w:rsidR="00EE10A1" w:rsidRPr="00D014E7">
        <w:rPr>
          <w:rFonts w:ascii="Times New Roman" w:hAnsi="Times New Roman" w:cs="Times New Roman"/>
          <w:sz w:val="24"/>
          <w:szCs w:val="24"/>
        </w:rPr>
        <w:t xml:space="preserve">, and </w:t>
      </w:r>
      <w:proofErr w:type="spellStart"/>
      <w:r w:rsidR="00D014E7">
        <w:rPr>
          <w:rFonts w:ascii="Times New Roman" w:hAnsi="Times New Roman" w:cs="Times New Roman"/>
          <w:sz w:val="24"/>
          <w:szCs w:val="24"/>
        </w:rPr>
        <w:t>M</w:t>
      </w:r>
      <w:r w:rsidR="00EE10A1" w:rsidRPr="00D014E7">
        <w:rPr>
          <w:rFonts w:ascii="Times New Roman" w:hAnsi="Times New Roman" w:cs="Times New Roman"/>
          <w:sz w:val="24"/>
          <w:szCs w:val="24"/>
        </w:rPr>
        <w:t>oronid</w:t>
      </w:r>
      <w:r w:rsidR="00D014E7">
        <w:rPr>
          <w:rFonts w:ascii="Times New Roman" w:hAnsi="Times New Roman" w:cs="Times New Roman"/>
          <w:sz w:val="24"/>
          <w:szCs w:val="24"/>
        </w:rPr>
        <w:t>ae</w:t>
      </w:r>
      <w:proofErr w:type="spellEnd"/>
      <w:r w:rsidR="00EE10A1" w:rsidRPr="00D014E7">
        <w:rPr>
          <w:rFonts w:ascii="Times New Roman" w:hAnsi="Times New Roman" w:cs="Times New Roman"/>
          <w:sz w:val="24"/>
          <w:szCs w:val="24"/>
        </w:rPr>
        <w:t xml:space="preserve"> provide most of the fisheries; </w:t>
      </w:r>
      <w:proofErr w:type="spellStart"/>
      <w:r w:rsidR="00D014E7">
        <w:rPr>
          <w:rFonts w:ascii="Times New Roman" w:hAnsi="Times New Roman" w:cs="Times New Roman"/>
          <w:sz w:val="24"/>
          <w:szCs w:val="24"/>
        </w:rPr>
        <w:t>Clupeidae</w:t>
      </w:r>
      <w:proofErr w:type="spellEnd"/>
      <w:r w:rsidR="00D014E7">
        <w:rPr>
          <w:rFonts w:ascii="Times New Roman" w:hAnsi="Times New Roman" w:cs="Times New Roman"/>
          <w:sz w:val="24"/>
          <w:szCs w:val="24"/>
        </w:rPr>
        <w:t xml:space="preserve"> provide</w:t>
      </w:r>
      <w:r w:rsidR="00EE10A1" w:rsidRPr="00D014E7">
        <w:rPr>
          <w:rFonts w:ascii="Times New Roman" w:hAnsi="Times New Roman" w:cs="Times New Roman"/>
          <w:sz w:val="24"/>
          <w:szCs w:val="24"/>
        </w:rPr>
        <w:t xml:space="preserve"> a</w:t>
      </w:r>
      <w:r w:rsidR="00D014E7">
        <w:rPr>
          <w:rFonts w:ascii="Times New Roman" w:hAnsi="Times New Roman" w:cs="Times New Roman"/>
          <w:sz w:val="24"/>
          <w:szCs w:val="24"/>
        </w:rPr>
        <w:t>n</w:t>
      </w:r>
      <w:r w:rsidR="00EE10A1" w:rsidRPr="00D014E7">
        <w:rPr>
          <w:rFonts w:ascii="Times New Roman" w:hAnsi="Times New Roman" w:cs="Times New Roman"/>
          <w:sz w:val="24"/>
          <w:szCs w:val="24"/>
        </w:rPr>
        <w:t xml:space="preserve"> </w:t>
      </w:r>
      <w:r w:rsidR="00D014E7">
        <w:rPr>
          <w:rFonts w:ascii="Times New Roman" w:hAnsi="Times New Roman" w:cs="Times New Roman"/>
          <w:sz w:val="24"/>
          <w:szCs w:val="24"/>
        </w:rPr>
        <w:t>essential</w:t>
      </w:r>
      <w:r w:rsidR="00D014E7" w:rsidRPr="00D014E7">
        <w:rPr>
          <w:rFonts w:ascii="Times New Roman" w:hAnsi="Times New Roman" w:cs="Times New Roman"/>
          <w:sz w:val="24"/>
          <w:szCs w:val="24"/>
        </w:rPr>
        <w:t xml:space="preserve"> </w:t>
      </w:r>
      <w:r w:rsidR="00EE10A1" w:rsidRPr="00D014E7">
        <w:rPr>
          <w:rFonts w:ascii="Times New Roman" w:hAnsi="Times New Roman" w:cs="Times New Roman"/>
          <w:sz w:val="24"/>
          <w:szCs w:val="24"/>
        </w:rPr>
        <w:t>prey for the fish assemblage.</w:t>
      </w:r>
      <w:r w:rsidRPr="00D014E7">
        <w:rPr>
          <w:rFonts w:ascii="Times New Roman" w:hAnsi="Times New Roman" w:cs="Times New Roman"/>
          <w:color w:val="FF0000"/>
          <w:sz w:val="24"/>
          <w:szCs w:val="24"/>
        </w:rPr>
        <w:t xml:space="preserve">  </w:t>
      </w:r>
    </w:p>
    <w:p w:rsidR="002755EB" w:rsidRPr="00D014E7" w:rsidRDefault="002755EB" w:rsidP="000708E3">
      <w:pPr>
        <w:rPr>
          <w:rFonts w:ascii="Times New Roman" w:hAnsi="Times New Roman" w:cs="Times New Roman"/>
          <w:sz w:val="24"/>
          <w:szCs w:val="24"/>
        </w:rPr>
      </w:pPr>
      <w:r w:rsidRPr="00D014E7">
        <w:rPr>
          <w:rFonts w:ascii="Times New Roman" w:hAnsi="Times New Roman" w:cs="Times New Roman"/>
          <w:sz w:val="24"/>
          <w:szCs w:val="24"/>
        </w:rPr>
        <w:t>Harvest regulations</w:t>
      </w:r>
    </w:p>
    <w:p w:rsidR="000708E3" w:rsidRPr="00D014E7" w:rsidRDefault="000708E3" w:rsidP="000708E3">
      <w:pPr>
        <w:rPr>
          <w:rFonts w:ascii="Times New Roman" w:hAnsi="Times New Roman" w:cs="Times New Roman"/>
          <w:sz w:val="24"/>
          <w:szCs w:val="24"/>
        </w:rPr>
      </w:pPr>
      <w:r w:rsidRPr="00D014E7">
        <w:rPr>
          <w:rFonts w:ascii="Times New Roman" w:hAnsi="Times New Roman" w:cs="Times New Roman"/>
          <w:sz w:val="24"/>
          <w:szCs w:val="24"/>
        </w:rPr>
        <w:t xml:space="preserve">Length-limit regulations </w:t>
      </w:r>
      <w:r w:rsidR="00EE10A1" w:rsidRPr="00D014E7">
        <w:rPr>
          <w:rFonts w:ascii="Times New Roman" w:hAnsi="Times New Roman" w:cs="Times New Roman"/>
          <w:sz w:val="24"/>
          <w:szCs w:val="24"/>
        </w:rPr>
        <w:t xml:space="preserve">have been used to manage harvest of largemouth bass </w:t>
      </w:r>
      <w:r w:rsidRPr="00D014E7">
        <w:rPr>
          <w:rFonts w:ascii="Times New Roman" w:hAnsi="Times New Roman" w:cs="Times New Roman"/>
          <w:sz w:val="24"/>
          <w:szCs w:val="24"/>
        </w:rPr>
        <w:t xml:space="preserve">in Ross Barnett Reservoir since 1988. </w:t>
      </w:r>
      <w:r w:rsidR="002755EB" w:rsidRPr="00D014E7">
        <w:rPr>
          <w:rFonts w:ascii="Times New Roman" w:hAnsi="Times New Roman" w:cs="Times New Roman"/>
          <w:sz w:val="24"/>
          <w:szCs w:val="24"/>
        </w:rPr>
        <w:t>Before then a bag limit was the only harvest restriction. In e</w:t>
      </w:r>
      <w:r w:rsidRPr="00D014E7">
        <w:rPr>
          <w:rFonts w:ascii="Times New Roman" w:hAnsi="Times New Roman" w:cs="Times New Roman"/>
          <w:sz w:val="24"/>
          <w:szCs w:val="24"/>
        </w:rPr>
        <w:t xml:space="preserve">arly </w:t>
      </w:r>
      <w:r w:rsidR="002755EB" w:rsidRPr="00D014E7">
        <w:rPr>
          <w:rFonts w:ascii="Times New Roman" w:hAnsi="Times New Roman" w:cs="Times New Roman"/>
          <w:sz w:val="24"/>
          <w:szCs w:val="24"/>
        </w:rPr>
        <w:t>1988</w:t>
      </w:r>
      <w:r w:rsidRPr="00D014E7">
        <w:rPr>
          <w:rFonts w:ascii="Times New Roman" w:hAnsi="Times New Roman" w:cs="Times New Roman"/>
          <w:sz w:val="24"/>
          <w:szCs w:val="24"/>
        </w:rPr>
        <w:t xml:space="preserve"> a 13-16</w:t>
      </w:r>
      <w:r w:rsidR="000B135E" w:rsidRPr="00D014E7">
        <w:rPr>
          <w:rFonts w:ascii="Times New Roman" w:hAnsi="Times New Roman" w:cs="Times New Roman"/>
          <w:sz w:val="24"/>
          <w:szCs w:val="24"/>
        </w:rPr>
        <w:t>-</w:t>
      </w:r>
      <w:r w:rsidRPr="00D014E7">
        <w:rPr>
          <w:rFonts w:ascii="Times New Roman" w:hAnsi="Times New Roman" w:cs="Times New Roman"/>
          <w:sz w:val="24"/>
          <w:szCs w:val="24"/>
        </w:rPr>
        <w:t>in protected slot length limit was implemented. The slot was continued for 10 years through 1997. Begin</w:t>
      </w:r>
      <w:r w:rsidR="00843632" w:rsidRPr="00D014E7">
        <w:rPr>
          <w:rFonts w:ascii="Times New Roman" w:hAnsi="Times New Roman" w:cs="Times New Roman"/>
          <w:sz w:val="24"/>
          <w:szCs w:val="24"/>
        </w:rPr>
        <w:t>ning in 1998 the slot was repl</w:t>
      </w:r>
      <w:r w:rsidRPr="00D014E7">
        <w:rPr>
          <w:rFonts w:ascii="Times New Roman" w:hAnsi="Times New Roman" w:cs="Times New Roman"/>
          <w:sz w:val="24"/>
          <w:szCs w:val="24"/>
        </w:rPr>
        <w:t xml:space="preserve">aced with a </w:t>
      </w:r>
      <w:r w:rsidR="00843632" w:rsidRPr="00D014E7">
        <w:rPr>
          <w:rFonts w:ascii="Times New Roman" w:hAnsi="Times New Roman" w:cs="Times New Roman"/>
          <w:sz w:val="24"/>
          <w:szCs w:val="24"/>
        </w:rPr>
        <w:t>15</w:t>
      </w:r>
      <w:r w:rsidR="000B135E" w:rsidRPr="00D014E7">
        <w:rPr>
          <w:rFonts w:ascii="Times New Roman" w:hAnsi="Times New Roman" w:cs="Times New Roman"/>
          <w:sz w:val="24"/>
          <w:szCs w:val="24"/>
        </w:rPr>
        <w:t>-</w:t>
      </w:r>
      <w:r w:rsidR="00843632" w:rsidRPr="00D014E7">
        <w:rPr>
          <w:rFonts w:ascii="Times New Roman" w:hAnsi="Times New Roman" w:cs="Times New Roman"/>
          <w:sz w:val="24"/>
          <w:szCs w:val="24"/>
        </w:rPr>
        <w:t>in minimum length limit</w:t>
      </w:r>
      <w:r w:rsidR="002755EB" w:rsidRPr="00D014E7">
        <w:rPr>
          <w:rFonts w:ascii="Times New Roman" w:hAnsi="Times New Roman" w:cs="Times New Roman"/>
          <w:sz w:val="24"/>
          <w:szCs w:val="24"/>
        </w:rPr>
        <w:t>, which</w:t>
      </w:r>
      <w:r w:rsidR="00843632" w:rsidRPr="00D014E7">
        <w:rPr>
          <w:rFonts w:ascii="Times New Roman" w:hAnsi="Times New Roman" w:cs="Times New Roman"/>
          <w:sz w:val="24"/>
          <w:szCs w:val="24"/>
        </w:rPr>
        <w:t xml:space="preserve"> lasted </w:t>
      </w:r>
      <w:r w:rsidR="0018468E" w:rsidRPr="00D014E7">
        <w:rPr>
          <w:rFonts w:ascii="Times New Roman" w:hAnsi="Times New Roman" w:cs="Times New Roman"/>
          <w:sz w:val="24"/>
          <w:szCs w:val="24"/>
        </w:rPr>
        <w:t>11 year until it was replaced with a 12</w:t>
      </w:r>
      <w:r w:rsidR="000B135E" w:rsidRPr="00D014E7">
        <w:rPr>
          <w:rFonts w:ascii="Times New Roman" w:hAnsi="Times New Roman" w:cs="Times New Roman"/>
          <w:sz w:val="24"/>
          <w:szCs w:val="24"/>
        </w:rPr>
        <w:t>-</w:t>
      </w:r>
      <w:r w:rsidR="0018468E" w:rsidRPr="00D014E7">
        <w:rPr>
          <w:rFonts w:ascii="Times New Roman" w:hAnsi="Times New Roman" w:cs="Times New Roman"/>
          <w:sz w:val="24"/>
          <w:szCs w:val="24"/>
        </w:rPr>
        <w:t>in minimum length limit in February 2009. The 12</w:t>
      </w:r>
      <w:r w:rsidR="000B135E" w:rsidRPr="00D014E7">
        <w:rPr>
          <w:rFonts w:ascii="Times New Roman" w:hAnsi="Times New Roman" w:cs="Times New Roman"/>
          <w:sz w:val="24"/>
          <w:szCs w:val="24"/>
        </w:rPr>
        <w:t>-</w:t>
      </w:r>
      <w:r w:rsidR="0018468E" w:rsidRPr="00D014E7">
        <w:rPr>
          <w:rFonts w:ascii="Times New Roman" w:hAnsi="Times New Roman" w:cs="Times New Roman"/>
          <w:sz w:val="24"/>
          <w:szCs w:val="24"/>
        </w:rPr>
        <w:t xml:space="preserve">in limit </w:t>
      </w:r>
      <w:r w:rsidR="002755EB" w:rsidRPr="00D014E7">
        <w:rPr>
          <w:rFonts w:ascii="Times New Roman" w:hAnsi="Times New Roman" w:cs="Times New Roman"/>
          <w:sz w:val="24"/>
          <w:szCs w:val="24"/>
        </w:rPr>
        <w:t>was</w:t>
      </w:r>
      <w:r w:rsidR="0018468E" w:rsidRPr="00D014E7">
        <w:rPr>
          <w:rFonts w:ascii="Times New Roman" w:hAnsi="Times New Roman" w:cs="Times New Roman"/>
          <w:sz w:val="24"/>
          <w:szCs w:val="24"/>
        </w:rPr>
        <w:t xml:space="preserve"> in place through 2015. A bag limit of seven fish </w:t>
      </w:r>
      <w:r w:rsidR="002D17A7" w:rsidRPr="00D014E7">
        <w:rPr>
          <w:rFonts w:ascii="Times New Roman" w:hAnsi="Times New Roman" w:cs="Times New Roman"/>
          <w:sz w:val="24"/>
          <w:szCs w:val="24"/>
        </w:rPr>
        <w:t xml:space="preserve">lasted </w:t>
      </w:r>
      <w:r w:rsidR="0018468E" w:rsidRPr="00D014E7">
        <w:rPr>
          <w:rFonts w:ascii="Times New Roman" w:hAnsi="Times New Roman" w:cs="Times New Roman"/>
          <w:sz w:val="24"/>
          <w:szCs w:val="24"/>
        </w:rPr>
        <w:t xml:space="preserve">throughout </w:t>
      </w:r>
      <w:r w:rsidR="002755EB" w:rsidRPr="00D014E7">
        <w:rPr>
          <w:rFonts w:ascii="Times New Roman" w:hAnsi="Times New Roman" w:cs="Times New Roman"/>
          <w:sz w:val="24"/>
          <w:szCs w:val="24"/>
        </w:rPr>
        <w:t>the 27 year period between 1988 and 2015</w:t>
      </w:r>
      <w:r w:rsidR="0018468E" w:rsidRPr="00D014E7">
        <w:rPr>
          <w:rFonts w:ascii="Times New Roman" w:hAnsi="Times New Roman" w:cs="Times New Roman"/>
          <w:sz w:val="24"/>
          <w:szCs w:val="24"/>
        </w:rPr>
        <w:t xml:space="preserve">. </w:t>
      </w:r>
      <w:r w:rsidR="00885FC2" w:rsidRPr="00D014E7">
        <w:rPr>
          <w:rFonts w:ascii="Times New Roman" w:hAnsi="Times New Roman" w:cs="Times New Roman"/>
          <w:sz w:val="24"/>
          <w:szCs w:val="24"/>
        </w:rPr>
        <w:t xml:space="preserve">Annual fish population surveys, and desires from angler groups and tournament organizers have </w:t>
      </w:r>
      <w:r w:rsidR="00946EA6" w:rsidRPr="00D014E7">
        <w:rPr>
          <w:rFonts w:ascii="Times New Roman" w:hAnsi="Times New Roman" w:cs="Times New Roman"/>
          <w:sz w:val="24"/>
          <w:szCs w:val="24"/>
        </w:rPr>
        <w:t>been catalysts</w:t>
      </w:r>
      <w:r w:rsidR="00885FC2" w:rsidRPr="00D014E7">
        <w:rPr>
          <w:rFonts w:ascii="Times New Roman" w:hAnsi="Times New Roman" w:cs="Times New Roman"/>
          <w:sz w:val="24"/>
          <w:szCs w:val="24"/>
        </w:rPr>
        <w:t xml:space="preserve"> </w:t>
      </w:r>
      <w:r w:rsidR="00946EA6" w:rsidRPr="00D014E7">
        <w:rPr>
          <w:rFonts w:ascii="Times New Roman" w:hAnsi="Times New Roman" w:cs="Times New Roman"/>
          <w:sz w:val="24"/>
          <w:szCs w:val="24"/>
        </w:rPr>
        <w:t xml:space="preserve">for </w:t>
      </w:r>
      <w:r w:rsidR="00885FC2" w:rsidRPr="00D014E7">
        <w:rPr>
          <w:rFonts w:ascii="Times New Roman" w:hAnsi="Times New Roman" w:cs="Times New Roman"/>
          <w:sz w:val="24"/>
          <w:szCs w:val="24"/>
        </w:rPr>
        <w:t>regulation changes.</w:t>
      </w:r>
    </w:p>
    <w:p w:rsidR="00946EA6" w:rsidRPr="00D014E7" w:rsidRDefault="00946EA6">
      <w:pPr>
        <w:rPr>
          <w:rFonts w:ascii="Times New Roman" w:hAnsi="Times New Roman" w:cs="Times New Roman"/>
          <w:sz w:val="24"/>
          <w:szCs w:val="24"/>
        </w:rPr>
      </w:pPr>
      <w:r w:rsidRPr="00D014E7">
        <w:rPr>
          <w:rFonts w:ascii="Times New Roman" w:hAnsi="Times New Roman" w:cs="Times New Roman"/>
          <w:sz w:val="24"/>
          <w:szCs w:val="24"/>
        </w:rPr>
        <w:t>Fish collections</w:t>
      </w:r>
    </w:p>
    <w:p w:rsidR="00901E0A" w:rsidRPr="00D014E7" w:rsidRDefault="00EE10A1" w:rsidP="00901E0A">
      <w:pPr>
        <w:rPr>
          <w:rFonts w:ascii="Times New Roman" w:hAnsi="Times New Roman" w:cs="Times New Roman"/>
          <w:sz w:val="24"/>
          <w:szCs w:val="24"/>
        </w:rPr>
      </w:pPr>
      <w:r w:rsidRPr="00D014E7">
        <w:rPr>
          <w:rFonts w:ascii="Times New Roman" w:hAnsi="Times New Roman" w:cs="Times New Roman"/>
          <w:sz w:val="24"/>
          <w:szCs w:val="24"/>
        </w:rPr>
        <w:t xml:space="preserve">The Mississippi Department of Wildlife, Fisheries, and Parks </w:t>
      </w:r>
      <w:proofErr w:type="gramStart"/>
      <w:r w:rsidRPr="00D014E7">
        <w:rPr>
          <w:rFonts w:ascii="Times New Roman" w:hAnsi="Times New Roman" w:cs="Times New Roman"/>
          <w:sz w:val="24"/>
          <w:szCs w:val="24"/>
        </w:rPr>
        <w:t>has</w:t>
      </w:r>
      <w:proofErr w:type="gramEnd"/>
      <w:r w:rsidRPr="00D014E7">
        <w:rPr>
          <w:rFonts w:ascii="Times New Roman" w:hAnsi="Times New Roman" w:cs="Times New Roman"/>
          <w:sz w:val="24"/>
          <w:szCs w:val="24"/>
        </w:rPr>
        <w:t xml:space="preserve"> been conducting standardized electrofishing </w:t>
      </w:r>
      <w:r w:rsidR="002D17A7" w:rsidRPr="00D014E7">
        <w:rPr>
          <w:rFonts w:ascii="Times New Roman" w:hAnsi="Times New Roman" w:cs="Times New Roman"/>
          <w:sz w:val="24"/>
          <w:szCs w:val="24"/>
        </w:rPr>
        <w:t>monitoring</w:t>
      </w:r>
      <w:r w:rsidRPr="00D014E7">
        <w:rPr>
          <w:rFonts w:ascii="Times New Roman" w:hAnsi="Times New Roman" w:cs="Times New Roman"/>
          <w:sz w:val="24"/>
          <w:szCs w:val="24"/>
        </w:rPr>
        <w:t xml:space="preserve"> in Ross Barnett Reservoir since 1989. </w:t>
      </w:r>
      <w:r w:rsidRPr="003A34C3">
        <w:rPr>
          <w:rFonts w:ascii="Times New Roman" w:hAnsi="Times New Roman" w:cs="Times New Roman"/>
          <w:sz w:val="24"/>
          <w:szCs w:val="24"/>
          <w:highlight w:val="yellow"/>
        </w:rPr>
        <w:t>TRY TO FIND OLDER DATA.</w:t>
      </w:r>
      <w:r w:rsidRPr="00D014E7">
        <w:rPr>
          <w:rFonts w:ascii="Times New Roman" w:hAnsi="Times New Roman" w:cs="Times New Roman"/>
          <w:sz w:val="24"/>
          <w:szCs w:val="24"/>
        </w:rPr>
        <w:t xml:space="preserve"> </w:t>
      </w:r>
      <w:r w:rsidR="002D17A7" w:rsidRPr="00D014E7">
        <w:rPr>
          <w:rFonts w:ascii="Times New Roman" w:hAnsi="Times New Roman" w:cs="Times New Roman"/>
          <w:sz w:val="24"/>
          <w:szCs w:val="24"/>
        </w:rPr>
        <w:t>E</w:t>
      </w:r>
      <w:r w:rsidR="002834B5" w:rsidRPr="00D014E7">
        <w:rPr>
          <w:rFonts w:ascii="Times New Roman" w:hAnsi="Times New Roman" w:cs="Times New Roman"/>
          <w:sz w:val="24"/>
          <w:szCs w:val="24"/>
        </w:rPr>
        <w:t xml:space="preserve">lectrofishing </w:t>
      </w:r>
      <w:r w:rsidR="002D17A7" w:rsidRPr="00D014E7">
        <w:rPr>
          <w:rFonts w:ascii="Times New Roman" w:hAnsi="Times New Roman" w:cs="Times New Roman"/>
          <w:sz w:val="24"/>
          <w:szCs w:val="24"/>
        </w:rPr>
        <w:t xml:space="preserve">surveys were conducted </w:t>
      </w:r>
      <w:r w:rsidR="002834B5" w:rsidRPr="00D014E7">
        <w:rPr>
          <w:rFonts w:ascii="Times New Roman" w:hAnsi="Times New Roman" w:cs="Times New Roman"/>
          <w:sz w:val="24"/>
          <w:szCs w:val="24"/>
        </w:rPr>
        <w:t xml:space="preserve">in fall following methods </w:t>
      </w:r>
      <w:r w:rsidR="007C2A03" w:rsidRPr="00D014E7">
        <w:rPr>
          <w:rFonts w:ascii="Times New Roman" w:hAnsi="Times New Roman" w:cs="Times New Roman"/>
          <w:sz w:val="24"/>
          <w:szCs w:val="24"/>
        </w:rPr>
        <w:t xml:space="preserve">described in </w:t>
      </w:r>
      <w:r w:rsidR="00E12B41">
        <w:rPr>
          <w:rFonts w:ascii="Times New Roman" w:hAnsi="Times New Roman" w:cs="Times New Roman"/>
          <w:sz w:val="24"/>
          <w:szCs w:val="24"/>
        </w:rPr>
        <w:t>Miranda (2005)</w:t>
      </w:r>
      <w:r w:rsidR="007C2A03" w:rsidRPr="00D014E7">
        <w:rPr>
          <w:rFonts w:ascii="Times New Roman" w:hAnsi="Times New Roman" w:cs="Times New Roman"/>
          <w:sz w:val="24"/>
          <w:szCs w:val="24"/>
        </w:rPr>
        <w:t xml:space="preserve"> and </w:t>
      </w:r>
      <w:r w:rsidR="002834B5" w:rsidRPr="00D014E7">
        <w:rPr>
          <w:rFonts w:ascii="Times New Roman" w:hAnsi="Times New Roman" w:cs="Times New Roman"/>
          <w:sz w:val="24"/>
          <w:szCs w:val="24"/>
        </w:rPr>
        <w:t xml:space="preserve">similar to those described by Miranda and </w:t>
      </w:r>
      <w:proofErr w:type="spellStart"/>
      <w:r w:rsidR="002834B5" w:rsidRPr="00D014E7">
        <w:rPr>
          <w:rFonts w:ascii="Times New Roman" w:hAnsi="Times New Roman" w:cs="Times New Roman"/>
          <w:sz w:val="24"/>
          <w:szCs w:val="24"/>
        </w:rPr>
        <w:t>Boxrucker</w:t>
      </w:r>
      <w:proofErr w:type="spellEnd"/>
      <w:r w:rsidR="002834B5" w:rsidRPr="00D014E7">
        <w:rPr>
          <w:rFonts w:ascii="Times New Roman" w:hAnsi="Times New Roman" w:cs="Times New Roman"/>
          <w:sz w:val="24"/>
          <w:szCs w:val="24"/>
        </w:rPr>
        <w:t xml:space="preserve"> (</w:t>
      </w:r>
      <w:r w:rsidR="00E12B41">
        <w:rPr>
          <w:rFonts w:ascii="Times New Roman" w:hAnsi="Times New Roman" w:cs="Times New Roman"/>
          <w:sz w:val="24"/>
          <w:szCs w:val="24"/>
        </w:rPr>
        <w:t>2009</w:t>
      </w:r>
      <w:r w:rsidR="002834B5" w:rsidRPr="00D014E7">
        <w:rPr>
          <w:rFonts w:ascii="Times New Roman" w:hAnsi="Times New Roman" w:cs="Times New Roman"/>
          <w:sz w:val="24"/>
          <w:szCs w:val="24"/>
        </w:rPr>
        <w:t>).</w:t>
      </w:r>
      <w:r w:rsidR="002D17A7" w:rsidRPr="00D014E7">
        <w:rPr>
          <w:rFonts w:ascii="Times New Roman" w:hAnsi="Times New Roman" w:cs="Times New Roman"/>
          <w:sz w:val="24"/>
          <w:szCs w:val="24"/>
        </w:rPr>
        <w:t xml:space="preserve"> </w:t>
      </w:r>
      <w:r w:rsidR="00946EA6" w:rsidRPr="00D014E7">
        <w:rPr>
          <w:rFonts w:ascii="Times New Roman" w:hAnsi="Times New Roman" w:cs="Times New Roman"/>
          <w:sz w:val="24"/>
          <w:szCs w:val="24"/>
        </w:rPr>
        <w:t>Over the study period there ha</w:t>
      </w:r>
      <w:r w:rsidR="00E12B41">
        <w:rPr>
          <w:rFonts w:ascii="Times New Roman" w:hAnsi="Times New Roman" w:cs="Times New Roman"/>
          <w:sz w:val="24"/>
          <w:szCs w:val="24"/>
        </w:rPr>
        <w:t>ve</w:t>
      </w:r>
      <w:r w:rsidR="00946EA6" w:rsidRPr="00D014E7">
        <w:rPr>
          <w:rFonts w:ascii="Times New Roman" w:hAnsi="Times New Roman" w:cs="Times New Roman"/>
          <w:sz w:val="24"/>
          <w:szCs w:val="24"/>
        </w:rPr>
        <w:t xml:space="preserve"> been changes in electrofishing equipment and personnel, but electrofishing </w:t>
      </w:r>
      <w:r w:rsidR="00E12B41">
        <w:rPr>
          <w:rFonts w:ascii="Times New Roman" w:hAnsi="Times New Roman" w:cs="Times New Roman"/>
          <w:sz w:val="24"/>
          <w:szCs w:val="24"/>
        </w:rPr>
        <w:t>protocols</w:t>
      </w:r>
      <w:r w:rsidR="00946EA6" w:rsidRPr="00D014E7">
        <w:rPr>
          <w:rFonts w:ascii="Times New Roman" w:hAnsi="Times New Roman" w:cs="Times New Roman"/>
          <w:sz w:val="24"/>
          <w:szCs w:val="24"/>
        </w:rPr>
        <w:t xml:space="preserve"> and sampling design ha</w:t>
      </w:r>
      <w:r w:rsidR="00E12B41">
        <w:rPr>
          <w:rFonts w:ascii="Times New Roman" w:hAnsi="Times New Roman" w:cs="Times New Roman"/>
          <w:sz w:val="24"/>
          <w:szCs w:val="24"/>
        </w:rPr>
        <w:t>ve</w:t>
      </w:r>
      <w:r w:rsidR="00946EA6" w:rsidRPr="00D014E7">
        <w:rPr>
          <w:rFonts w:ascii="Times New Roman" w:hAnsi="Times New Roman" w:cs="Times New Roman"/>
          <w:sz w:val="24"/>
          <w:szCs w:val="24"/>
        </w:rPr>
        <w:t xml:space="preserve"> remained</w:t>
      </w:r>
      <w:r w:rsidR="00E12B41" w:rsidRPr="00E12B41">
        <w:rPr>
          <w:rFonts w:ascii="Times New Roman" w:hAnsi="Times New Roman" w:cs="Times New Roman"/>
          <w:sz w:val="24"/>
          <w:szCs w:val="24"/>
        </w:rPr>
        <w:t xml:space="preserve"> </w:t>
      </w:r>
      <w:r w:rsidR="00E12B41">
        <w:rPr>
          <w:rFonts w:ascii="Times New Roman" w:hAnsi="Times New Roman" w:cs="Times New Roman"/>
          <w:sz w:val="24"/>
          <w:szCs w:val="24"/>
        </w:rPr>
        <w:t>steady</w:t>
      </w:r>
      <w:r w:rsidR="00946EA6" w:rsidRPr="00D014E7">
        <w:rPr>
          <w:rFonts w:ascii="Times New Roman" w:hAnsi="Times New Roman" w:cs="Times New Roman"/>
          <w:sz w:val="24"/>
          <w:szCs w:val="24"/>
        </w:rPr>
        <w:t xml:space="preserve">. </w:t>
      </w:r>
      <w:r w:rsidR="002D17A7" w:rsidRPr="00D014E7">
        <w:rPr>
          <w:rFonts w:ascii="Times New Roman" w:hAnsi="Times New Roman" w:cs="Times New Roman"/>
          <w:sz w:val="24"/>
          <w:szCs w:val="24"/>
        </w:rPr>
        <w:t xml:space="preserve">Samples </w:t>
      </w:r>
      <w:r w:rsidR="007C2A03" w:rsidRPr="00D014E7">
        <w:rPr>
          <w:rFonts w:ascii="Times New Roman" w:hAnsi="Times New Roman" w:cs="Times New Roman"/>
          <w:sz w:val="24"/>
          <w:szCs w:val="24"/>
        </w:rPr>
        <w:t>lasting</w:t>
      </w:r>
      <w:r w:rsidR="002D17A7" w:rsidRPr="00D014E7">
        <w:rPr>
          <w:rFonts w:ascii="Times New Roman" w:hAnsi="Times New Roman" w:cs="Times New Roman"/>
          <w:sz w:val="24"/>
          <w:szCs w:val="24"/>
        </w:rPr>
        <w:t xml:space="preserve"> </w:t>
      </w:r>
      <w:r w:rsidR="0095175D">
        <w:rPr>
          <w:rFonts w:ascii="Times New Roman" w:hAnsi="Times New Roman" w:cs="Times New Roman"/>
          <w:sz w:val="24"/>
          <w:szCs w:val="24"/>
        </w:rPr>
        <w:t>0.25-</w:t>
      </w:r>
      <w:r w:rsidR="002D17A7" w:rsidRPr="00D014E7">
        <w:rPr>
          <w:rFonts w:ascii="Times New Roman" w:hAnsi="Times New Roman" w:cs="Times New Roman"/>
          <w:sz w:val="24"/>
          <w:szCs w:val="24"/>
        </w:rPr>
        <w:t xml:space="preserve">0.5 h </w:t>
      </w:r>
      <w:r w:rsidR="007C2A03" w:rsidRPr="00D014E7">
        <w:rPr>
          <w:rFonts w:ascii="Times New Roman" w:hAnsi="Times New Roman" w:cs="Times New Roman"/>
          <w:sz w:val="24"/>
          <w:szCs w:val="24"/>
        </w:rPr>
        <w:t xml:space="preserve">each </w:t>
      </w:r>
      <w:r w:rsidR="002D17A7" w:rsidRPr="00D014E7">
        <w:rPr>
          <w:rFonts w:ascii="Times New Roman" w:hAnsi="Times New Roman" w:cs="Times New Roman"/>
          <w:sz w:val="24"/>
          <w:szCs w:val="24"/>
        </w:rPr>
        <w:t xml:space="preserve">were </w:t>
      </w:r>
      <w:r w:rsidR="007C2A03" w:rsidRPr="00D014E7">
        <w:rPr>
          <w:rFonts w:ascii="Times New Roman" w:hAnsi="Times New Roman" w:cs="Times New Roman"/>
          <w:sz w:val="24"/>
          <w:szCs w:val="24"/>
        </w:rPr>
        <w:t>taken</w:t>
      </w:r>
      <w:r w:rsidR="002D17A7" w:rsidRPr="00D014E7">
        <w:rPr>
          <w:rFonts w:ascii="Times New Roman" w:hAnsi="Times New Roman" w:cs="Times New Roman"/>
          <w:sz w:val="24"/>
          <w:szCs w:val="24"/>
        </w:rPr>
        <w:t xml:space="preserve"> </w:t>
      </w:r>
      <w:r w:rsidR="00901E0A">
        <w:rPr>
          <w:rFonts w:ascii="Times New Roman" w:hAnsi="Times New Roman" w:cs="Times New Roman"/>
          <w:sz w:val="24"/>
          <w:szCs w:val="24"/>
        </w:rPr>
        <w:t xml:space="preserve">in fall </w:t>
      </w:r>
      <w:r w:rsidR="002D17A7" w:rsidRPr="00D014E7">
        <w:rPr>
          <w:rFonts w:ascii="Times New Roman" w:hAnsi="Times New Roman" w:cs="Times New Roman"/>
          <w:sz w:val="24"/>
          <w:szCs w:val="24"/>
        </w:rPr>
        <w:t>along shorelines at randomly selected sites</w:t>
      </w:r>
      <w:r w:rsidR="00946EA6" w:rsidRPr="00D014E7">
        <w:rPr>
          <w:rFonts w:ascii="Times New Roman" w:hAnsi="Times New Roman" w:cs="Times New Roman"/>
          <w:sz w:val="24"/>
          <w:szCs w:val="24"/>
        </w:rPr>
        <w:t xml:space="preserve"> systematically selected throughout the reservoir</w:t>
      </w:r>
      <w:r w:rsidR="002D17A7" w:rsidRPr="00D014E7">
        <w:rPr>
          <w:rFonts w:ascii="Times New Roman" w:hAnsi="Times New Roman" w:cs="Times New Roman"/>
          <w:sz w:val="24"/>
          <w:szCs w:val="24"/>
        </w:rPr>
        <w:t>.</w:t>
      </w:r>
      <w:r w:rsidR="00946EA6" w:rsidRPr="00D014E7">
        <w:rPr>
          <w:rFonts w:ascii="Times New Roman" w:hAnsi="Times New Roman" w:cs="Times New Roman"/>
          <w:sz w:val="24"/>
          <w:szCs w:val="24"/>
        </w:rPr>
        <w:t xml:space="preserve"> </w:t>
      </w:r>
      <w:r w:rsidR="00901E0A" w:rsidRPr="00D014E7">
        <w:rPr>
          <w:rFonts w:ascii="Times New Roman" w:hAnsi="Times New Roman" w:cs="Times New Roman"/>
          <w:sz w:val="24"/>
          <w:szCs w:val="24"/>
        </w:rPr>
        <w:t>All largemouth bass collected were measured individually for total length and total weight.</w:t>
      </w:r>
    </w:p>
    <w:p w:rsidR="00890B8C" w:rsidRPr="00D014E7" w:rsidRDefault="00890B8C">
      <w:pPr>
        <w:rPr>
          <w:rFonts w:ascii="Times New Roman" w:hAnsi="Times New Roman" w:cs="Times New Roman"/>
          <w:sz w:val="24"/>
          <w:szCs w:val="24"/>
        </w:rPr>
      </w:pPr>
      <w:r w:rsidRPr="00D014E7">
        <w:rPr>
          <w:rFonts w:ascii="Times New Roman" w:hAnsi="Times New Roman" w:cs="Times New Roman"/>
          <w:sz w:val="24"/>
          <w:szCs w:val="24"/>
        </w:rPr>
        <w:t>Fish population metrics</w:t>
      </w:r>
    </w:p>
    <w:p w:rsidR="007311C2" w:rsidRPr="00D014E7" w:rsidRDefault="000B135E">
      <w:pPr>
        <w:rPr>
          <w:rFonts w:ascii="Times New Roman" w:hAnsi="Times New Roman" w:cs="Times New Roman"/>
          <w:sz w:val="24"/>
          <w:szCs w:val="24"/>
        </w:rPr>
      </w:pPr>
      <w:r w:rsidRPr="00D014E7">
        <w:rPr>
          <w:rFonts w:ascii="Times New Roman" w:hAnsi="Times New Roman" w:cs="Times New Roman"/>
          <w:sz w:val="24"/>
          <w:szCs w:val="24"/>
        </w:rPr>
        <w:t>Fish length</w:t>
      </w:r>
      <w:r w:rsidR="00E12B41">
        <w:rPr>
          <w:rFonts w:ascii="Times New Roman" w:hAnsi="Times New Roman" w:cs="Times New Roman"/>
          <w:sz w:val="24"/>
          <w:szCs w:val="24"/>
        </w:rPr>
        <w:t>,</w:t>
      </w:r>
      <w:r w:rsidRPr="00D014E7">
        <w:rPr>
          <w:rFonts w:ascii="Times New Roman" w:hAnsi="Times New Roman" w:cs="Times New Roman"/>
          <w:sz w:val="24"/>
          <w:szCs w:val="24"/>
        </w:rPr>
        <w:t xml:space="preserve"> weight</w:t>
      </w:r>
      <w:r w:rsidR="00E12B41">
        <w:rPr>
          <w:rFonts w:ascii="Times New Roman" w:hAnsi="Times New Roman" w:cs="Times New Roman"/>
          <w:sz w:val="24"/>
          <w:szCs w:val="24"/>
        </w:rPr>
        <w:t>, and count</w:t>
      </w:r>
      <w:r w:rsidRPr="00D014E7">
        <w:rPr>
          <w:rFonts w:ascii="Times New Roman" w:hAnsi="Times New Roman" w:cs="Times New Roman"/>
          <w:sz w:val="24"/>
          <w:szCs w:val="24"/>
        </w:rPr>
        <w:t xml:space="preserve"> data were organized into </w:t>
      </w:r>
      <w:r w:rsidR="007311C2" w:rsidRPr="00D014E7">
        <w:rPr>
          <w:rFonts w:ascii="Times New Roman" w:hAnsi="Times New Roman" w:cs="Times New Roman"/>
          <w:sz w:val="24"/>
          <w:szCs w:val="24"/>
        </w:rPr>
        <w:t>18</w:t>
      </w:r>
      <w:r w:rsidRPr="00D014E7">
        <w:rPr>
          <w:rFonts w:ascii="Times New Roman" w:hAnsi="Times New Roman" w:cs="Times New Roman"/>
          <w:sz w:val="24"/>
          <w:szCs w:val="24"/>
        </w:rPr>
        <w:t xml:space="preserve"> metrics descriptive of </w:t>
      </w:r>
      <w:r w:rsidR="004F0E8D" w:rsidRPr="00D014E7">
        <w:rPr>
          <w:rFonts w:ascii="Times New Roman" w:hAnsi="Times New Roman" w:cs="Times New Roman"/>
          <w:sz w:val="24"/>
          <w:szCs w:val="24"/>
        </w:rPr>
        <w:t xml:space="preserve">largemouth bass </w:t>
      </w:r>
      <w:r w:rsidRPr="00D014E7">
        <w:rPr>
          <w:rFonts w:ascii="Times New Roman" w:hAnsi="Times New Roman" w:cs="Times New Roman"/>
          <w:sz w:val="24"/>
          <w:szCs w:val="24"/>
        </w:rPr>
        <w:t xml:space="preserve">population status </w:t>
      </w:r>
      <w:r w:rsidR="00890B8C" w:rsidRPr="00D014E7">
        <w:rPr>
          <w:rFonts w:ascii="Times New Roman" w:hAnsi="Times New Roman" w:cs="Times New Roman"/>
          <w:sz w:val="24"/>
          <w:szCs w:val="24"/>
        </w:rPr>
        <w:t>including population</w:t>
      </w:r>
      <w:r w:rsidRPr="00D014E7">
        <w:rPr>
          <w:rFonts w:ascii="Times New Roman" w:hAnsi="Times New Roman" w:cs="Times New Roman"/>
          <w:sz w:val="24"/>
          <w:szCs w:val="24"/>
        </w:rPr>
        <w:t xml:space="preserve"> density, size structure, and body condition. </w:t>
      </w:r>
      <w:r w:rsidR="00890B8C" w:rsidRPr="00D014E7">
        <w:rPr>
          <w:rFonts w:ascii="Times New Roman" w:hAnsi="Times New Roman" w:cs="Times New Roman"/>
          <w:sz w:val="24"/>
          <w:szCs w:val="24"/>
        </w:rPr>
        <w:t xml:space="preserve">Population density metrics included </w:t>
      </w:r>
      <w:r w:rsidR="007311C2" w:rsidRPr="00D014E7">
        <w:rPr>
          <w:rFonts w:ascii="Times New Roman" w:hAnsi="Times New Roman" w:cs="Times New Roman"/>
          <w:sz w:val="24"/>
          <w:szCs w:val="24"/>
        </w:rPr>
        <w:t xml:space="preserve">catch per hour of all </w:t>
      </w:r>
      <w:r w:rsidR="004F0E8D" w:rsidRPr="00D014E7">
        <w:rPr>
          <w:rFonts w:ascii="Times New Roman" w:hAnsi="Times New Roman" w:cs="Times New Roman"/>
          <w:sz w:val="24"/>
          <w:szCs w:val="24"/>
        </w:rPr>
        <w:t>fish, and catch per hour of fish &lt; 8 in, 8-1</w:t>
      </w:r>
      <w:r w:rsidR="001232EF">
        <w:rPr>
          <w:rFonts w:ascii="Times New Roman" w:hAnsi="Times New Roman" w:cs="Times New Roman"/>
          <w:sz w:val="24"/>
          <w:szCs w:val="24"/>
        </w:rPr>
        <w:t>1.9</w:t>
      </w:r>
      <w:r w:rsidR="004F0E8D" w:rsidRPr="00D014E7">
        <w:rPr>
          <w:rFonts w:ascii="Times New Roman" w:hAnsi="Times New Roman" w:cs="Times New Roman"/>
          <w:sz w:val="24"/>
          <w:szCs w:val="24"/>
        </w:rPr>
        <w:t xml:space="preserve"> in, 12-1</w:t>
      </w:r>
      <w:r w:rsidR="001232EF">
        <w:rPr>
          <w:rFonts w:ascii="Times New Roman" w:hAnsi="Times New Roman" w:cs="Times New Roman"/>
          <w:sz w:val="24"/>
          <w:szCs w:val="24"/>
        </w:rPr>
        <w:t>4.9</w:t>
      </w:r>
      <w:r w:rsidR="004F0E8D" w:rsidRPr="00D014E7">
        <w:rPr>
          <w:rFonts w:ascii="Times New Roman" w:hAnsi="Times New Roman" w:cs="Times New Roman"/>
          <w:sz w:val="24"/>
          <w:szCs w:val="24"/>
        </w:rPr>
        <w:t xml:space="preserve"> in, and </w:t>
      </w:r>
      <w:r w:rsidR="004F0E8D" w:rsidRPr="00D014E7">
        <w:rPr>
          <w:rFonts w:ascii="Times New Roman" w:hAnsi="Times New Roman" w:cs="Times New Roman"/>
          <w:sz w:val="24"/>
          <w:szCs w:val="24"/>
          <w:u w:val="single"/>
        </w:rPr>
        <w:t>&gt;</w:t>
      </w:r>
      <w:r w:rsidR="004F0E8D" w:rsidRPr="00D014E7">
        <w:rPr>
          <w:rFonts w:ascii="Times New Roman" w:hAnsi="Times New Roman" w:cs="Times New Roman"/>
          <w:sz w:val="24"/>
          <w:szCs w:val="24"/>
        </w:rPr>
        <w:t>15 in.</w:t>
      </w:r>
      <w:r w:rsidR="00890B8C" w:rsidRPr="00D014E7">
        <w:rPr>
          <w:rFonts w:ascii="Times New Roman" w:hAnsi="Times New Roman" w:cs="Times New Roman"/>
          <w:sz w:val="24"/>
          <w:szCs w:val="24"/>
        </w:rPr>
        <w:t xml:space="preserve">  Size structure metrics included </w:t>
      </w:r>
      <w:r w:rsidR="007311C2" w:rsidRPr="00D014E7">
        <w:rPr>
          <w:rFonts w:ascii="Times New Roman" w:hAnsi="Times New Roman" w:cs="Times New Roman"/>
          <w:sz w:val="24"/>
          <w:szCs w:val="24"/>
        </w:rPr>
        <w:t xml:space="preserve">median length of all </w:t>
      </w:r>
      <w:r w:rsidR="004F0E8D" w:rsidRPr="00D014E7">
        <w:rPr>
          <w:rFonts w:ascii="Times New Roman" w:hAnsi="Times New Roman" w:cs="Times New Roman"/>
          <w:sz w:val="24"/>
          <w:szCs w:val="24"/>
        </w:rPr>
        <w:t>fish</w:t>
      </w:r>
      <w:r w:rsidR="007311C2" w:rsidRPr="00D014E7">
        <w:rPr>
          <w:rFonts w:ascii="Times New Roman" w:hAnsi="Times New Roman" w:cs="Times New Roman"/>
          <w:sz w:val="24"/>
          <w:szCs w:val="24"/>
        </w:rPr>
        <w:t xml:space="preserve">, </w:t>
      </w:r>
      <w:r w:rsidR="007311C2" w:rsidRPr="00D014E7">
        <w:rPr>
          <w:rFonts w:ascii="Times New Roman" w:hAnsi="Times New Roman" w:cs="Times New Roman"/>
          <w:sz w:val="24"/>
          <w:szCs w:val="24"/>
        </w:rPr>
        <w:lastRenderedPageBreak/>
        <w:t xml:space="preserve">median length of fish &lt; 12 in, median length of fish </w:t>
      </w:r>
      <w:r w:rsidR="007311C2" w:rsidRPr="00D014E7">
        <w:rPr>
          <w:rFonts w:ascii="Times New Roman" w:hAnsi="Times New Roman" w:cs="Times New Roman"/>
          <w:sz w:val="24"/>
          <w:szCs w:val="24"/>
          <w:u w:val="single"/>
        </w:rPr>
        <w:t>&gt;</w:t>
      </w:r>
      <w:r w:rsidR="007311C2" w:rsidRPr="00D014E7">
        <w:rPr>
          <w:rFonts w:ascii="Times New Roman" w:hAnsi="Times New Roman" w:cs="Times New Roman"/>
          <w:sz w:val="24"/>
          <w:szCs w:val="24"/>
        </w:rPr>
        <w:t xml:space="preserve"> 12 in</w:t>
      </w:r>
      <w:r w:rsidR="004F0E8D" w:rsidRPr="00D014E7">
        <w:rPr>
          <w:rFonts w:ascii="Times New Roman" w:hAnsi="Times New Roman" w:cs="Times New Roman"/>
          <w:sz w:val="24"/>
          <w:szCs w:val="24"/>
        </w:rPr>
        <w:t>, and percentage of fish &lt; 8 in, 8-1</w:t>
      </w:r>
      <w:r w:rsidR="00C5278F">
        <w:rPr>
          <w:rFonts w:ascii="Times New Roman" w:hAnsi="Times New Roman" w:cs="Times New Roman"/>
          <w:sz w:val="24"/>
          <w:szCs w:val="24"/>
        </w:rPr>
        <w:t>1.9</w:t>
      </w:r>
      <w:r w:rsidR="004F0E8D" w:rsidRPr="00D014E7">
        <w:rPr>
          <w:rFonts w:ascii="Times New Roman" w:hAnsi="Times New Roman" w:cs="Times New Roman"/>
          <w:sz w:val="24"/>
          <w:szCs w:val="24"/>
        </w:rPr>
        <w:t xml:space="preserve"> in, 12-1</w:t>
      </w:r>
      <w:r w:rsidR="00C5278F">
        <w:rPr>
          <w:rFonts w:ascii="Times New Roman" w:hAnsi="Times New Roman" w:cs="Times New Roman"/>
          <w:sz w:val="24"/>
          <w:szCs w:val="24"/>
        </w:rPr>
        <w:t>4.9</w:t>
      </w:r>
      <w:r w:rsidR="004F0E8D" w:rsidRPr="00D014E7">
        <w:rPr>
          <w:rFonts w:ascii="Times New Roman" w:hAnsi="Times New Roman" w:cs="Times New Roman"/>
          <w:sz w:val="24"/>
          <w:szCs w:val="24"/>
        </w:rPr>
        <w:t xml:space="preserve"> in, and </w:t>
      </w:r>
      <w:r w:rsidR="004F0E8D" w:rsidRPr="00D014E7">
        <w:rPr>
          <w:rFonts w:ascii="Times New Roman" w:hAnsi="Times New Roman" w:cs="Times New Roman"/>
          <w:sz w:val="24"/>
          <w:szCs w:val="24"/>
          <w:u w:val="single"/>
        </w:rPr>
        <w:t>&gt;</w:t>
      </w:r>
      <w:r w:rsidR="004F0E8D" w:rsidRPr="00D014E7">
        <w:rPr>
          <w:rFonts w:ascii="Times New Roman" w:hAnsi="Times New Roman" w:cs="Times New Roman"/>
          <w:sz w:val="24"/>
          <w:szCs w:val="24"/>
        </w:rPr>
        <w:t>15 in.</w:t>
      </w:r>
      <w:r w:rsidR="007311C2" w:rsidRPr="00D014E7">
        <w:rPr>
          <w:rFonts w:ascii="Times New Roman" w:hAnsi="Times New Roman" w:cs="Times New Roman"/>
          <w:sz w:val="24"/>
          <w:szCs w:val="24"/>
        </w:rPr>
        <w:t xml:space="preserve"> </w:t>
      </w:r>
      <w:r w:rsidR="00890B8C" w:rsidRPr="00D014E7">
        <w:rPr>
          <w:rFonts w:ascii="Times New Roman" w:hAnsi="Times New Roman" w:cs="Times New Roman"/>
          <w:sz w:val="24"/>
          <w:szCs w:val="24"/>
        </w:rPr>
        <w:t xml:space="preserve">Body condition metrics </w:t>
      </w:r>
      <w:r w:rsidR="004F0E8D" w:rsidRPr="00D014E7">
        <w:rPr>
          <w:rFonts w:ascii="Times New Roman" w:hAnsi="Times New Roman" w:cs="Times New Roman"/>
          <w:sz w:val="24"/>
          <w:szCs w:val="24"/>
        </w:rPr>
        <w:t xml:space="preserve">included </w:t>
      </w:r>
      <w:r w:rsidR="007E7387" w:rsidRPr="00D014E7">
        <w:rPr>
          <w:rFonts w:ascii="Times New Roman" w:hAnsi="Times New Roman" w:cs="Times New Roman"/>
          <w:sz w:val="24"/>
          <w:szCs w:val="24"/>
        </w:rPr>
        <w:t>a condition index</w:t>
      </w:r>
      <w:r w:rsidR="004F0E8D" w:rsidRPr="00D014E7">
        <w:rPr>
          <w:rFonts w:ascii="Times New Roman" w:hAnsi="Times New Roman" w:cs="Times New Roman"/>
          <w:sz w:val="24"/>
          <w:szCs w:val="24"/>
        </w:rPr>
        <w:t xml:space="preserve"> of all fish combined, of fish &lt; 8 in, 8-</w:t>
      </w:r>
      <w:r w:rsidR="00C5278F">
        <w:rPr>
          <w:rFonts w:ascii="Times New Roman" w:hAnsi="Times New Roman" w:cs="Times New Roman"/>
          <w:sz w:val="24"/>
          <w:szCs w:val="24"/>
        </w:rPr>
        <w:t xml:space="preserve">11.9 </w:t>
      </w:r>
      <w:r w:rsidR="004F0E8D" w:rsidRPr="00D014E7">
        <w:rPr>
          <w:rFonts w:ascii="Times New Roman" w:hAnsi="Times New Roman" w:cs="Times New Roman"/>
          <w:sz w:val="24"/>
          <w:szCs w:val="24"/>
        </w:rPr>
        <w:t>in, 12-1</w:t>
      </w:r>
      <w:r w:rsidR="00C5278F">
        <w:rPr>
          <w:rFonts w:ascii="Times New Roman" w:hAnsi="Times New Roman" w:cs="Times New Roman"/>
          <w:sz w:val="24"/>
          <w:szCs w:val="24"/>
        </w:rPr>
        <w:t>4.0</w:t>
      </w:r>
      <w:r w:rsidR="004F0E8D" w:rsidRPr="00D014E7">
        <w:rPr>
          <w:rFonts w:ascii="Times New Roman" w:hAnsi="Times New Roman" w:cs="Times New Roman"/>
          <w:sz w:val="24"/>
          <w:szCs w:val="24"/>
        </w:rPr>
        <w:t xml:space="preserve"> in, </w:t>
      </w:r>
      <w:r w:rsidR="00C5278F">
        <w:rPr>
          <w:rFonts w:ascii="Times New Roman" w:hAnsi="Times New Roman" w:cs="Times New Roman"/>
          <w:sz w:val="24"/>
          <w:szCs w:val="24"/>
        </w:rPr>
        <w:t xml:space="preserve"> </w:t>
      </w:r>
      <w:r w:rsidR="004F0E8D" w:rsidRPr="00D014E7">
        <w:rPr>
          <w:rFonts w:ascii="Times New Roman" w:hAnsi="Times New Roman" w:cs="Times New Roman"/>
          <w:sz w:val="24"/>
          <w:szCs w:val="24"/>
          <w:u w:val="single"/>
        </w:rPr>
        <w:t>&gt;</w:t>
      </w:r>
      <w:r w:rsidR="004F0E8D" w:rsidRPr="00D014E7">
        <w:rPr>
          <w:rFonts w:ascii="Times New Roman" w:hAnsi="Times New Roman" w:cs="Times New Roman"/>
          <w:sz w:val="24"/>
          <w:szCs w:val="24"/>
        </w:rPr>
        <w:t>15 in, and the slope (</w:t>
      </w:r>
      <w:r w:rsidR="004F0E8D" w:rsidRPr="00D014E7">
        <w:rPr>
          <w:rFonts w:ascii="Times New Roman" w:hAnsi="Times New Roman" w:cs="Times New Roman"/>
          <w:i/>
          <w:sz w:val="24"/>
          <w:szCs w:val="24"/>
        </w:rPr>
        <w:t>b</w:t>
      </w:r>
      <w:r w:rsidR="004F0E8D" w:rsidRPr="00D014E7">
        <w:rPr>
          <w:rFonts w:ascii="Times New Roman" w:hAnsi="Times New Roman" w:cs="Times New Roman"/>
          <w:sz w:val="24"/>
          <w:szCs w:val="24"/>
        </w:rPr>
        <w:t>) of the logarithmic weight-length regression.</w:t>
      </w:r>
      <w:r w:rsidR="007E7387" w:rsidRPr="00D014E7">
        <w:rPr>
          <w:rFonts w:ascii="Times New Roman" w:hAnsi="Times New Roman" w:cs="Times New Roman"/>
          <w:sz w:val="24"/>
          <w:szCs w:val="24"/>
        </w:rPr>
        <w:t xml:space="preserve"> </w:t>
      </w:r>
      <w:r w:rsidR="00B5098A" w:rsidRPr="00D014E7">
        <w:rPr>
          <w:rFonts w:ascii="Times New Roman" w:hAnsi="Times New Roman" w:cs="Times New Roman"/>
          <w:sz w:val="24"/>
          <w:szCs w:val="24"/>
        </w:rPr>
        <w:t xml:space="preserve">The condition index </w:t>
      </w:r>
      <w:r w:rsidR="001232EF">
        <w:rPr>
          <w:rFonts w:ascii="Times New Roman" w:hAnsi="Times New Roman" w:cs="Times New Roman"/>
          <w:sz w:val="24"/>
          <w:szCs w:val="24"/>
        </w:rPr>
        <w:t>(</w:t>
      </w:r>
      <w:r w:rsidR="001232EF" w:rsidRPr="001232EF">
        <w:rPr>
          <w:rFonts w:ascii="Times New Roman" w:hAnsi="Times New Roman" w:cs="Times New Roman"/>
          <w:i/>
          <w:sz w:val="24"/>
          <w:szCs w:val="24"/>
        </w:rPr>
        <w:t>K</w:t>
      </w:r>
      <w:r w:rsidR="001232EF">
        <w:rPr>
          <w:rFonts w:ascii="Times New Roman" w:hAnsi="Times New Roman" w:cs="Times New Roman"/>
          <w:sz w:val="24"/>
          <w:szCs w:val="24"/>
        </w:rPr>
        <w:t xml:space="preserve">) </w:t>
      </w:r>
      <w:r w:rsidR="00B5098A" w:rsidRPr="00D014E7">
        <w:rPr>
          <w:rFonts w:ascii="Times New Roman" w:hAnsi="Times New Roman" w:cs="Times New Roman"/>
          <w:sz w:val="24"/>
          <w:szCs w:val="24"/>
        </w:rPr>
        <w:t xml:space="preserve">was computed as the observed individual weight divided by the expected weight estimated with a weight-length equation fitted to all of the fish collected during the 27-year period. </w:t>
      </w:r>
      <w:r w:rsidR="007E7387" w:rsidRPr="00D014E7">
        <w:rPr>
          <w:rFonts w:ascii="Times New Roman" w:hAnsi="Times New Roman" w:cs="Times New Roman"/>
          <w:sz w:val="24"/>
          <w:szCs w:val="24"/>
        </w:rPr>
        <w:t>Separation of population density, size structure, and body condition into classes within the largemouth bass length range were expected to enhance our ability to discriminat</w:t>
      </w:r>
      <w:r w:rsidR="00B5098A" w:rsidRPr="00D014E7">
        <w:rPr>
          <w:rFonts w:ascii="Times New Roman" w:hAnsi="Times New Roman" w:cs="Times New Roman"/>
          <w:sz w:val="24"/>
          <w:szCs w:val="24"/>
        </w:rPr>
        <w:t>e among years by providing a more meticulous description of the population</w:t>
      </w:r>
    </w:p>
    <w:p w:rsidR="00890B8C" w:rsidRPr="00D014E7" w:rsidRDefault="00890B8C">
      <w:pPr>
        <w:rPr>
          <w:rFonts w:ascii="Times New Roman" w:hAnsi="Times New Roman" w:cs="Times New Roman"/>
          <w:sz w:val="24"/>
          <w:szCs w:val="24"/>
        </w:rPr>
      </w:pPr>
      <w:r w:rsidRPr="00D014E7">
        <w:rPr>
          <w:rFonts w:ascii="Times New Roman" w:hAnsi="Times New Roman" w:cs="Times New Roman"/>
          <w:sz w:val="24"/>
          <w:szCs w:val="24"/>
        </w:rPr>
        <w:t>Data analysis</w:t>
      </w:r>
    </w:p>
    <w:p w:rsidR="000B135E" w:rsidRDefault="00222D41">
      <w:pPr>
        <w:rPr>
          <w:rFonts w:ascii="Times New Roman" w:hAnsi="Times New Roman" w:cs="Times New Roman"/>
          <w:sz w:val="24"/>
          <w:szCs w:val="24"/>
        </w:rPr>
      </w:pPr>
      <w:r>
        <w:rPr>
          <w:rFonts w:ascii="Times New Roman" w:hAnsi="Times New Roman" w:cs="Times New Roman"/>
          <w:sz w:val="24"/>
          <w:szCs w:val="24"/>
        </w:rPr>
        <w:t xml:space="preserve">Data analysis focused on testing our expectations </w:t>
      </w:r>
      <w:r w:rsidRPr="00222D41">
        <w:rPr>
          <w:rFonts w:ascii="Times New Roman" w:hAnsi="Times New Roman" w:cs="Times New Roman"/>
          <w:sz w:val="24"/>
          <w:szCs w:val="24"/>
        </w:rPr>
        <w:t xml:space="preserve">that population status would differ among regulations, but that </w:t>
      </w:r>
      <w:r>
        <w:rPr>
          <w:rFonts w:ascii="Times New Roman" w:hAnsi="Times New Roman" w:cs="Times New Roman"/>
          <w:sz w:val="24"/>
          <w:szCs w:val="24"/>
        </w:rPr>
        <w:t xml:space="preserve">after </w:t>
      </w:r>
      <w:r w:rsidRPr="00222D41">
        <w:rPr>
          <w:rFonts w:ascii="Times New Roman" w:hAnsi="Times New Roman" w:cs="Times New Roman"/>
          <w:sz w:val="24"/>
          <w:szCs w:val="24"/>
        </w:rPr>
        <w:t xml:space="preserve">a regulation was applied </w:t>
      </w:r>
      <w:r w:rsidR="00A848E8" w:rsidRPr="00222D41">
        <w:rPr>
          <w:rFonts w:ascii="Times New Roman" w:hAnsi="Times New Roman" w:cs="Times New Roman"/>
          <w:sz w:val="24"/>
          <w:szCs w:val="24"/>
        </w:rPr>
        <w:t>the</w:t>
      </w:r>
      <w:r w:rsidR="00A848E8">
        <w:rPr>
          <w:rFonts w:ascii="Times New Roman" w:hAnsi="Times New Roman" w:cs="Times New Roman"/>
          <w:sz w:val="24"/>
          <w:szCs w:val="24"/>
        </w:rPr>
        <w:t>re</w:t>
      </w:r>
      <w:r w:rsidRPr="00222D41">
        <w:rPr>
          <w:rFonts w:ascii="Times New Roman" w:hAnsi="Times New Roman" w:cs="Times New Roman"/>
          <w:sz w:val="24"/>
          <w:szCs w:val="24"/>
        </w:rPr>
        <w:t xml:space="preserve"> would </w:t>
      </w:r>
      <w:r w:rsidR="00A848E8">
        <w:rPr>
          <w:rFonts w:ascii="Times New Roman" w:hAnsi="Times New Roman" w:cs="Times New Roman"/>
          <w:sz w:val="24"/>
          <w:szCs w:val="24"/>
        </w:rPr>
        <w:t>be a gradual change</w:t>
      </w:r>
      <w:r w:rsidRPr="00222D41">
        <w:rPr>
          <w:rFonts w:ascii="Times New Roman" w:hAnsi="Times New Roman" w:cs="Times New Roman"/>
          <w:sz w:val="24"/>
          <w:szCs w:val="24"/>
        </w:rPr>
        <w:t xml:space="preserve"> toward</w:t>
      </w:r>
      <w:r w:rsidR="00A848E8">
        <w:rPr>
          <w:rFonts w:ascii="Times New Roman" w:hAnsi="Times New Roman" w:cs="Times New Roman"/>
          <w:sz w:val="24"/>
          <w:szCs w:val="24"/>
        </w:rPr>
        <w:t>s</w:t>
      </w:r>
      <w:r w:rsidRPr="00222D41">
        <w:rPr>
          <w:rFonts w:ascii="Times New Roman" w:hAnsi="Times New Roman" w:cs="Times New Roman"/>
          <w:sz w:val="24"/>
          <w:szCs w:val="24"/>
        </w:rPr>
        <w:t xml:space="preserve"> a new</w:t>
      </w:r>
      <w:r w:rsidR="00A848E8">
        <w:rPr>
          <w:rFonts w:ascii="Times New Roman" w:hAnsi="Times New Roman" w:cs="Times New Roman"/>
          <w:sz w:val="24"/>
          <w:szCs w:val="24"/>
        </w:rPr>
        <w:t xml:space="preserve"> state</w:t>
      </w:r>
      <w:r w:rsidRPr="00222D41">
        <w:rPr>
          <w:rFonts w:ascii="Times New Roman" w:hAnsi="Times New Roman" w:cs="Times New Roman"/>
          <w:sz w:val="24"/>
          <w:szCs w:val="24"/>
        </w:rPr>
        <w:t>.</w:t>
      </w:r>
      <w:r>
        <w:rPr>
          <w:rFonts w:ascii="Times New Roman" w:hAnsi="Times New Roman" w:cs="Times New Roman"/>
          <w:sz w:val="24"/>
          <w:szCs w:val="24"/>
        </w:rPr>
        <w:t xml:space="preserve"> </w:t>
      </w:r>
      <w:r w:rsidR="000B135E" w:rsidRPr="00D014E7">
        <w:rPr>
          <w:rFonts w:ascii="Times New Roman" w:hAnsi="Times New Roman" w:cs="Times New Roman"/>
          <w:sz w:val="24"/>
          <w:szCs w:val="24"/>
        </w:rPr>
        <w:t xml:space="preserve">Because of the large number of metrics involved, </w:t>
      </w:r>
      <w:r w:rsidR="003A34C3">
        <w:rPr>
          <w:rFonts w:ascii="Times New Roman" w:hAnsi="Times New Roman" w:cs="Times New Roman"/>
          <w:sz w:val="24"/>
          <w:szCs w:val="24"/>
        </w:rPr>
        <w:t>we</w:t>
      </w:r>
      <w:r w:rsidR="000B135E" w:rsidRPr="00D014E7">
        <w:rPr>
          <w:rFonts w:ascii="Times New Roman" w:hAnsi="Times New Roman" w:cs="Times New Roman"/>
          <w:sz w:val="24"/>
          <w:szCs w:val="24"/>
        </w:rPr>
        <w:t xml:space="preserve"> employed multivariate procedures. These procedures facilitate the compression </w:t>
      </w:r>
      <w:r w:rsidR="00703251">
        <w:rPr>
          <w:rFonts w:ascii="Times New Roman" w:hAnsi="Times New Roman" w:cs="Times New Roman"/>
          <w:sz w:val="24"/>
          <w:szCs w:val="24"/>
        </w:rPr>
        <w:t xml:space="preserve">of </w:t>
      </w:r>
      <w:r w:rsidR="00A848E8">
        <w:rPr>
          <w:rFonts w:ascii="Times New Roman" w:hAnsi="Times New Roman" w:cs="Times New Roman"/>
          <w:sz w:val="24"/>
          <w:szCs w:val="24"/>
        </w:rPr>
        <w:t>numerous</w:t>
      </w:r>
      <w:r w:rsidR="00890B8C" w:rsidRPr="00D014E7">
        <w:rPr>
          <w:rFonts w:ascii="Times New Roman" w:hAnsi="Times New Roman" w:cs="Times New Roman"/>
          <w:sz w:val="24"/>
          <w:szCs w:val="24"/>
        </w:rPr>
        <w:t xml:space="preserve"> </w:t>
      </w:r>
      <w:r>
        <w:rPr>
          <w:rFonts w:ascii="Times New Roman" w:hAnsi="Times New Roman" w:cs="Times New Roman"/>
          <w:sz w:val="24"/>
          <w:szCs w:val="24"/>
        </w:rPr>
        <w:t>metric</w:t>
      </w:r>
      <w:r w:rsidRPr="00D014E7">
        <w:rPr>
          <w:rFonts w:ascii="Times New Roman" w:hAnsi="Times New Roman" w:cs="Times New Roman"/>
          <w:sz w:val="24"/>
          <w:szCs w:val="24"/>
        </w:rPr>
        <w:t>s that</w:t>
      </w:r>
      <w:r w:rsidR="000B135E" w:rsidRPr="00D014E7">
        <w:rPr>
          <w:rFonts w:ascii="Times New Roman" w:hAnsi="Times New Roman" w:cs="Times New Roman"/>
          <w:sz w:val="24"/>
          <w:szCs w:val="24"/>
        </w:rPr>
        <w:t xml:space="preserve"> are often correlated, into a few factors </w:t>
      </w:r>
      <w:r w:rsidR="004A5EF8" w:rsidRPr="00D014E7">
        <w:rPr>
          <w:rFonts w:ascii="Times New Roman" w:hAnsi="Times New Roman" w:cs="Times New Roman"/>
          <w:sz w:val="24"/>
          <w:szCs w:val="24"/>
        </w:rPr>
        <w:t xml:space="preserve">that represent the </w:t>
      </w:r>
      <w:r>
        <w:rPr>
          <w:rFonts w:ascii="Times New Roman" w:hAnsi="Times New Roman" w:cs="Times New Roman"/>
          <w:sz w:val="24"/>
          <w:szCs w:val="24"/>
        </w:rPr>
        <w:t>main aspects of the</w:t>
      </w:r>
      <w:r w:rsidR="004A5EF8" w:rsidRPr="00D014E7">
        <w:rPr>
          <w:rFonts w:ascii="Times New Roman" w:hAnsi="Times New Roman" w:cs="Times New Roman"/>
          <w:sz w:val="24"/>
          <w:szCs w:val="24"/>
        </w:rPr>
        <w:t xml:space="preserve"> </w:t>
      </w:r>
      <w:r>
        <w:rPr>
          <w:rFonts w:ascii="Times New Roman" w:hAnsi="Times New Roman" w:cs="Times New Roman"/>
          <w:sz w:val="24"/>
          <w:szCs w:val="24"/>
        </w:rPr>
        <w:t xml:space="preserve">full </w:t>
      </w:r>
      <w:r w:rsidR="004A5EF8" w:rsidRPr="00D014E7">
        <w:rPr>
          <w:rFonts w:ascii="Times New Roman" w:hAnsi="Times New Roman" w:cs="Times New Roman"/>
          <w:sz w:val="24"/>
          <w:szCs w:val="24"/>
        </w:rPr>
        <w:t xml:space="preserve">set of </w:t>
      </w:r>
      <w:r>
        <w:rPr>
          <w:rFonts w:ascii="Times New Roman" w:hAnsi="Times New Roman" w:cs="Times New Roman"/>
          <w:sz w:val="24"/>
          <w:szCs w:val="24"/>
        </w:rPr>
        <w:t>metric</w:t>
      </w:r>
      <w:r w:rsidR="004A5EF8" w:rsidRPr="00D014E7">
        <w:rPr>
          <w:rFonts w:ascii="Times New Roman" w:hAnsi="Times New Roman" w:cs="Times New Roman"/>
          <w:sz w:val="24"/>
          <w:szCs w:val="24"/>
        </w:rPr>
        <w:t>s.</w:t>
      </w:r>
      <w:r>
        <w:rPr>
          <w:rFonts w:ascii="Times New Roman" w:hAnsi="Times New Roman" w:cs="Times New Roman"/>
          <w:sz w:val="24"/>
          <w:szCs w:val="24"/>
        </w:rPr>
        <w:t xml:space="preserve"> </w:t>
      </w:r>
      <w:r w:rsidR="00A848E8">
        <w:rPr>
          <w:rFonts w:ascii="Times New Roman" w:hAnsi="Times New Roman" w:cs="Times New Roman"/>
          <w:sz w:val="24"/>
          <w:szCs w:val="24"/>
        </w:rPr>
        <w:t xml:space="preserve">To test </w:t>
      </w:r>
      <w:r w:rsidR="00A00CFC">
        <w:rPr>
          <w:rFonts w:ascii="Times New Roman" w:hAnsi="Times New Roman" w:cs="Times New Roman"/>
          <w:sz w:val="24"/>
          <w:szCs w:val="24"/>
        </w:rPr>
        <w:t>if</w:t>
      </w:r>
      <w:r w:rsidR="00A848E8">
        <w:rPr>
          <w:rFonts w:ascii="Times New Roman" w:hAnsi="Times New Roman" w:cs="Times New Roman"/>
          <w:sz w:val="24"/>
          <w:szCs w:val="24"/>
        </w:rPr>
        <w:t xml:space="preserve"> population stat</w:t>
      </w:r>
      <w:r w:rsidR="00A00CFC">
        <w:rPr>
          <w:rFonts w:ascii="Times New Roman" w:hAnsi="Times New Roman" w:cs="Times New Roman"/>
          <w:sz w:val="24"/>
          <w:szCs w:val="24"/>
        </w:rPr>
        <w:t>e</w:t>
      </w:r>
      <w:r w:rsidR="00A848E8">
        <w:rPr>
          <w:rFonts w:ascii="Times New Roman" w:hAnsi="Times New Roman" w:cs="Times New Roman"/>
          <w:sz w:val="24"/>
          <w:szCs w:val="24"/>
        </w:rPr>
        <w:t xml:space="preserve"> differ</w:t>
      </w:r>
      <w:r w:rsidR="00A00CFC">
        <w:rPr>
          <w:rFonts w:ascii="Times New Roman" w:hAnsi="Times New Roman" w:cs="Times New Roman"/>
          <w:sz w:val="24"/>
          <w:szCs w:val="24"/>
        </w:rPr>
        <w:t>ed</w:t>
      </w:r>
      <w:r w:rsidR="00A848E8">
        <w:rPr>
          <w:rFonts w:ascii="Times New Roman" w:hAnsi="Times New Roman" w:cs="Times New Roman"/>
          <w:sz w:val="24"/>
          <w:szCs w:val="24"/>
        </w:rPr>
        <w:t xml:space="preserve"> among regulations, we conducted a multivariate analysis of variance that considered </w:t>
      </w:r>
      <w:r w:rsidR="00A00CFC">
        <w:rPr>
          <w:rFonts w:ascii="Times New Roman" w:hAnsi="Times New Roman" w:cs="Times New Roman"/>
          <w:sz w:val="24"/>
          <w:szCs w:val="24"/>
        </w:rPr>
        <w:t>in unison</w:t>
      </w:r>
      <w:r w:rsidR="00A848E8">
        <w:rPr>
          <w:rFonts w:ascii="Times New Roman" w:hAnsi="Times New Roman" w:cs="Times New Roman"/>
          <w:sz w:val="24"/>
          <w:szCs w:val="24"/>
        </w:rPr>
        <w:t xml:space="preserve"> all 18 metrics relative to the</w:t>
      </w:r>
      <w:r>
        <w:rPr>
          <w:rFonts w:ascii="Times New Roman" w:hAnsi="Times New Roman" w:cs="Times New Roman"/>
          <w:sz w:val="24"/>
          <w:szCs w:val="24"/>
        </w:rPr>
        <w:t xml:space="preserve"> length-limit regulations.</w:t>
      </w:r>
      <w:r w:rsidR="00A848E8">
        <w:rPr>
          <w:rFonts w:ascii="Times New Roman" w:hAnsi="Times New Roman" w:cs="Times New Roman"/>
          <w:sz w:val="24"/>
          <w:szCs w:val="24"/>
        </w:rPr>
        <w:t xml:space="preserve"> </w:t>
      </w:r>
      <w:r w:rsidR="00A00CFC">
        <w:rPr>
          <w:rFonts w:ascii="Times New Roman" w:hAnsi="Times New Roman" w:cs="Times New Roman"/>
          <w:sz w:val="24"/>
          <w:szCs w:val="24"/>
        </w:rPr>
        <w:t xml:space="preserve">To examine how the population shifted after </w:t>
      </w:r>
      <w:r w:rsidR="00A00CFC" w:rsidRPr="00222D41">
        <w:rPr>
          <w:rFonts w:ascii="Times New Roman" w:hAnsi="Times New Roman" w:cs="Times New Roman"/>
          <w:sz w:val="24"/>
          <w:szCs w:val="24"/>
        </w:rPr>
        <w:t>a regulation was applied</w:t>
      </w:r>
      <w:r w:rsidR="00A00CFC">
        <w:rPr>
          <w:rFonts w:ascii="Times New Roman" w:hAnsi="Times New Roman" w:cs="Times New Roman"/>
          <w:sz w:val="24"/>
          <w:szCs w:val="24"/>
        </w:rPr>
        <w:t>, we plotted factor scores against year.</w:t>
      </w:r>
    </w:p>
    <w:p w:rsidR="003972AD" w:rsidRDefault="00A00CFC">
      <w:pPr>
        <w:rPr>
          <w:rFonts w:ascii="Times New Roman" w:eastAsia="SimSun" w:hAnsi="Times New Roman" w:cs="Times New Roman"/>
          <w:sz w:val="24"/>
          <w:szCs w:val="24"/>
          <w:lang w:eastAsia="zh-CN"/>
        </w:rPr>
      </w:pPr>
      <w:r>
        <w:rPr>
          <w:rFonts w:ascii="Times New Roman" w:hAnsi="Times New Roman" w:cs="Times New Roman"/>
          <w:sz w:val="24"/>
          <w:szCs w:val="24"/>
        </w:rPr>
        <w:t xml:space="preserve">The multivariate analysis of variance was </w:t>
      </w:r>
      <w:r w:rsidR="008A604B">
        <w:rPr>
          <w:rFonts w:ascii="Times New Roman" w:hAnsi="Times New Roman" w:cs="Times New Roman"/>
          <w:sz w:val="24"/>
          <w:szCs w:val="24"/>
        </w:rPr>
        <w:t>conducted with a permutation procedure (</w:t>
      </w:r>
      <w:proofErr w:type="spellStart"/>
      <w:r w:rsidR="008A604B">
        <w:rPr>
          <w:rFonts w:ascii="Times New Roman" w:hAnsi="Times New Roman" w:cs="Times New Roman"/>
          <w:sz w:val="24"/>
          <w:szCs w:val="24"/>
        </w:rPr>
        <w:t>perMANOVA</w:t>
      </w:r>
      <w:proofErr w:type="spellEnd"/>
      <w:r w:rsidR="008A604B">
        <w:rPr>
          <w:rFonts w:ascii="Times New Roman" w:hAnsi="Times New Roman" w:cs="Times New Roman"/>
          <w:sz w:val="24"/>
          <w:szCs w:val="24"/>
        </w:rPr>
        <w:t>).</w:t>
      </w:r>
      <w:r w:rsidR="00F01738" w:rsidRPr="00F01738">
        <w:t xml:space="preserve"> </w:t>
      </w:r>
      <w:r w:rsidR="00F01738" w:rsidRPr="00F01738">
        <w:rPr>
          <w:rFonts w:ascii="Times New Roman" w:hAnsi="Times New Roman" w:cs="Times New Roman"/>
          <w:sz w:val="24"/>
          <w:szCs w:val="24"/>
        </w:rPr>
        <w:t xml:space="preserve">With years as replicates, the </w:t>
      </w:r>
      <w:proofErr w:type="spellStart"/>
      <w:r w:rsidR="00F01738" w:rsidRPr="00F01738">
        <w:rPr>
          <w:rFonts w:ascii="Times New Roman" w:hAnsi="Times New Roman" w:cs="Times New Roman"/>
          <w:sz w:val="24"/>
          <w:szCs w:val="24"/>
        </w:rPr>
        <w:t>perMA</w:t>
      </w:r>
      <w:r w:rsidR="00F01738">
        <w:rPr>
          <w:rFonts w:ascii="Times New Roman" w:hAnsi="Times New Roman" w:cs="Times New Roman"/>
          <w:sz w:val="24"/>
          <w:szCs w:val="24"/>
        </w:rPr>
        <w:t>N</w:t>
      </w:r>
      <w:r w:rsidR="00F01738" w:rsidRPr="00F01738">
        <w:rPr>
          <w:rFonts w:ascii="Times New Roman" w:hAnsi="Times New Roman" w:cs="Times New Roman"/>
          <w:sz w:val="24"/>
          <w:szCs w:val="24"/>
        </w:rPr>
        <w:t>OVA</w:t>
      </w:r>
      <w:proofErr w:type="spellEnd"/>
      <w:r w:rsidR="00F01738" w:rsidRPr="00F01738">
        <w:rPr>
          <w:rFonts w:ascii="Times New Roman" w:hAnsi="Times New Roman" w:cs="Times New Roman"/>
          <w:sz w:val="24"/>
          <w:szCs w:val="24"/>
        </w:rPr>
        <w:t xml:space="preserve"> relied on 9,999 permutations to assess statistical significance with a pseudo-F test and </w:t>
      </w:r>
      <w:r w:rsidR="00DB5395">
        <w:rPr>
          <w:rFonts w:ascii="Times New Roman" w:hAnsi="Times New Roman" w:cs="Times New Roman"/>
          <w:sz w:val="24"/>
          <w:szCs w:val="24"/>
        </w:rPr>
        <w:t>P</w:t>
      </w:r>
      <w:r w:rsidR="00F01738" w:rsidRPr="00F01738">
        <w:rPr>
          <w:rFonts w:ascii="Times New Roman" w:hAnsi="Times New Roman" w:cs="Times New Roman"/>
          <w:sz w:val="24"/>
          <w:szCs w:val="24"/>
        </w:rPr>
        <w:t xml:space="preserve"> </w:t>
      </w:r>
      <w:r w:rsidR="00F01738" w:rsidRPr="00DB5395">
        <w:rPr>
          <w:rFonts w:ascii="Times New Roman" w:hAnsi="Times New Roman" w:cs="Times New Roman"/>
          <w:sz w:val="24"/>
          <w:szCs w:val="24"/>
          <w:u w:val="single"/>
        </w:rPr>
        <w:t>&lt;</w:t>
      </w:r>
      <w:r w:rsidR="00F01738" w:rsidRPr="00F01738">
        <w:rPr>
          <w:rFonts w:ascii="Times New Roman" w:hAnsi="Times New Roman" w:cs="Times New Roman"/>
          <w:sz w:val="24"/>
          <w:szCs w:val="24"/>
        </w:rPr>
        <w:t xml:space="preserve"> 0.</w:t>
      </w:r>
      <w:r w:rsidR="002F6159">
        <w:rPr>
          <w:rFonts w:ascii="Times New Roman" w:hAnsi="Times New Roman" w:cs="Times New Roman"/>
          <w:sz w:val="24"/>
          <w:szCs w:val="24"/>
        </w:rPr>
        <w:t>10</w:t>
      </w:r>
      <w:r w:rsidR="00F01738" w:rsidRPr="00F01738">
        <w:rPr>
          <w:rFonts w:ascii="Times New Roman" w:hAnsi="Times New Roman" w:cs="Times New Roman"/>
          <w:sz w:val="24"/>
          <w:szCs w:val="24"/>
        </w:rPr>
        <w:t>. This distance-based procedure is analogous to conventional parametric multivariate analysis of variance, but does not make assumptions about data distribution, although it does assume independence of samples and homogeneity of dispersion among variables (Anderson, 2001).</w:t>
      </w:r>
      <w:r w:rsidR="00F01738">
        <w:rPr>
          <w:rFonts w:ascii="Times New Roman" w:hAnsi="Times New Roman" w:cs="Times New Roman"/>
          <w:sz w:val="24"/>
          <w:szCs w:val="24"/>
        </w:rPr>
        <w:t xml:space="preserve"> </w:t>
      </w:r>
      <w:r w:rsidR="00F01738" w:rsidRPr="00792418">
        <w:rPr>
          <w:rFonts w:ascii="Times New Roman" w:eastAsia="SimSun" w:hAnsi="Times New Roman" w:cs="Times New Roman"/>
          <w:sz w:val="24"/>
          <w:szCs w:val="24"/>
          <w:lang w:eastAsia="zh-CN"/>
        </w:rPr>
        <w:t xml:space="preserve">If the </w:t>
      </w:r>
      <w:proofErr w:type="spellStart"/>
      <w:r w:rsidR="00F01738" w:rsidRPr="00792418">
        <w:rPr>
          <w:rFonts w:ascii="Times New Roman" w:eastAsia="SimSun" w:hAnsi="Times New Roman" w:cs="Times New Roman"/>
          <w:sz w:val="24"/>
          <w:szCs w:val="24"/>
          <w:lang w:eastAsia="zh-CN"/>
        </w:rPr>
        <w:t>perMANOVA</w:t>
      </w:r>
      <w:proofErr w:type="spellEnd"/>
      <w:r w:rsidR="00F01738" w:rsidRPr="00792418">
        <w:rPr>
          <w:rFonts w:ascii="Times New Roman" w:eastAsia="SimSun" w:hAnsi="Times New Roman" w:cs="Times New Roman"/>
          <w:sz w:val="24"/>
          <w:szCs w:val="24"/>
          <w:lang w:eastAsia="zh-CN"/>
        </w:rPr>
        <w:t xml:space="preserve"> detected differences in </w:t>
      </w:r>
      <w:r w:rsidR="00F01738">
        <w:rPr>
          <w:rFonts w:ascii="Times New Roman" w:eastAsia="SimSun" w:hAnsi="Times New Roman" w:cs="Times New Roman"/>
          <w:sz w:val="24"/>
          <w:szCs w:val="24"/>
          <w:lang w:eastAsia="zh-CN"/>
        </w:rPr>
        <w:t>population structure</w:t>
      </w:r>
      <w:r w:rsidR="00F01738" w:rsidRPr="00792418">
        <w:rPr>
          <w:rFonts w:ascii="Times New Roman" w:eastAsia="SimSun" w:hAnsi="Times New Roman" w:cs="Times New Roman"/>
          <w:sz w:val="24"/>
          <w:szCs w:val="24"/>
          <w:lang w:eastAsia="zh-CN"/>
        </w:rPr>
        <w:t xml:space="preserve"> among </w:t>
      </w:r>
      <w:r w:rsidR="00F01738">
        <w:rPr>
          <w:rFonts w:ascii="Times New Roman" w:eastAsia="SimSun" w:hAnsi="Times New Roman" w:cs="Times New Roman"/>
          <w:sz w:val="24"/>
          <w:szCs w:val="24"/>
          <w:lang w:eastAsia="zh-CN"/>
        </w:rPr>
        <w:t>length limits</w:t>
      </w:r>
      <w:r w:rsidR="00F01738" w:rsidRPr="00792418">
        <w:rPr>
          <w:rFonts w:ascii="Times New Roman" w:eastAsia="SimSun" w:hAnsi="Times New Roman" w:cs="Times New Roman"/>
          <w:sz w:val="24"/>
          <w:szCs w:val="24"/>
          <w:lang w:eastAsia="zh-CN"/>
        </w:rPr>
        <w:t xml:space="preserve">, </w:t>
      </w:r>
      <w:r w:rsidR="00F01738">
        <w:rPr>
          <w:rFonts w:ascii="Times New Roman" w:eastAsia="SimSun" w:hAnsi="Times New Roman" w:cs="Times New Roman"/>
          <w:sz w:val="24"/>
          <w:szCs w:val="24"/>
          <w:lang w:eastAsia="zh-CN"/>
        </w:rPr>
        <w:t>pairwise comparisons were performed to identify where the differences occurred</w:t>
      </w:r>
      <w:r w:rsidR="00F01738" w:rsidRPr="00792418">
        <w:rPr>
          <w:rFonts w:ascii="Times New Roman" w:eastAsia="SimSun" w:hAnsi="Times New Roman" w:cs="Times New Roman"/>
          <w:sz w:val="24"/>
          <w:szCs w:val="24"/>
          <w:lang w:eastAsia="zh-CN"/>
        </w:rPr>
        <w:t>.</w:t>
      </w:r>
      <w:r w:rsidR="003972AD">
        <w:rPr>
          <w:rFonts w:ascii="Times New Roman" w:eastAsia="SimSun" w:hAnsi="Times New Roman" w:cs="Times New Roman"/>
          <w:sz w:val="24"/>
          <w:szCs w:val="24"/>
          <w:lang w:eastAsia="zh-CN"/>
        </w:rPr>
        <w:t xml:space="preserve"> </w:t>
      </w:r>
      <w:r w:rsidR="002F6159">
        <w:rPr>
          <w:rFonts w:ascii="Times New Roman" w:eastAsia="SimSun" w:hAnsi="Times New Roman" w:cs="Times New Roman"/>
          <w:sz w:val="24"/>
          <w:szCs w:val="24"/>
          <w:lang w:eastAsia="zh-CN"/>
        </w:rPr>
        <w:t xml:space="preserve">A Bonferroni adjustment for multiple comparisons was included. </w:t>
      </w:r>
      <w:r w:rsidR="003972AD">
        <w:rPr>
          <w:rFonts w:ascii="Times New Roman" w:eastAsia="SimSun" w:hAnsi="Times New Roman" w:cs="Times New Roman"/>
          <w:sz w:val="24"/>
          <w:szCs w:val="24"/>
          <w:lang w:eastAsia="zh-CN"/>
        </w:rPr>
        <w:t xml:space="preserve">Factor scores were the axes scores generated by a Principal Coordinate Ordination (PCO) </w:t>
      </w:r>
      <w:r w:rsidR="004E7BA4">
        <w:rPr>
          <w:rFonts w:ascii="Times New Roman" w:eastAsia="SimSun" w:hAnsi="Times New Roman" w:cs="Times New Roman"/>
          <w:sz w:val="24"/>
          <w:szCs w:val="24"/>
          <w:lang w:eastAsia="zh-CN"/>
        </w:rPr>
        <w:t>of</w:t>
      </w:r>
      <w:r w:rsidR="003972AD">
        <w:rPr>
          <w:rFonts w:ascii="Times New Roman" w:eastAsia="SimSun" w:hAnsi="Times New Roman" w:cs="Times New Roman"/>
          <w:sz w:val="24"/>
          <w:szCs w:val="24"/>
          <w:lang w:eastAsia="zh-CN"/>
        </w:rPr>
        <w:t xml:space="preserve"> the 18 metrics</w:t>
      </w:r>
      <w:r w:rsidR="002F6159">
        <w:rPr>
          <w:rFonts w:ascii="Times New Roman" w:eastAsia="SimSun" w:hAnsi="Times New Roman" w:cs="Times New Roman"/>
          <w:sz w:val="24"/>
          <w:szCs w:val="24"/>
          <w:lang w:eastAsia="zh-CN"/>
        </w:rPr>
        <w:t xml:space="preserve"> (PCO is equivalent to principal components analysis when applied to </w:t>
      </w:r>
      <w:proofErr w:type="gramStart"/>
      <w:r w:rsidR="002F6159">
        <w:rPr>
          <w:rFonts w:ascii="Times New Roman" w:eastAsia="SimSun" w:hAnsi="Times New Roman" w:cs="Times New Roman"/>
          <w:sz w:val="24"/>
          <w:szCs w:val="24"/>
          <w:lang w:eastAsia="zh-CN"/>
        </w:rPr>
        <w:t>a  matrix</w:t>
      </w:r>
      <w:proofErr w:type="gramEnd"/>
      <w:r w:rsidR="002F6159">
        <w:rPr>
          <w:rFonts w:ascii="Times New Roman" w:eastAsia="SimSun" w:hAnsi="Times New Roman" w:cs="Times New Roman"/>
          <w:sz w:val="24"/>
          <w:szCs w:val="24"/>
          <w:lang w:eastAsia="zh-CN"/>
        </w:rPr>
        <w:t xml:space="preserve"> constructed with a Euclidean </w:t>
      </w:r>
      <w:r w:rsidR="00394A4E">
        <w:rPr>
          <w:rFonts w:ascii="Times New Roman" w:eastAsia="SimSun" w:hAnsi="Times New Roman" w:cs="Times New Roman"/>
          <w:sz w:val="24"/>
          <w:szCs w:val="24"/>
          <w:lang w:eastAsia="zh-CN"/>
        </w:rPr>
        <w:t>similarity</w:t>
      </w:r>
      <w:r w:rsidR="002F6159">
        <w:rPr>
          <w:rFonts w:ascii="Times New Roman" w:eastAsia="SimSun" w:hAnsi="Times New Roman" w:cs="Times New Roman"/>
          <w:sz w:val="24"/>
          <w:szCs w:val="24"/>
          <w:lang w:eastAsia="zh-CN"/>
        </w:rPr>
        <w:t xml:space="preserve"> coefficient)</w:t>
      </w:r>
      <w:r w:rsidR="003972AD">
        <w:rPr>
          <w:rFonts w:ascii="Times New Roman" w:eastAsia="SimSun" w:hAnsi="Times New Roman" w:cs="Times New Roman"/>
          <w:sz w:val="24"/>
          <w:szCs w:val="24"/>
          <w:lang w:eastAsia="zh-CN"/>
        </w:rPr>
        <w:t>.</w:t>
      </w:r>
    </w:p>
    <w:p w:rsidR="00811739" w:rsidRPr="00792418" w:rsidRDefault="00811739" w:rsidP="00703251">
      <w:pPr>
        <w:autoSpaceDE w:val="0"/>
        <w:autoSpaceDN w:val="0"/>
        <w:adjustRightInd w:val="0"/>
        <w:spacing w:after="0" w:line="240" w:lineRule="auto"/>
        <w:ind w:firstLine="720"/>
        <w:rPr>
          <w:rFonts w:ascii="Times New Roman" w:eastAsia="SimSun" w:hAnsi="Times New Roman" w:cs="Times New Roman"/>
          <w:sz w:val="24"/>
          <w:szCs w:val="24"/>
          <w:lang w:eastAsia="zh-CN"/>
        </w:rPr>
      </w:pPr>
      <w:r w:rsidRPr="00792418">
        <w:rPr>
          <w:rFonts w:ascii="Times New Roman" w:hAnsi="Times New Roman" w:cs="Times New Roman"/>
          <w:sz w:val="24"/>
          <w:szCs w:val="24"/>
        </w:rPr>
        <w:t>The</w:t>
      </w:r>
      <w:r w:rsidRPr="00792418">
        <w:rPr>
          <w:rFonts w:ascii="Times New Roman" w:eastAsia="SimSun" w:hAnsi="Times New Roman" w:cs="Times New Roman"/>
          <w:sz w:val="24"/>
          <w:szCs w:val="24"/>
          <w:lang w:eastAsia="zh-CN"/>
        </w:rPr>
        <w:t xml:space="preserve"> </w:t>
      </w:r>
      <w:proofErr w:type="spellStart"/>
      <w:r w:rsidRPr="00792418">
        <w:rPr>
          <w:rFonts w:ascii="Times New Roman" w:eastAsia="SimSun" w:hAnsi="Times New Roman" w:cs="Times New Roman"/>
          <w:sz w:val="24"/>
          <w:szCs w:val="24"/>
          <w:lang w:eastAsia="zh-CN"/>
        </w:rPr>
        <w:t>perMANOVA</w:t>
      </w:r>
      <w:proofErr w:type="spellEnd"/>
      <w:r w:rsidRPr="00792418">
        <w:rPr>
          <w:rFonts w:ascii="Times New Roman" w:eastAsia="SimSun" w:hAnsi="Times New Roman" w:cs="Times New Roman"/>
          <w:sz w:val="24"/>
          <w:szCs w:val="24"/>
          <w:lang w:eastAsia="zh-CN"/>
        </w:rPr>
        <w:t xml:space="preserve"> </w:t>
      </w:r>
      <w:r w:rsidRPr="00792418">
        <w:rPr>
          <w:rFonts w:ascii="Times New Roman" w:eastAsia="SimSun" w:hAnsi="Times New Roman"/>
          <w:sz w:val="24"/>
          <w:szCs w:val="24"/>
          <w:lang w:eastAsia="zh-CN"/>
        </w:rPr>
        <w:t xml:space="preserve">and </w:t>
      </w:r>
      <w:r>
        <w:rPr>
          <w:rFonts w:ascii="Times New Roman" w:eastAsia="SimSun" w:hAnsi="Times New Roman"/>
          <w:sz w:val="24"/>
          <w:szCs w:val="24"/>
          <w:lang w:eastAsia="zh-CN"/>
        </w:rPr>
        <w:t>PCO</w:t>
      </w:r>
      <w:r w:rsidRPr="00792418">
        <w:rPr>
          <w:rFonts w:ascii="Times New Roman" w:eastAsia="SimSun" w:hAnsi="Times New Roman"/>
          <w:sz w:val="24"/>
          <w:szCs w:val="24"/>
          <w:lang w:eastAsia="zh-CN"/>
        </w:rPr>
        <w:t xml:space="preserve"> were applied to a similarity matrix </w:t>
      </w:r>
      <w:r w:rsidRPr="00703251">
        <w:rPr>
          <w:rFonts w:ascii="Times New Roman" w:eastAsia="SimSun" w:hAnsi="Times New Roman"/>
          <w:sz w:val="24"/>
          <w:szCs w:val="24"/>
          <w:lang w:eastAsia="zh-CN"/>
        </w:rPr>
        <w:t xml:space="preserve">constructed </w:t>
      </w:r>
      <w:r w:rsidR="00703251" w:rsidRPr="00703251">
        <w:rPr>
          <w:rFonts w:ascii="Times New Roman" w:eastAsia="SimSun" w:hAnsi="Times New Roman"/>
          <w:sz w:val="24"/>
          <w:szCs w:val="24"/>
          <w:lang w:eastAsia="zh-CN"/>
        </w:rPr>
        <w:t xml:space="preserve">with the Euclidean </w:t>
      </w:r>
      <w:r w:rsidR="00394A4E">
        <w:rPr>
          <w:rFonts w:ascii="Times New Roman" w:eastAsia="SimSun" w:hAnsi="Times New Roman"/>
          <w:sz w:val="24"/>
          <w:szCs w:val="24"/>
          <w:lang w:eastAsia="zh-CN"/>
        </w:rPr>
        <w:t>similarity</w:t>
      </w:r>
      <w:r w:rsidR="00703251" w:rsidRPr="00703251">
        <w:rPr>
          <w:rFonts w:ascii="Times New Roman" w:eastAsia="SimSun" w:hAnsi="Times New Roman"/>
          <w:sz w:val="24"/>
          <w:szCs w:val="24"/>
          <w:lang w:eastAsia="zh-CN"/>
        </w:rPr>
        <w:t xml:space="preserve"> coefficient applied to </w:t>
      </w:r>
      <w:r w:rsidRPr="00703251">
        <w:rPr>
          <w:rFonts w:ascii="Times New Roman" w:eastAsia="SimSun" w:hAnsi="Times New Roman"/>
          <w:sz w:val="24"/>
          <w:szCs w:val="24"/>
          <w:lang w:eastAsia="zh-CN"/>
        </w:rPr>
        <w:t>normalized (z-scores)</w:t>
      </w:r>
      <w:r w:rsidR="004E7BA4">
        <w:rPr>
          <w:rFonts w:ascii="Times New Roman" w:eastAsia="SimSun" w:hAnsi="Times New Roman"/>
          <w:sz w:val="24"/>
          <w:szCs w:val="24"/>
          <w:lang w:eastAsia="zh-CN"/>
        </w:rPr>
        <w:t xml:space="preserve"> metrics</w:t>
      </w:r>
      <w:r w:rsidRPr="00703251">
        <w:rPr>
          <w:rFonts w:ascii="Times New Roman" w:eastAsia="SimSun" w:hAnsi="Times New Roman"/>
          <w:sz w:val="24"/>
          <w:szCs w:val="24"/>
          <w:lang w:eastAsia="zh-CN"/>
        </w:rPr>
        <w:t>.</w:t>
      </w:r>
      <w:r w:rsidRPr="00703251" w:rsidDel="00C11097">
        <w:rPr>
          <w:rFonts w:ascii="Times New Roman" w:eastAsia="SimSun" w:hAnsi="Times New Roman"/>
          <w:sz w:val="24"/>
          <w:szCs w:val="24"/>
          <w:lang w:eastAsia="zh-CN"/>
        </w:rPr>
        <w:t xml:space="preserve"> </w:t>
      </w:r>
      <w:r w:rsidRPr="00703251">
        <w:rPr>
          <w:rFonts w:ascii="Times New Roman" w:eastAsia="SimSun" w:hAnsi="Times New Roman"/>
          <w:sz w:val="24"/>
          <w:szCs w:val="24"/>
          <w:lang w:eastAsia="zh-CN"/>
        </w:rPr>
        <w:t xml:space="preserve">Prior to </w:t>
      </w:r>
      <w:r w:rsidR="00703251" w:rsidRPr="00703251">
        <w:rPr>
          <w:rFonts w:ascii="Times New Roman" w:eastAsia="SimSun" w:hAnsi="Times New Roman"/>
          <w:sz w:val="24"/>
          <w:szCs w:val="24"/>
          <w:lang w:eastAsia="zh-CN"/>
        </w:rPr>
        <w:t>normalizing</w:t>
      </w:r>
      <w:r w:rsidRPr="00703251">
        <w:rPr>
          <w:rFonts w:ascii="Times New Roman" w:eastAsia="SimSun" w:hAnsi="Times New Roman"/>
          <w:sz w:val="24"/>
          <w:szCs w:val="24"/>
          <w:lang w:eastAsia="zh-CN"/>
        </w:rPr>
        <w:t xml:space="preserve">, all fish catch rates were log (x + 1) </w:t>
      </w:r>
      <w:r w:rsidRPr="00703251">
        <w:rPr>
          <w:rFonts w:ascii="Times New Roman" w:eastAsia="SimSun" w:hAnsi="Times New Roman" w:cs="Times New Roman"/>
          <w:sz w:val="24"/>
          <w:szCs w:val="24"/>
          <w:lang w:eastAsia="zh-CN"/>
        </w:rPr>
        <w:t xml:space="preserve">transformed to reduce skewness, thereby satisfying the assumption of homogeneity of dispersion. </w:t>
      </w:r>
      <w:r w:rsidR="004E7BA4">
        <w:rPr>
          <w:rFonts w:ascii="Times New Roman" w:eastAsia="SimSun" w:hAnsi="Times New Roman" w:cs="Times New Roman"/>
          <w:sz w:val="24"/>
          <w:szCs w:val="24"/>
          <w:lang w:eastAsia="zh-CN"/>
        </w:rPr>
        <w:t xml:space="preserve">No other transformations were necessary. </w:t>
      </w:r>
      <w:r w:rsidRPr="00703251">
        <w:rPr>
          <w:rFonts w:ascii="Times New Roman" w:eastAsia="SimSun" w:hAnsi="Times New Roman" w:cs="Times New Roman"/>
          <w:sz w:val="24"/>
          <w:szCs w:val="24"/>
          <w:lang w:eastAsia="zh-CN"/>
        </w:rPr>
        <w:t xml:space="preserve">Analyses were conducted with </w:t>
      </w:r>
      <w:r w:rsidRPr="00703251">
        <w:rPr>
          <w:rFonts w:ascii="Times New Roman" w:hAnsi="Times New Roman" w:cs="Times New Roman"/>
          <w:bCs/>
          <w:sz w:val="24"/>
          <w:szCs w:val="24"/>
        </w:rPr>
        <w:t>t</w:t>
      </w:r>
      <w:r w:rsidRPr="00703251">
        <w:rPr>
          <w:rFonts w:ascii="Times New Roman" w:hAnsi="Times New Roman" w:cs="Times New Roman"/>
          <w:sz w:val="24"/>
          <w:szCs w:val="24"/>
        </w:rPr>
        <w:t>he PERMANOVA</w:t>
      </w:r>
      <w:r w:rsidRPr="00792418">
        <w:rPr>
          <w:rFonts w:ascii="Times New Roman" w:hAnsi="Times New Roman" w:cs="Times New Roman"/>
          <w:sz w:val="24"/>
          <w:szCs w:val="24"/>
        </w:rPr>
        <w:t>+ add-on package for PRIMER</w:t>
      </w:r>
      <w:r w:rsidR="00703251">
        <w:rPr>
          <w:rFonts w:ascii="Times New Roman" w:hAnsi="Times New Roman" w:cs="Times New Roman"/>
          <w:sz w:val="24"/>
          <w:szCs w:val="24"/>
        </w:rPr>
        <w:t>-E</w:t>
      </w:r>
      <w:r w:rsidRPr="00792418">
        <w:rPr>
          <w:rFonts w:ascii="Times New Roman" w:hAnsi="Times New Roman" w:cs="Times New Roman"/>
          <w:sz w:val="24"/>
          <w:szCs w:val="24"/>
        </w:rPr>
        <w:t xml:space="preserve"> v</w:t>
      </w:r>
      <w:r>
        <w:rPr>
          <w:rFonts w:ascii="Times New Roman" w:hAnsi="Times New Roman" w:cs="Times New Roman"/>
          <w:sz w:val="24"/>
          <w:szCs w:val="24"/>
        </w:rPr>
        <w:t>7</w:t>
      </w:r>
      <w:r w:rsidRPr="00792418">
        <w:rPr>
          <w:rFonts w:ascii="Times New Roman" w:hAnsi="Times New Roman" w:cs="Times New Roman"/>
          <w:sz w:val="24"/>
          <w:szCs w:val="24"/>
        </w:rPr>
        <w:t xml:space="preserve"> </w:t>
      </w:r>
      <w:r w:rsidR="00703251">
        <w:rPr>
          <w:rFonts w:ascii="Times New Roman" w:hAnsi="Times New Roman" w:cs="Times New Roman"/>
          <w:sz w:val="24"/>
          <w:szCs w:val="24"/>
        </w:rPr>
        <w:t xml:space="preserve">software </w:t>
      </w:r>
      <w:r w:rsidRPr="00792418">
        <w:rPr>
          <w:rFonts w:ascii="Times New Roman" w:hAnsi="Times New Roman" w:cs="Times New Roman"/>
          <w:sz w:val="24"/>
          <w:szCs w:val="24"/>
        </w:rPr>
        <w:t xml:space="preserve">(Clarke and </w:t>
      </w:r>
      <w:proofErr w:type="spellStart"/>
      <w:r w:rsidRPr="00792418">
        <w:rPr>
          <w:rFonts w:ascii="Times New Roman" w:hAnsi="Times New Roman" w:cs="Times New Roman"/>
          <w:sz w:val="24"/>
          <w:szCs w:val="24"/>
        </w:rPr>
        <w:t>Gorley</w:t>
      </w:r>
      <w:proofErr w:type="spellEnd"/>
      <w:r>
        <w:rPr>
          <w:rFonts w:ascii="Times New Roman" w:hAnsi="Times New Roman" w:cs="Times New Roman"/>
          <w:sz w:val="24"/>
          <w:szCs w:val="24"/>
        </w:rPr>
        <w:t>,</w:t>
      </w:r>
      <w:r w:rsidRPr="00792418">
        <w:rPr>
          <w:rFonts w:ascii="Times New Roman" w:hAnsi="Times New Roman" w:cs="Times New Roman"/>
          <w:sz w:val="24"/>
          <w:szCs w:val="24"/>
        </w:rPr>
        <w:t xml:space="preserve"> 20</w:t>
      </w:r>
      <w:r>
        <w:rPr>
          <w:rFonts w:ascii="Times New Roman" w:hAnsi="Times New Roman" w:cs="Times New Roman"/>
          <w:sz w:val="24"/>
          <w:szCs w:val="24"/>
        </w:rPr>
        <w:t>15</w:t>
      </w:r>
      <w:r w:rsidRPr="00792418">
        <w:rPr>
          <w:rFonts w:ascii="Times New Roman" w:hAnsi="Times New Roman" w:cs="Times New Roman"/>
          <w:sz w:val="24"/>
          <w:szCs w:val="24"/>
        </w:rPr>
        <w:t xml:space="preserve">; </w:t>
      </w:r>
      <w:r w:rsidRPr="00C405FF">
        <w:rPr>
          <w:rFonts w:ascii="Times New Roman" w:hAnsi="Times New Roman" w:cs="Times New Roman"/>
          <w:sz w:val="24"/>
          <w:szCs w:val="24"/>
        </w:rPr>
        <w:t>Anderson et al., 2008</w:t>
      </w:r>
      <w:r w:rsidRPr="00792418">
        <w:rPr>
          <w:rFonts w:ascii="Times New Roman" w:hAnsi="Times New Roman" w:cs="Times New Roman"/>
          <w:sz w:val="24"/>
          <w:szCs w:val="24"/>
        </w:rPr>
        <w:t>).</w:t>
      </w:r>
    </w:p>
    <w:p w:rsidR="00811739" w:rsidRDefault="00811739">
      <w:pPr>
        <w:rPr>
          <w:rFonts w:ascii="Times New Roman" w:hAnsi="Times New Roman" w:cs="Times New Roman"/>
          <w:sz w:val="24"/>
          <w:szCs w:val="24"/>
        </w:rPr>
      </w:pPr>
    </w:p>
    <w:p w:rsidR="004E7BA4" w:rsidRDefault="004E7BA4">
      <w:pPr>
        <w:rPr>
          <w:rFonts w:ascii="Times New Roman" w:hAnsi="Times New Roman" w:cs="Times New Roman"/>
          <w:sz w:val="24"/>
          <w:szCs w:val="24"/>
        </w:rPr>
      </w:pPr>
      <w:r>
        <w:rPr>
          <w:rFonts w:ascii="Times New Roman" w:hAnsi="Times New Roman" w:cs="Times New Roman"/>
          <w:sz w:val="24"/>
          <w:szCs w:val="24"/>
        </w:rPr>
        <w:t>Results</w:t>
      </w:r>
    </w:p>
    <w:p w:rsidR="00901E0A" w:rsidRDefault="00901E0A" w:rsidP="00901E0A">
      <w:pPr>
        <w:rPr>
          <w:rFonts w:ascii="Times New Roman" w:hAnsi="Times New Roman" w:cs="Times New Roman"/>
          <w:sz w:val="24"/>
          <w:szCs w:val="24"/>
        </w:rPr>
      </w:pPr>
      <w:r>
        <w:rPr>
          <w:rFonts w:ascii="Times New Roman" w:hAnsi="Times New Roman" w:cs="Times New Roman"/>
          <w:sz w:val="24"/>
          <w:szCs w:val="24"/>
        </w:rPr>
        <w:t xml:space="preserve">Over the 27 year period </w:t>
      </w:r>
      <w:r w:rsidR="0095175D">
        <w:rPr>
          <w:rFonts w:ascii="Times New Roman" w:hAnsi="Times New Roman" w:cs="Times New Roman"/>
          <w:sz w:val="24"/>
          <w:szCs w:val="24"/>
        </w:rPr>
        <w:t>848</w:t>
      </w:r>
      <w:r>
        <w:rPr>
          <w:rFonts w:ascii="Times New Roman" w:hAnsi="Times New Roman" w:cs="Times New Roman"/>
          <w:sz w:val="24"/>
          <w:szCs w:val="24"/>
        </w:rPr>
        <w:t xml:space="preserve"> samples were taken. </w:t>
      </w:r>
      <w:r w:rsidR="0095175D">
        <w:rPr>
          <w:rFonts w:ascii="Times New Roman" w:hAnsi="Times New Roman" w:cs="Times New Roman"/>
          <w:sz w:val="24"/>
          <w:szCs w:val="24"/>
        </w:rPr>
        <w:t>In terms of number of samples e</w:t>
      </w:r>
      <w:r w:rsidRPr="00D014E7">
        <w:rPr>
          <w:rFonts w:ascii="Times New Roman" w:hAnsi="Times New Roman" w:cs="Times New Roman"/>
          <w:sz w:val="24"/>
          <w:szCs w:val="24"/>
        </w:rPr>
        <w:t xml:space="preserve">ffort varied from </w:t>
      </w:r>
      <w:r w:rsidR="0095175D">
        <w:rPr>
          <w:rFonts w:ascii="Times New Roman" w:hAnsi="Times New Roman" w:cs="Times New Roman"/>
          <w:sz w:val="24"/>
          <w:szCs w:val="24"/>
        </w:rPr>
        <w:t>8</w:t>
      </w:r>
      <w:r w:rsidRPr="00D014E7">
        <w:rPr>
          <w:rFonts w:ascii="Times New Roman" w:hAnsi="Times New Roman" w:cs="Times New Roman"/>
          <w:sz w:val="24"/>
          <w:szCs w:val="24"/>
        </w:rPr>
        <w:t xml:space="preserve"> to 3</w:t>
      </w:r>
      <w:r w:rsidR="0095175D">
        <w:rPr>
          <w:rFonts w:ascii="Times New Roman" w:hAnsi="Times New Roman" w:cs="Times New Roman"/>
          <w:sz w:val="24"/>
          <w:szCs w:val="24"/>
        </w:rPr>
        <w:t xml:space="preserve">8 </w:t>
      </w:r>
      <w:r w:rsidRPr="00D014E7">
        <w:rPr>
          <w:rFonts w:ascii="Times New Roman" w:hAnsi="Times New Roman" w:cs="Times New Roman"/>
          <w:sz w:val="24"/>
          <w:szCs w:val="24"/>
        </w:rPr>
        <w:t xml:space="preserve">samples and averaged </w:t>
      </w:r>
      <w:r w:rsidR="0095175D">
        <w:rPr>
          <w:rFonts w:ascii="Times New Roman" w:hAnsi="Times New Roman" w:cs="Times New Roman"/>
          <w:sz w:val="24"/>
          <w:szCs w:val="24"/>
        </w:rPr>
        <w:t>31.4</w:t>
      </w:r>
      <w:r w:rsidRPr="00D014E7">
        <w:rPr>
          <w:rFonts w:ascii="Times New Roman" w:hAnsi="Times New Roman" w:cs="Times New Roman"/>
          <w:sz w:val="24"/>
          <w:szCs w:val="24"/>
        </w:rPr>
        <w:t xml:space="preserve"> samples </w:t>
      </w:r>
      <w:r>
        <w:rPr>
          <w:rFonts w:ascii="Times New Roman" w:hAnsi="Times New Roman" w:cs="Times New Roman"/>
          <w:sz w:val="24"/>
          <w:szCs w:val="24"/>
        </w:rPr>
        <w:t>per year</w:t>
      </w:r>
      <w:r w:rsidR="0095175D">
        <w:rPr>
          <w:rFonts w:ascii="Times New Roman" w:hAnsi="Times New Roman" w:cs="Times New Roman"/>
          <w:sz w:val="24"/>
          <w:szCs w:val="24"/>
        </w:rPr>
        <w:t>.</w:t>
      </w:r>
      <w:r w:rsidR="0095175D">
        <w:rPr>
          <w:rFonts w:ascii="Times New Roman" w:hAnsi="Times New Roman" w:cs="Times New Roman"/>
          <w:sz w:val="24"/>
          <w:szCs w:val="24"/>
        </w:rPr>
        <w:t xml:space="preserve"> In terms of </w:t>
      </w:r>
      <w:r w:rsidR="0095175D">
        <w:rPr>
          <w:rFonts w:ascii="Times New Roman" w:hAnsi="Times New Roman" w:cs="Times New Roman"/>
          <w:sz w:val="24"/>
          <w:szCs w:val="24"/>
        </w:rPr>
        <w:t>electrofishing hours</w:t>
      </w:r>
      <w:r w:rsidR="0095175D">
        <w:rPr>
          <w:rFonts w:ascii="Times New Roman" w:hAnsi="Times New Roman" w:cs="Times New Roman"/>
          <w:sz w:val="24"/>
          <w:szCs w:val="24"/>
        </w:rPr>
        <w:t xml:space="preserve"> e</w:t>
      </w:r>
      <w:r w:rsidR="0095175D" w:rsidRPr="00D014E7">
        <w:rPr>
          <w:rFonts w:ascii="Times New Roman" w:hAnsi="Times New Roman" w:cs="Times New Roman"/>
          <w:sz w:val="24"/>
          <w:szCs w:val="24"/>
        </w:rPr>
        <w:t xml:space="preserve">ffort varied from </w:t>
      </w:r>
      <w:r w:rsidR="0095175D">
        <w:rPr>
          <w:rFonts w:ascii="Times New Roman" w:hAnsi="Times New Roman" w:cs="Times New Roman"/>
          <w:sz w:val="24"/>
          <w:szCs w:val="24"/>
        </w:rPr>
        <w:t>4</w:t>
      </w:r>
      <w:r w:rsidR="0095175D" w:rsidRPr="00D014E7">
        <w:rPr>
          <w:rFonts w:ascii="Times New Roman" w:hAnsi="Times New Roman" w:cs="Times New Roman"/>
          <w:sz w:val="24"/>
          <w:szCs w:val="24"/>
        </w:rPr>
        <w:t xml:space="preserve"> to </w:t>
      </w:r>
      <w:r w:rsidR="0095175D">
        <w:rPr>
          <w:rFonts w:ascii="Times New Roman" w:hAnsi="Times New Roman" w:cs="Times New Roman"/>
          <w:sz w:val="24"/>
          <w:szCs w:val="24"/>
        </w:rPr>
        <w:t>19</w:t>
      </w:r>
      <w:r w:rsidR="0095175D">
        <w:rPr>
          <w:rFonts w:ascii="Times New Roman" w:hAnsi="Times New Roman" w:cs="Times New Roman"/>
          <w:sz w:val="24"/>
          <w:szCs w:val="24"/>
        </w:rPr>
        <w:t xml:space="preserve"> </w:t>
      </w:r>
      <w:r w:rsidR="0095175D">
        <w:rPr>
          <w:rFonts w:ascii="Times New Roman" w:hAnsi="Times New Roman" w:cs="Times New Roman"/>
          <w:sz w:val="24"/>
          <w:szCs w:val="24"/>
        </w:rPr>
        <w:t>hours</w:t>
      </w:r>
      <w:r w:rsidR="0095175D" w:rsidRPr="00D014E7">
        <w:rPr>
          <w:rFonts w:ascii="Times New Roman" w:hAnsi="Times New Roman" w:cs="Times New Roman"/>
          <w:sz w:val="24"/>
          <w:szCs w:val="24"/>
        </w:rPr>
        <w:t xml:space="preserve"> and averaged </w:t>
      </w:r>
      <w:r w:rsidR="0095175D">
        <w:rPr>
          <w:rFonts w:ascii="Times New Roman" w:hAnsi="Times New Roman" w:cs="Times New Roman"/>
          <w:sz w:val="24"/>
          <w:szCs w:val="24"/>
        </w:rPr>
        <w:t>11.9 hours</w:t>
      </w:r>
      <w:r w:rsidR="0095175D" w:rsidRPr="00D014E7">
        <w:rPr>
          <w:rFonts w:ascii="Times New Roman" w:hAnsi="Times New Roman" w:cs="Times New Roman"/>
          <w:sz w:val="24"/>
          <w:szCs w:val="24"/>
        </w:rPr>
        <w:t xml:space="preserve"> </w:t>
      </w:r>
      <w:r w:rsidR="0095175D">
        <w:rPr>
          <w:rFonts w:ascii="Times New Roman" w:hAnsi="Times New Roman" w:cs="Times New Roman"/>
          <w:sz w:val="24"/>
          <w:szCs w:val="24"/>
        </w:rPr>
        <w:t>per year</w:t>
      </w:r>
      <w:r w:rsidR="0095175D" w:rsidRPr="00D014E7">
        <w:rPr>
          <w:rFonts w:ascii="Times New Roman" w:hAnsi="Times New Roman" w:cs="Times New Roman"/>
          <w:sz w:val="24"/>
          <w:szCs w:val="24"/>
        </w:rPr>
        <w:t xml:space="preserve">. </w:t>
      </w:r>
      <w:r>
        <w:rPr>
          <w:rFonts w:ascii="Times New Roman" w:hAnsi="Times New Roman" w:cs="Times New Roman"/>
          <w:sz w:val="24"/>
          <w:szCs w:val="24"/>
        </w:rPr>
        <w:t xml:space="preserve">This effort produced a total of </w:t>
      </w:r>
      <w:r w:rsidR="0095175D">
        <w:rPr>
          <w:rFonts w:ascii="Times New Roman" w:hAnsi="Times New Roman" w:cs="Times New Roman"/>
          <w:sz w:val="24"/>
          <w:szCs w:val="24"/>
        </w:rPr>
        <w:t xml:space="preserve">19, </w:t>
      </w:r>
      <w:r w:rsidR="0095175D">
        <w:rPr>
          <w:rFonts w:ascii="Times New Roman" w:hAnsi="Times New Roman" w:cs="Times New Roman"/>
          <w:sz w:val="24"/>
          <w:szCs w:val="24"/>
        </w:rPr>
        <w:lastRenderedPageBreak/>
        <w:t>274</w:t>
      </w:r>
      <w:r>
        <w:rPr>
          <w:rFonts w:ascii="Times New Roman" w:hAnsi="Times New Roman" w:cs="Times New Roman"/>
          <w:sz w:val="24"/>
          <w:szCs w:val="24"/>
        </w:rPr>
        <w:t xml:space="preserve"> largemouth bass, </w:t>
      </w:r>
      <w:r w:rsidR="0095175D">
        <w:rPr>
          <w:rFonts w:ascii="Times New Roman" w:hAnsi="Times New Roman" w:cs="Times New Roman"/>
          <w:sz w:val="24"/>
          <w:szCs w:val="24"/>
        </w:rPr>
        <w:t xml:space="preserve">averaging 714 per collection, and </w:t>
      </w:r>
      <w:r>
        <w:rPr>
          <w:rFonts w:ascii="Times New Roman" w:hAnsi="Times New Roman" w:cs="Times New Roman"/>
          <w:sz w:val="24"/>
          <w:szCs w:val="24"/>
        </w:rPr>
        <w:t xml:space="preserve">ranging in number from </w:t>
      </w:r>
      <w:r w:rsidR="0095175D">
        <w:rPr>
          <w:rFonts w:ascii="Times New Roman" w:hAnsi="Times New Roman" w:cs="Times New Roman"/>
          <w:sz w:val="24"/>
          <w:szCs w:val="24"/>
        </w:rPr>
        <w:t>359</w:t>
      </w:r>
      <w:r>
        <w:rPr>
          <w:rFonts w:ascii="Times New Roman" w:hAnsi="Times New Roman" w:cs="Times New Roman"/>
          <w:sz w:val="24"/>
          <w:szCs w:val="24"/>
        </w:rPr>
        <w:t xml:space="preserve"> to </w:t>
      </w:r>
      <w:r w:rsidR="0095175D">
        <w:rPr>
          <w:rFonts w:ascii="Times New Roman" w:hAnsi="Times New Roman" w:cs="Times New Roman"/>
          <w:sz w:val="24"/>
          <w:szCs w:val="24"/>
        </w:rPr>
        <w:t>1,222</w:t>
      </w:r>
      <w:r>
        <w:rPr>
          <w:rFonts w:ascii="Times New Roman" w:hAnsi="Times New Roman" w:cs="Times New Roman"/>
          <w:sz w:val="24"/>
          <w:szCs w:val="24"/>
        </w:rPr>
        <w:t xml:space="preserve"> per collection. </w:t>
      </w:r>
      <w:r w:rsidR="0030611E">
        <w:rPr>
          <w:rFonts w:ascii="Times New Roman" w:hAnsi="Times New Roman" w:cs="Times New Roman"/>
          <w:sz w:val="24"/>
          <w:szCs w:val="24"/>
        </w:rPr>
        <w:t>In general, catch rates and size structure metrics were the most variable among years and condition estimates the least variable (Table 1).</w:t>
      </w:r>
    </w:p>
    <w:p w:rsidR="0030611E" w:rsidRDefault="0030611E" w:rsidP="002F6159">
      <w:pPr>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perMANOVA</w:t>
      </w:r>
      <w:proofErr w:type="spellEnd"/>
      <w:r>
        <w:rPr>
          <w:rFonts w:ascii="Times New Roman" w:hAnsi="Times New Roman" w:cs="Times New Roman"/>
          <w:sz w:val="24"/>
          <w:szCs w:val="24"/>
        </w:rPr>
        <w:t xml:space="preserve"> detected that a significant difference existed in the </w:t>
      </w:r>
      <w:r w:rsidR="00DB5395">
        <w:rPr>
          <w:rFonts w:ascii="Times New Roman" w:hAnsi="Times New Roman" w:cs="Times New Roman"/>
          <w:sz w:val="24"/>
          <w:szCs w:val="24"/>
        </w:rPr>
        <w:t>population metrics among length-limit periods (pseudo-</w:t>
      </w:r>
      <w:r w:rsidR="00DB5395" w:rsidRPr="00DA4A19">
        <w:rPr>
          <w:rFonts w:ascii="Times New Roman" w:hAnsi="Times New Roman" w:cs="Times New Roman"/>
          <w:i/>
          <w:sz w:val="24"/>
          <w:szCs w:val="24"/>
        </w:rPr>
        <w:t>F</w:t>
      </w:r>
      <w:r w:rsidR="00DB5395">
        <w:rPr>
          <w:rFonts w:ascii="Times New Roman" w:hAnsi="Times New Roman" w:cs="Times New Roman"/>
          <w:sz w:val="24"/>
          <w:szCs w:val="24"/>
        </w:rPr>
        <w:t xml:space="preserve"> = 3.2, </w:t>
      </w:r>
      <w:r w:rsidR="00DB5395" w:rsidRPr="00DA4A19">
        <w:rPr>
          <w:rFonts w:ascii="Times New Roman" w:hAnsi="Times New Roman" w:cs="Times New Roman"/>
          <w:i/>
          <w:sz w:val="24"/>
          <w:szCs w:val="24"/>
        </w:rPr>
        <w:t>P</w:t>
      </w:r>
      <w:r w:rsidR="00DB5395">
        <w:rPr>
          <w:rFonts w:ascii="Times New Roman" w:hAnsi="Times New Roman" w:cs="Times New Roman"/>
          <w:sz w:val="24"/>
          <w:szCs w:val="24"/>
        </w:rPr>
        <w:t xml:space="preserve"> = 0.001). A follow up analysis with </w:t>
      </w:r>
      <w:r w:rsidR="002F6159">
        <w:rPr>
          <w:rFonts w:ascii="Times New Roman" w:hAnsi="Times New Roman" w:cs="Times New Roman"/>
          <w:sz w:val="24"/>
          <w:szCs w:val="24"/>
        </w:rPr>
        <w:t xml:space="preserve">Bonferroni adjusted </w:t>
      </w:r>
      <w:r w:rsidR="00CF3DF6">
        <w:rPr>
          <w:rFonts w:ascii="Times New Roman" w:hAnsi="Times New Roman" w:cs="Times New Roman"/>
          <w:sz w:val="24"/>
          <w:szCs w:val="24"/>
        </w:rPr>
        <w:t xml:space="preserve">pairwise tests indicated </w:t>
      </w:r>
      <w:r w:rsidR="00DA4A19">
        <w:rPr>
          <w:rFonts w:ascii="Times New Roman" w:hAnsi="Times New Roman" w:cs="Times New Roman"/>
          <w:sz w:val="24"/>
          <w:szCs w:val="24"/>
        </w:rPr>
        <w:t>the population characteristics differed between the 13-16-in slot and the 12-in minimum (</w:t>
      </w:r>
      <w:r w:rsidR="00DA4A19" w:rsidRPr="00DA4A19">
        <w:rPr>
          <w:rFonts w:ascii="Times New Roman" w:hAnsi="Times New Roman" w:cs="Times New Roman"/>
          <w:i/>
          <w:sz w:val="24"/>
          <w:szCs w:val="24"/>
        </w:rPr>
        <w:t>t</w:t>
      </w:r>
      <w:r w:rsidR="00DA4A19">
        <w:rPr>
          <w:rFonts w:ascii="Times New Roman" w:hAnsi="Times New Roman" w:cs="Times New Roman"/>
          <w:sz w:val="24"/>
          <w:szCs w:val="24"/>
        </w:rPr>
        <w:t xml:space="preserve"> = 2.5, </w:t>
      </w:r>
      <w:r w:rsidR="00DA4A19" w:rsidRPr="00DA4A19">
        <w:rPr>
          <w:rFonts w:ascii="Times New Roman" w:hAnsi="Times New Roman" w:cs="Times New Roman"/>
          <w:i/>
          <w:sz w:val="24"/>
          <w:szCs w:val="24"/>
        </w:rPr>
        <w:t>P</w:t>
      </w:r>
      <w:r w:rsidR="00DA4A19">
        <w:rPr>
          <w:rFonts w:ascii="Times New Roman" w:hAnsi="Times New Roman" w:cs="Times New Roman"/>
          <w:sz w:val="24"/>
          <w:szCs w:val="24"/>
        </w:rPr>
        <w:t xml:space="preserve"> &lt; 0.001), the 15-in minimum and the 12-in minimum </w:t>
      </w:r>
      <w:r w:rsidR="00DA4A19" w:rsidRPr="00DA4A19">
        <w:rPr>
          <w:rFonts w:ascii="Times New Roman" w:hAnsi="Times New Roman" w:cs="Times New Roman"/>
          <w:sz w:val="24"/>
          <w:szCs w:val="24"/>
        </w:rPr>
        <w:t>(</w:t>
      </w:r>
      <w:r w:rsidR="00DA4A19" w:rsidRPr="00DA4A19">
        <w:rPr>
          <w:rFonts w:ascii="Times New Roman" w:hAnsi="Times New Roman" w:cs="Times New Roman"/>
          <w:i/>
          <w:sz w:val="24"/>
          <w:szCs w:val="24"/>
        </w:rPr>
        <w:t>t</w:t>
      </w:r>
      <w:r w:rsidR="00DA4A19" w:rsidRPr="00DA4A19">
        <w:rPr>
          <w:rFonts w:ascii="Times New Roman" w:hAnsi="Times New Roman" w:cs="Times New Roman"/>
          <w:sz w:val="24"/>
          <w:szCs w:val="24"/>
        </w:rPr>
        <w:t xml:space="preserve"> =</w:t>
      </w:r>
      <w:r w:rsidR="00DA4A19">
        <w:rPr>
          <w:rFonts w:ascii="Times New Roman" w:hAnsi="Times New Roman" w:cs="Times New Roman"/>
          <w:sz w:val="24"/>
          <w:szCs w:val="24"/>
        </w:rPr>
        <w:t xml:space="preserve"> 1.6</w:t>
      </w:r>
      <w:r w:rsidR="00DA4A19" w:rsidRPr="00DA4A19">
        <w:rPr>
          <w:rFonts w:ascii="Times New Roman" w:hAnsi="Times New Roman" w:cs="Times New Roman"/>
          <w:sz w:val="24"/>
          <w:szCs w:val="24"/>
        </w:rPr>
        <w:t xml:space="preserve">, </w:t>
      </w:r>
      <w:r w:rsidR="00DA4A19" w:rsidRPr="002F6159">
        <w:rPr>
          <w:rFonts w:ascii="Times New Roman" w:hAnsi="Times New Roman" w:cs="Times New Roman"/>
          <w:i/>
          <w:sz w:val="24"/>
          <w:szCs w:val="24"/>
        </w:rPr>
        <w:t>P</w:t>
      </w:r>
      <w:r w:rsidR="00DA4A19" w:rsidRPr="00DA4A19">
        <w:rPr>
          <w:rFonts w:ascii="Times New Roman" w:hAnsi="Times New Roman" w:cs="Times New Roman"/>
          <w:sz w:val="24"/>
          <w:szCs w:val="24"/>
        </w:rPr>
        <w:t xml:space="preserve"> </w:t>
      </w:r>
      <w:r w:rsidR="00DA4A19">
        <w:rPr>
          <w:rFonts w:ascii="Times New Roman" w:hAnsi="Times New Roman" w:cs="Times New Roman"/>
          <w:sz w:val="24"/>
          <w:szCs w:val="24"/>
        </w:rPr>
        <w:t>=</w:t>
      </w:r>
      <w:r w:rsidR="00DA4A19" w:rsidRPr="00DA4A19">
        <w:rPr>
          <w:rFonts w:ascii="Times New Roman" w:hAnsi="Times New Roman" w:cs="Times New Roman"/>
          <w:sz w:val="24"/>
          <w:szCs w:val="24"/>
        </w:rPr>
        <w:t xml:space="preserve"> 0.0</w:t>
      </w:r>
      <w:r w:rsidR="00DA4A19">
        <w:rPr>
          <w:rFonts w:ascii="Times New Roman" w:hAnsi="Times New Roman" w:cs="Times New Roman"/>
          <w:sz w:val="24"/>
          <w:szCs w:val="24"/>
        </w:rPr>
        <w:t>24</w:t>
      </w:r>
      <w:r w:rsidR="00DA4A19" w:rsidRPr="00DA4A19">
        <w:rPr>
          <w:rFonts w:ascii="Times New Roman" w:hAnsi="Times New Roman" w:cs="Times New Roman"/>
          <w:sz w:val="24"/>
          <w:szCs w:val="24"/>
        </w:rPr>
        <w:t>),</w:t>
      </w:r>
      <w:r w:rsidR="00DA4A19">
        <w:rPr>
          <w:rFonts w:ascii="Times New Roman" w:hAnsi="Times New Roman" w:cs="Times New Roman"/>
          <w:sz w:val="24"/>
          <w:szCs w:val="24"/>
        </w:rPr>
        <w:t xml:space="preserve"> and </w:t>
      </w:r>
      <w:r w:rsidR="002F6159">
        <w:rPr>
          <w:rFonts w:ascii="Times New Roman" w:hAnsi="Times New Roman" w:cs="Times New Roman"/>
          <w:sz w:val="24"/>
          <w:szCs w:val="24"/>
        </w:rPr>
        <w:t xml:space="preserve">not different between the </w:t>
      </w:r>
      <w:r w:rsidR="00DA4A19">
        <w:rPr>
          <w:rFonts w:ascii="Times New Roman" w:hAnsi="Times New Roman" w:cs="Times New Roman"/>
          <w:sz w:val="24"/>
          <w:szCs w:val="24"/>
        </w:rPr>
        <w:t xml:space="preserve">15-in minimum and the </w:t>
      </w:r>
      <w:r w:rsidR="00DA4A19">
        <w:rPr>
          <w:rFonts w:ascii="Times New Roman" w:hAnsi="Times New Roman" w:cs="Times New Roman"/>
          <w:sz w:val="24"/>
          <w:szCs w:val="24"/>
        </w:rPr>
        <w:t xml:space="preserve">13-16-in slot </w:t>
      </w:r>
      <w:r w:rsidR="00DA4A19" w:rsidRPr="00DA4A19">
        <w:rPr>
          <w:rFonts w:ascii="Times New Roman" w:hAnsi="Times New Roman" w:cs="Times New Roman"/>
          <w:sz w:val="24"/>
          <w:szCs w:val="24"/>
        </w:rPr>
        <w:t>(</w:t>
      </w:r>
      <w:r w:rsidR="00DA4A19" w:rsidRPr="002F6159">
        <w:rPr>
          <w:rFonts w:ascii="Times New Roman" w:hAnsi="Times New Roman" w:cs="Times New Roman"/>
          <w:i/>
          <w:sz w:val="24"/>
          <w:szCs w:val="24"/>
        </w:rPr>
        <w:t>t</w:t>
      </w:r>
      <w:r w:rsidR="00DA4A19" w:rsidRPr="00DA4A19">
        <w:rPr>
          <w:rFonts w:ascii="Times New Roman" w:hAnsi="Times New Roman" w:cs="Times New Roman"/>
          <w:sz w:val="24"/>
          <w:szCs w:val="24"/>
        </w:rPr>
        <w:t xml:space="preserve"> =</w:t>
      </w:r>
      <w:r w:rsidR="00DA4A19">
        <w:rPr>
          <w:rFonts w:ascii="Times New Roman" w:hAnsi="Times New Roman" w:cs="Times New Roman"/>
          <w:sz w:val="24"/>
          <w:szCs w:val="24"/>
        </w:rPr>
        <w:t>1.4</w:t>
      </w:r>
      <w:r w:rsidR="00DA4A19" w:rsidRPr="00DA4A19">
        <w:rPr>
          <w:rFonts w:ascii="Times New Roman" w:hAnsi="Times New Roman" w:cs="Times New Roman"/>
          <w:sz w:val="24"/>
          <w:szCs w:val="24"/>
        </w:rPr>
        <w:t xml:space="preserve">, </w:t>
      </w:r>
      <w:r w:rsidR="00DA4A19" w:rsidRPr="002F6159">
        <w:rPr>
          <w:rFonts w:ascii="Times New Roman" w:hAnsi="Times New Roman" w:cs="Times New Roman"/>
          <w:i/>
          <w:sz w:val="24"/>
          <w:szCs w:val="24"/>
        </w:rPr>
        <w:t>P</w:t>
      </w:r>
      <w:r w:rsidR="00DA4A19" w:rsidRPr="00DA4A19">
        <w:rPr>
          <w:rFonts w:ascii="Times New Roman" w:hAnsi="Times New Roman" w:cs="Times New Roman"/>
          <w:sz w:val="24"/>
          <w:szCs w:val="24"/>
        </w:rPr>
        <w:t xml:space="preserve"> </w:t>
      </w:r>
      <w:r w:rsidR="00DA4A19">
        <w:rPr>
          <w:rFonts w:ascii="Times New Roman" w:hAnsi="Times New Roman" w:cs="Times New Roman"/>
          <w:sz w:val="24"/>
          <w:szCs w:val="24"/>
        </w:rPr>
        <w:t>=</w:t>
      </w:r>
      <w:r w:rsidR="00DA4A19" w:rsidRPr="00DA4A19">
        <w:rPr>
          <w:rFonts w:ascii="Times New Roman" w:hAnsi="Times New Roman" w:cs="Times New Roman"/>
          <w:sz w:val="24"/>
          <w:szCs w:val="24"/>
        </w:rPr>
        <w:t xml:space="preserve"> 0.0</w:t>
      </w:r>
      <w:r w:rsidR="00DA4A19">
        <w:rPr>
          <w:rFonts w:ascii="Times New Roman" w:hAnsi="Times New Roman" w:cs="Times New Roman"/>
          <w:sz w:val="24"/>
          <w:szCs w:val="24"/>
        </w:rPr>
        <w:t>77</w:t>
      </w:r>
      <w:r w:rsidR="00DA4A19" w:rsidRPr="00DA4A19">
        <w:rPr>
          <w:rFonts w:ascii="Times New Roman" w:hAnsi="Times New Roman" w:cs="Times New Roman"/>
          <w:sz w:val="24"/>
          <w:szCs w:val="24"/>
        </w:rPr>
        <w:t>)</w:t>
      </w:r>
      <w:r w:rsidR="002F6159">
        <w:rPr>
          <w:rFonts w:ascii="Times New Roman" w:hAnsi="Times New Roman" w:cs="Times New Roman"/>
          <w:sz w:val="24"/>
          <w:szCs w:val="24"/>
        </w:rPr>
        <w:t>.</w:t>
      </w:r>
    </w:p>
    <w:p w:rsidR="00231B6B" w:rsidRDefault="002F6159" w:rsidP="00231B6B">
      <w:pPr>
        <w:ind w:firstLine="720"/>
        <w:rPr>
          <w:rFonts w:ascii="Times New Roman" w:hAnsi="Times New Roman" w:cs="Times New Roman"/>
          <w:sz w:val="24"/>
          <w:szCs w:val="24"/>
        </w:rPr>
      </w:pPr>
      <w:r>
        <w:rPr>
          <w:rFonts w:ascii="Times New Roman" w:hAnsi="Times New Roman" w:cs="Times New Roman"/>
          <w:sz w:val="24"/>
          <w:szCs w:val="24"/>
        </w:rPr>
        <w:t xml:space="preserve">The first three axes of the PCO ordination </w:t>
      </w:r>
      <w:r w:rsidR="00394A4E">
        <w:rPr>
          <w:rFonts w:ascii="Times New Roman" w:hAnsi="Times New Roman" w:cs="Times New Roman"/>
          <w:sz w:val="24"/>
          <w:szCs w:val="24"/>
        </w:rPr>
        <w:t xml:space="preserve">accounted for 32.7, 21.9, and 17.4% of the multivariate variability in the 18 metrics, for a total of 72% of the total variability. The correlation between each metric and the </w:t>
      </w:r>
      <w:r w:rsidR="00C4656A">
        <w:rPr>
          <w:rFonts w:ascii="Times New Roman" w:hAnsi="Times New Roman" w:cs="Times New Roman"/>
          <w:sz w:val="24"/>
          <w:szCs w:val="24"/>
        </w:rPr>
        <w:t xml:space="preserve">scores of the </w:t>
      </w:r>
      <w:r w:rsidR="00394A4E">
        <w:rPr>
          <w:rFonts w:ascii="Times New Roman" w:hAnsi="Times New Roman" w:cs="Times New Roman"/>
          <w:sz w:val="24"/>
          <w:szCs w:val="24"/>
        </w:rPr>
        <w:t>first three ax</w:t>
      </w:r>
      <w:r w:rsidR="00C4656A">
        <w:rPr>
          <w:rFonts w:ascii="Times New Roman" w:hAnsi="Times New Roman" w:cs="Times New Roman"/>
          <w:sz w:val="24"/>
          <w:szCs w:val="24"/>
        </w:rPr>
        <w:t>e</w:t>
      </w:r>
      <w:r w:rsidR="00394A4E">
        <w:rPr>
          <w:rFonts w:ascii="Times New Roman" w:hAnsi="Times New Roman" w:cs="Times New Roman"/>
          <w:sz w:val="24"/>
          <w:szCs w:val="24"/>
        </w:rPr>
        <w:t xml:space="preserve">s suggested </w:t>
      </w:r>
      <w:r w:rsidR="000C0DE1">
        <w:rPr>
          <w:rFonts w:ascii="Times New Roman" w:hAnsi="Times New Roman" w:cs="Times New Roman"/>
          <w:sz w:val="24"/>
          <w:szCs w:val="24"/>
        </w:rPr>
        <w:t>the population characteristics indexed by each axis (Table 1)</w:t>
      </w:r>
      <w:r w:rsidR="00394A4E">
        <w:rPr>
          <w:rFonts w:ascii="Times New Roman" w:hAnsi="Times New Roman" w:cs="Times New Roman"/>
          <w:sz w:val="24"/>
          <w:szCs w:val="24"/>
        </w:rPr>
        <w:t>.</w:t>
      </w:r>
      <w:r w:rsidR="00C4656A">
        <w:rPr>
          <w:rFonts w:ascii="Times New Roman" w:hAnsi="Times New Roman" w:cs="Times New Roman"/>
          <w:sz w:val="24"/>
          <w:szCs w:val="24"/>
        </w:rPr>
        <w:t xml:space="preserve"> Axis 1 contrasted small fish versus large fish as the percentage and catch per hour of fish </w:t>
      </w:r>
      <w:r w:rsidR="00C4656A" w:rsidRPr="00C4656A">
        <w:rPr>
          <w:rFonts w:ascii="Times New Roman" w:hAnsi="Times New Roman" w:cs="Times New Roman"/>
          <w:sz w:val="24"/>
          <w:szCs w:val="24"/>
          <w:u w:val="single"/>
        </w:rPr>
        <w:t>&lt;</w:t>
      </w:r>
      <w:r w:rsidR="00C4656A">
        <w:rPr>
          <w:rFonts w:ascii="Times New Roman" w:hAnsi="Times New Roman" w:cs="Times New Roman"/>
          <w:sz w:val="24"/>
          <w:szCs w:val="24"/>
        </w:rPr>
        <w:t xml:space="preserve"> 8 in were inversely correlated with axis 1 and </w:t>
      </w:r>
      <w:r w:rsidR="000C0DE1">
        <w:rPr>
          <w:rFonts w:ascii="Times New Roman" w:hAnsi="Times New Roman" w:cs="Times New Roman"/>
          <w:sz w:val="24"/>
          <w:szCs w:val="24"/>
        </w:rPr>
        <w:t xml:space="preserve">percentage of fish 12-14.9 in, percentage of fish &gt;15 in, median length of all fish, and median length of fish &lt;12 in were directly correlated with axis 1 scores. Axis 2 was directly correlated with the all the condition metrics. Axis 3 was positively correlated with most of the </w:t>
      </w:r>
      <w:r w:rsidR="00231B6B">
        <w:rPr>
          <w:rFonts w:ascii="Times New Roman" w:hAnsi="Times New Roman" w:cs="Times New Roman"/>
          <w:sz w:val="24"/>
          <w:szCs w:val="24"/>
        </w:rPr>
        <w:t xml:space="preserve">catch rate metrics. </w:t>
      </w:r>
      <w:r w:rsidR="000C0DE1" w:rsidRPr="000C0DE1">
        <w:rPr>
          <w:rFonts w:ascii="Times New Roman" w:hAnsi="Times New Roman" w:cs="Times New Roman"/>
          <w:sz w:val="24"/>
          <w:szCs w:val="24"/>
        </w:rPr>
        <w:t>Th</w:t>
      </w:r>
      <w:r w:rsidR="000C0DE1">
        <w:rPr>
          <w:rFonts w:ascii="Times New Roman" w:hAnsi="Times New Roman" w:cs="Times New Roman"/>
          <w:sz w:val="24"/>
          <w:szCs w:val="24"/>
        </w:rPr>
        <w:t>us,</w:t>
      </w:r>
      <w:r w:rsidR="000C0DE1" w:rsidRPr="000C0DE1">
        <w:rPr>
          <w:rFonts w:ascii="Times New Roman" w:hAnsi="Times New Roman" w:cs="Times New Roman"/>
          <w:sz w:val="24"/>
          <w:szCs w:val="24"/>
        </w:rPr>
        <w:t xml:space="preserve"> axis 1 reflected size, axis 2 reflected condition, and axis </w:t>
      </w:r>
      <w:proofErr w:type="gramStart"/>
      <w:r w:rsidR="000C0DE1" w:rsidRPr="000C0DE1">
        <w:rPr>
          <w:rFonts w:ascii="Times New Roman" w:hAnsi="Times New Roman" w:cs="Times New Roman"/>
          <w:sz w:val="24"/>
          <w:szCs w:val="24"/>
        </w:rPr>
        <w:t>3 reflected abundance</w:t>
      </w:r>
      <w:proofErr w:type="gramEnd"/>
      <w:r w:rsidR="000C0DE1" w:rsidRPr="000C0DE1">
        <w:rPr>
          <w:rFonts w:ascii="Times New Roman" w:hAnsi="Times New Roman" w:cs="Times New Roman"/>
          <w:sz w:val="24"/>
          <w:szCs w:val="24"/>
        </w:rPr>
        <w:t xml:space="preserve">. </w:t>
      </w:r>
    </w:p>
    <w:p w:rsidR="00A952FA" w:rsidRDefault="00231B6B" w:rsidP="00231B6B">
      <w:pPr>
        <w:ind w:firstLine="720"/>
        <w:rPr>
          <w:rFonts w:ascii="Times New Roman" w:hAnsi="Times New Roman" w:cs="Times New Roman"/>
          <w:sz w:val="24"/>
          <w:szCs w:val="24"/>
        </w:rPr>
      </w:pPr>
      <w:r>
        <w:rPr>
          <w:rFonts w:ascii="Times New Roman" w:hAnsi="Times New Roman" w:cs="Times New Roman"/>
          <w:sz w:val="24"/>
          <w:szCs w:val="24"/>
        </w:rPr>
        <w:t xml:space="preserve">Plots of axes 1-3 scores against year </w:t>
      </w:r>
      <w:r w:rsidR="00EE0755">
        <w:rPr>
          <w:rFonts w:ascii="Times New Roman" w:hAnsi="Times New Roman" w:cs="Times New Roman"/>
          <w:sz w:val="24"/>
          <w:szCs w:val="24"/>
        </w:rPr>
        <w:t xml:space="preserve">were variable from year to year and did not show </w:t>
      </w:r>
      <w:r w:rsidR="005C0C1B">
        <w:rPr>
          <w:rFonts w:ascii="Times New Roman" w:hAnsi="Times New Roman" w:cs="Times New Roman"/>
          <w:sz w:val="24"/>
          <w:szCs w:val="24"/>
        </w:rPr>
        <w:t xml:space="preserve">distinct </w:t>
      </w:r>
      <w:r w:rsidR="00EE0755">
        <w:rPr>
          <w:rFonts w:ascii="Times New Roman" w:hAnsi="Times New Roman" w:cs="Times New Roman"/>
          <w:sz w:val="24"/>
          <w:szCs w:val="24"/>
        </w:rPr>
        <w:t>gradual shifts</w:t>
      </w:r>
      <w:r w:rsidR="005C0C1B">
        <w:rPr>
          <w:rFonts w:ascii="Times New Roman" w:hAnsi="Times New Roman" w:cs="Times New Roman"/>
          <w:sz w:val="24"/>
          <w:szCs w:val="24"/>
        </w:rPr>
        <w:t>. Instead, values fluctuated along d</w:t>
      </w:r>
      <w:r w:rsidR="00EE0755">
        <w:rPr>
          <w:rFonts w:ascii="Times New Roman" w:hAnsi="Times New Roman" w:cs="Times New Roman"/>
          <w:sz w:val="24"/>
          <w:szCs w:val="24"/>
        </w:rPr>
        <w:t>iscernible gradients</w:t>
      </w:r>
      <w:r>
        <w:rPr>
          <w:rFonts w:ascii="Times New Roman" w:hAnsi="Times New Roman" w:cs="Times New Roman"/>
          <w:sz w:val="24"/>
          <w:szCs w:val="24"/>
        </w:rPr>
        <w:t>.</w:t>
      </w:r>
      <w:r w:rsidR="00EE0755">
        <w:rPr>
          <w:rFonts w:ascii="Times New Roman" w:hAnsi="Times New Roman" w:cs="Times New Roman"/>
          <w:sz w:val="24"/>
          <w:szCs w:val="24"/>
        </w:rPr>
        <w:t xml:space="preserve"> Axes 1 scores (size) exhibited a positive relationship with </w:t>
      </w:r>
      <w:r w:rsidR="005C0C1B">
        <w:rPr>
          <w:rFonts w:ascii="Times New Roman" w:hAnsi="Times New Roman" w:cs="Times New Roman"/>
          <w:sz w:val="24"/>
          <w:szCs w:val="24"/>
        </w:rPr>
        <w:t>year, suggesting an overall positive trend in size as length limits shifted from the 13-16-in slot, to the 15-in minimum length limit, and to the 12</w:t>
      </w:r>
      <w:r w:rsidR="00A952FA">
        <w:rPr>
          <w:rFonts w:ascii="Times New Roman" w:hAnsi="Times New Roman" w:cs="Times New Roman"/>
          <w:sz w:val="24"/>
          <w:szCs w:val="24"/>
        </w:rPr>
        <w:t>-</w:t>
      </w:r>
      <w:r w:rsidR="005C0C1B">
        <w:rPr>
          <w:rFonts w:ascii="Times New Roman" w:hAnsi="Times New Roman" w:cs="Times New Roman"/>
          <w:sz w:val="24"/>
          <w:szCs w:val="24"/>
        </w:rPr>
        <w:t>in minimum length limit. Axes 2 scores showed a concave pattern with values decreasing after implementation of the slot, remaining at a low level during the 15-inch minimum, and increasing</w:t>
      </w:r>
      <w:r w:rsidR="00A952FA">
        <w:rPr>
          <w:rFonts w:ascii="Times New Roman" w:hAnsi="Times New Roman" w:cs="Times New Roman"/>
          <w:sz w:val="24"/>
          <w:szCs w:val="24"/>
        </w:rPr>
        <w:t xml:space="preserve"> after implementation of the 12-inch minimum. Axes 3 (abundance) scores showed a convex pattern with scores increasing after implementation of the slot, peaking with the 15-in minimum, and dropping slightly with the 12-in minimum length limit.</w:t>
      </w:r>
    </w:p>
    <w:p w:rsidR="002F6159" w:rsidRDefault="00A952FA" w:rsidP="00A952FA">
      <w:pPr>
        <w:rPr>
          <w:rFonts w:ascii="Times New Roman" w:hAnsi="Times New Roman" w:cs="Times New Roman"/>
          <w:sz w:val="24"/>
          <w:szCs w:val="24"/>
        </w:rPr>
      </w:pPr>
      <w:r>
        <w:rPr>
          <w:rFonts w:ascii="Times New Roman" w:hAnsi="Times New Roman" w:cs="Times New Roman"/>
          <w:sz w:val="24"/>
          <w:szCs w:val="24"/>
        </w:rPr>
        <w:t>Discussion</w:t>
      </w:r>
      <w:r w:rsidR="002F6159">
        <w:rPr>
          <w:rFonts w:ascii="Times New Roman" w:hAnsi="Times New Roman" w:cs="Times New Roman"/>
          <w:sz w:val="24"/>
          <w:szCs w:val="24"/>
        </w:rPr>
        <w:br w:type="page"/>
      </w:r>
    </w:p>
    <w:p w:rsidR="00CF3DF6" w:rsidRDefault="0066064B" w:rsidP="00CF3DF6">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Table 1.</w:t>
      </w:r>
      <w:proofErr w:type="gramEnd"/>
      <w:r>
        <w:rPr>
          <w:rFonts w:ascii="Times New Roman" w:hAnsi="Times New Roman" w:cs="Times New Roman"/>
          <w:sz w:val="24"/>
          <w:szCs w:val="24"/>
        </w:rPr>
        <w:t xml:space="preserve"> Summary statistics of 18 population density, size structure, and body condition metrics used to describe the largemouth bass population at Ross Barnett Reservoir, Mississippi, 1989-2015 (N = 27 years). Median total length values are given in inches.</w:t>
      </w:r>
      <w:r w:rsidR="00DB5395">
        <w:rPr>
          <w:rFonts w:ascii="Times New Roman" w:hAnsi="Times New Roman" w:cs="Times New Roman"/>
          <w:sz w:val="24"/>
          <w:szCs w:val="24"/>
        </w:rPr>
        <w:t xml:space="preserve"> </w:t>
      </w:r>
      <w:r w:rsidR="0039430A">
        <w:rPr>
          <w:rFonts w:ascii="Times New Roman" w:hAnsi="Times New Roman" w:cs="Times New Roman"/>
          <w:sz w:val="24"/>
          <w:szCs w:val="24"/>
        </w:rPr>
        <w:t xml:space="preserve">The axis 1-3 values represent the correlation between a metric and the axis score. Arbitrarily, correlation </w:t>
      </w:r>
      <w:r w:rsidR="0039430A" w:rsidRPr="0039430A">
        <w:rPr>
          <w:rFonts w:ascii="Times New Roman" w:hAnsi="Times New Roman" w:cs="Times New Roman"/>
          <w:sz w:val="24"/>
          <w:szCs w:val="24"/>
          <w:u w:val="single"/>
        </w:rPr>
        <w:t>&gt;</w:t>
      </w:r>
      <w:r w:rsidR="0039430A">
        <w:rPr>
          <w:rFonts w:ascii="Times New Roman" w:hAnsi="Times New Roman" w:cs="Times New Roman"/>
          <w:sz w:val="24"/>
          <w:szCs w:val="24"/>
        </w:rPr>
        <w:t xml:space="preserve"> 0.7 are bolded to highlight the metrics best represented by each axis. </w:t>
      </w:r>
      <w:r w:rsidR="00F237EB" w:rsidRPr="0039430A">
        <w:rPr>
          <w:rFonts w:ascii="Times New Roman" w:hAnsi="Times New Roman" w:cs="Times New Roman"/>
          <w:sz w:val="24"/>
          <w:szCs w:val="24"/>
          <w:highlight w:val="yellow"/>
        </w:rPr>
        <w:t>I added in this table the summary stats and the correlation with axes 1-3. The summary stats are used at the beginning of the results, and the correlations later. I could have made two separate table</w:t>
      </w:r>
      <w:r w:rsidR="0039430A" w:rsidRPr="0039430A">
        <w:rPr>
          <w:rFonts w:ascii="Times New Roman" w:hAnsi="Times New Roman" w:cs="Times New Roman"/>
          <w:sz w:val="24"/>
          <w:szCs w:val="24"/>
          <w:highlight w:val="yellow"/>
        </w:rPr>
        <w:t>s</w:t>
      </w:r>
      <w:r w:rsidR="00F237EB" w:rsidRPr="0039430A">
        <w:rPr>
          <w:rFonts w:ascii="Times New Roman" w:hAnsi="Times New Roman" w:cs="Times New Roman"/>
          <w:sz w:val="24"/>
          <w:szCs w:val="24"/>
          <w:highlight w:val="yellow"/>
        </w:rPr>
        <w:t xml:space="preserve"> but for conciseness I put everything in one table. Should they be two tables for clarity?</w:t>
      </w:r>
    </w:p>
    <w:tbl>
      <w:tblPr>
        <w:tblStyle w:val="TableGrid"/>
        <w:tblW w:w="0" w:type="auto"/>
        <w:tblLook w:val="04A0" w:firstRow="1" w:lastRow="0" w:firstColumn="1" w:lastColumn="0" w:noHBand="0" w:noVBand="1"/>
      </w:tblPr>
      <w:tblGrid>
        <w:gridCol w:w="2898"/>
        <w:gridCol w:w="900"/>
        <w:gridCol w:w="810"/>
        <w:gridCol w:w="900"/>
        <w:gridCol w:w="756"/>
        <w:gridCol w:w="1134"/>
        <w:gridCol w:w="900"/>
        <w:gridCol w:w="1170"/>
      </w:tblGrid>
      <w:tr w:rsidR="00394A4E" w:rsidRPr="00CF3DF6" w:rsidTr="00394A4E">
        <w:tc>
          <w:tcPr>
            <w:tcW w:w="2898" w:type="dxa"/>
            <w:vAlign w:val="center"/>
          </w:tcPr>
          <w:p w:rsidR="00394A4E" w:rsidRPr="00C5278F" w:rsidRDefault="00394A4E" w:rsidP="00CF3DF6">
            <w:pPr>
              <w:rPr>
                <w:rFonts w:ascii="Times New Roman" w:hAnsi="Times New Roman" w:cs="Times New Roman"/>
                <w:sz w:val="24"/>
                <w:szCs w:val="24"/>
              </w:rPr>
            </w:pPr>
            <w:r w:rsidRPr="00C5278F">
              <w:rPr>
                <w:rFonts w:ascii="Times New Roman" w:hAnsi="Times New Roman" w:cs="Times New Roman"/>
                <w:sz w:val="24"/>
                <w:szCs w:val="24"/>
              </w:rPr>
              <w:t>Metric</w:t>
            </w:r>
          </w:p>
        </w:tc>
        <w:tc>
          <w:tcPr>
            <w:tcW w:w="900" w:type="dxa"/>
            <w:vAlign w:val="center"/>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M</w:t>
            </w:r>
            <w:r>
              <w:rPr>
                <w:rFonts w:ascii="Times New Roman" w:hAnsi="Times New Roman" w:cs="Times New Roman"/>
                <w:sz w:val="24"/>
                <w:szCs w:val="24"/>
              </w:rPr>
              <w:t>ean</w:t>
            </w:r>
          </w:p>
        </w:tc>
        <w:tc>
          <w:tcPr>
            <w:tcW w:w="810" w:type="dxa"/>
            <w:vAlign w:val="center"/>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CV</w:t>
            </w:r>
          </w:p>
        </w:tc>
        <w:tc>
          <w:tcPr>
            <w:tcW w:w="900" w:type="dxa"/>
            <w:vAlign w:val="center"/>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M</w:t>
            </w:r>
            <w:r>
              <w:rPr>
                <w:rFonts w:ascii="Times New Roman" w:hAnsi="Times New Roman" w:cs="Times New Roman"/>
                <w:sz w:val="24"/>
                <w:szCs w:val="24"/>
              </w:rPr>
              <w:t>in</w:t>
            </w:r>
          </w:p>
        </w:tc>
        <w:tc>
          <w:tcPr>
            <w:tcW w:w="756" w:type="dxa"/>
            <w:vAlign w:val="center"/>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M</w:t>
            </w:r>
            <w:r>
              <w:rPr>
                <w:rFonts w:ascii="Times New Roman" w:hAnsi="Times New Roman" w:cs="Times New Roman"/>
                <w:sz w:val="24"/>
                <w:szCs w:val="24"/>
              </w:rPr>
              <w:t>ax</w:t>
            </w:r>
          </w:p>
        </w:tc>
        <w:tc>
          <w:tcPr>
            <w:tcW w:w="1134" w:type="dxa"/>
          </w:tcPr>
          <w:p w:rsidR="00394A4E" w:rsidRPr="00C5278F" w:rsidRDefault="00394A4E" w:rsidP="00CF3DF6">
            <w:pPr>
              <w:jc w:val="right"/>
              <w:rPr>
                <w:rFonts w:ascii="Times New Roman" w:hAnsi="Times New Roman" w:cs="Times New Roman"/>
                <w:sz w:val="24"/>
                <w:szCs w:val="24"/>
              </w:rPr>
            </w:pPr>
            <w:r>
              <w:rPr>
                <w:rFonts w:ascii="Times New Roman" w:hAnsi="Times New Roman" w:cs="Times New Roman"/>
                <w:sz w:val="24"/>
                <w:szCs w:val="24"/>
              </w:rPr>
              <w:t>Axis 1</w:t>
            </w:r>
          </w:p>
        </w:tc>
        <w:tc>
          <w:tcPr>
            <w:tcW w:w="900" w:type="dxa"/>
          </w:tcPr>
          <w:p w:rsidR="00394A4E" w:rsidRPr="00C5278F" w:rsidRDefault="00394A4E" w:rsidP="00CF3DF6">
            <w:pPr>
              <w:jc w:val="right"/>
              <w:rPr>
                <w:rFonts w:ascii="Times New Roman" w:hAnsi="Times New Roman" w:cs="Times New Roman"/>
                <w:sz w:val="24"/>
                <w:szCs w:val="24"/>
              </w:rPr>
            </w:pPr>
            <w:r>
              <w:rPr>
                <w:rFonts w:ascii="Times New Roman" w:hAnsi="Times New Roman" w:cs="Times New Roman"/>
                <w:sz w:val="24"/>
                <w:szCs w:val="24"/>
              </w:rPr>
              <w:t>Axis 2</w:t>
            </w:r>
          </w:p>
        </w:tc>
        <w:tc>
          <w:tcPr>
            <w:tcW w:w="1170" w:type="dxa"/>
          </w:tcPr>
          <w:p w:rsidR="00394A4E" w:rsidRPr="00C5278F" w:rsidRDefault="00394A4E" w:rsidP="00CF3DF6">
            <w:pPr>
              <w:jc w:val="right"/>
              <w:rPr>
                <w:rFonts w:ascii="Times New Roman" w:hAnsi="Times New Roman" w:cs="Times New Roman"/>
                <w:sz w:val="24"/>
                <w:szCs w:val="24"/>
              </w:rPr>
            </w:pPr>
            <w:r>
              <w:rPr>
                <w:rFonts w:ascii="Times New Roman" w:hAnsi="Times New Roman" w:cs="Times New Roman"/>
                <w:sz w:val="24"/>
                <w:szCs w:val="24"/>
              </w:rPr>
              <w:t>Axis 3</w:t>
            </w:r>
          </w:p>
        </w:tc>
      </w:tr>
      <w:tr w:rsidR="0039430A" w:rsidRPr="00CF3DF6" w:rsidTr="0039430A">
        <w:trPr>
          <w:trHeight w:val="530"/>
        </w:trPr>
        <w:tc>
          <w:tcPr>
            <w:tcW w:w="9468" w:type="dxa"/>
            <w:gridSpan w:val="8"/>
            <w:vAlign w:val="center"/>
          </w:tcPr>
          <w:p w:rsidR="0039430A" w:rsidRPr="0039430A" w:rsidRDefault="0039430A" w:rsidP="0039430A">
            <w:pPr>
              <w:jc w:val="center"/>
              <w:rPr>
                <w:rFonts w:ascii="Times New Roman" w:hAnsi="Times New Roman" w:cs="Times New Roman"/>
                <w:b/>
                <w:sz w:val="24"/>
                <w:szCs w:val="24"/>
              </w:rPr>
            </w:pPr>
            <w:r>
              <w:rPr>
                <w:rFonts w:ascii="Times New Roman" w:hAnsi="Times New Roman" w:cs="Times New Roman"/>
                <w:sz w:val="24"/>
                <w:szCs w:val="24"/>
              </w:rPr>
              <w:t>Density</w:t>
            </w:r>
          </w:p>
        </w:tc>
      </w:tr>
      <w:tr w:rsidR="00394A4E" w:rsidRPr="00CF3DF6" w:rsidTr="00394A4E">
        <w:tc>
          <w:tcPr>
            <w:tcW w:w="2898" w:type="dxa"/>
          </w:tcPr>
          <w:p w:rsidR="00394A4E" w:rsidRPr="00C5278F" w:rsidRDefault="00394A4E" w:rsidP="00CF3DF6">
            <w:pPr>
              <w:rPr>
                <w:rFonts w:ascii="Times New Roman" w:hAnsi="Times New Roman" w:cs="Times New Roman"/>
                <w:sz w:val="24"/>
                <w:szCs w:val="24"/>
              </w:rPr>
            </w:pPr>
            <w:r w:rsidRPr="00C5278F">
              <w:rPr>
                <w:rFonts w:ascii="Times New Roman" w:hAnsi="Times New Roman" w:cs="Times New Roman"/>
                <w:sz w:val="24"/>
                <w:szCs w:val="24"/>
              </w:rPr>
              <w:t>Catch per hour all</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5</w:t>
            </w:r>
            <w:r>
              <w:rPr>
                <w:rFonts w:ascii="Times New Roman" w:hAnsi="Times New Roman" w:cs="Times New Roman"/>
                <w:sz w:val="24"/>
                <w:szCs w:val="24"/>
              </w:rPr>
              <w:t>5</w:t>
            </w:r>
            <w:r w:rsidRPr="00C5278F">
              <w:rPr>
                <w:rFonts w:ascii="Times New Roman" w:hAnsi="Times New Roman" w:cs="Times New Roman"/>
                <w:sz w:val="24"/>
                <w:szCs w:val="24"/>
              </w:rPr>
              <w:t>.</w:t>
            </w:r>
            <w:r>
              <w:rPr>
                <w:rFonts w:ascii="Times New Roman" w:hAnsi="Times New Roman" w:cs="Times New Roman"/>
                <w:sz w:val="24"/>
                <w:szCs w:val="24"/>
              </w:rPr>
              <w:t>5</w:t>
            </w:r>
          </w:p>
        </w:tc>
        <w:tc>
          <w:tcPr>
            <w:tcW w:w="81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25</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30.8</w:t>
            </w:r>
          </w:p>
        </w:tc>
        <w:tc>
          <w:tcPr>
            <w:tcW w:w="756"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79.5</w:t>
            </w:r>
          </w:p>
        </w:tc>
        <w:tc>
          <w:tcPr>
            <w:tcW w:w="1134" w:type="dxa"/>
          </w:tcPr>
          <w:p w:rsidR="00394A4E" w:rsidRPr="00C5278F" w:rsidRDefault="004A4E54" w:rsidP="004A4E54">
            <w:pPr>
              <w:jc w:val="right"/>
              <w:rPr>
                <w:rFonts w:ascii="Times New Roman" w:hAnsi="Times New Roman" w:cs="Times New Roman"/>
                <w:sz w:val="24"/>
                <w:szCs w:val="24"/>
              </w:rPr>
            </w:pPr>
            <w:r>
              <w:rPr>
                <w:rFonts w:ascii="Times New Roman" w:hAnsi="Times New Roman" w:cs="Times New Roman"/>
                <w:sz w:val="24"/>
                <w:szCs w:val="24"/>
              </w:rPr>
              <w:t>-0.41</w:t>
            </w:r>
          </w:p>
        </w:tc>
        <w:tc>
          <w:tcPr>
            <w:tcW w:w="900" w:type="dxa"/>
          </w:tcPr>
          <w:p w:rsidR="00394A4E" w:rsidRPr="00C5278F" w:rsidRDefault="009F5124" w:rsidP="00CF3DF6">
            <w:pPr>
              <w:jc w:val="right"/>
              <w:rPr>
                <w:rFonts w:ascii="Times New Roman" w:hAnsi="Times New Roman" w:cs="Times New Roman"/>
                <w:sz w:val="24"/>
                <w:szCs w:val="24"/>
              </w:rPr>
            </w:pPr>
            <w:r>
              <w:rPr>
                <w:rFonts w:ascii="Times New Roman" w:hAnsi="Times New Roman" w:cs="Times New Roman"/>
                <w:sz w:val="24"/>
                <w:szCs w:val="24"/>
              </w:rPr>
              <w:t>-0.02</w:t>
            </w:r>
          </w:p>
        </w:tc>
        <w:tc>
          <w:tcPr>
            <w:tcW w:w="1170" w:type="dxa"/>
          </w:tcPr>
          <w:p w:rsidR="00394A4E" w:rsidRPr="0039430A" w:rsidRDefault="0039430A" w:rsidP="00CF3DF6">
            <w:pPr>
              <w:jc w:val="right"/>
              <w:rPr>
                <w:rFonts w:ascii="Times New Roman" w:hAnsi="Times New Roman" w:cs="Times New Roman"/>
                <w:b/>
                <w:sz w:val="24"/>
                <w:szCs w:val="24"/>
              </w:rPr>
            </w:pPr>
            <w:r w:rsidRPr="0039430A">
              <w:rPr>
                <w:rFonts w:ascii="Times New Roman" w:hAnsi="Times New Roman" w:cs="Times New Roman"/>
                <w:b/>
                <w:sz w:val="24"/>
                <w:szCs w:val="24"/>
              </w:rPr>
              <w:t>0.89</w:t>
            </w:r>
          </w:p>
        </w:tc>
      </w:tr>
      <w:tr w:rsidR="00394A4E" w:rsidRPr="00CF3DF6" w:rsidTr="00394A4E">
        <w:tc>
          <w:tcPr>
            <w:tcW w:w="2898" w:type="dxa"/>
          </w:tcPr>
          <w:p w:rsidR="00394A4E" w:rsidRPr="00C5278F" w:rsidRDefault="00394A4E" w:rsidP="00CF3DF6">
            <w:pPr>
              <w:rPr>
                <w:rFonts w:ascii="Times New Roman" w:hAnsi="Times New Roman" w:cs="Times New Roman"/>
                <w:sz w:val="24"/>
                <w:szCs w:val="24"/>
              </w:rPr>
            </w:pPr>
            <w:r w:rsidRPr="00C5278F">
              <w:rPr>
                <w:rFonts w:ascii="Times New Roman" w:hAnsi="Times New Roman" w:cs="Times New Roman"/>
                <w:sz w:val="24"/>
                <w:szCs w:val="24"/>
              </w:rPr>
              <w:t>Catch per hour &lt;8 in</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13.6</w:t>
            </w:r>
          </w:p>
        </w:tc>
        <w:tc>
          <w:tcPr>
            <w:tcW w:w="81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55</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3.6</w:t>
            </w:r>
          </w:p>
        </w:tc>
        <w:tc>
          <w:tcPr>
            <w:tcW w:w="756"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26.2</w:t>
            </w:r>
          </w:p>
        </w:tc>
        <w:tc>
          <w:tcPr>
            <w:tcW w:w="1134" w:type="dxa"/>
          </w:tcPr>
          <w:p w:rsidR="00394A4E" w:rsidRPr="004A4E54" w:rsidRDefault="004A4E54" w:rsidP="00CF3DF6">
            <w:pPr>
              <w:jc w:val="right"/>
              <w:rPr>
                <w:rFonts w:ascii="Times New Roman" w:hAnsi="Times New Roman" w:cs="Times New Roman"/>
                <w:b/>
                <w:sz w:val="24"/>
                <w:szCs w:val="24"/>
              </w:rPr>
            </w:pPr>
            <w:r w:rsidRPr="004A4E54">
              <w:rPr>
                <w:rFonts w:ascii="Times New Roman" w:hAnsi="Times New Roman" w:cs="Times New Roman"/>
                <w:b/>
                <w:sz w:val="24"/>
                <w:szCs w:val="24"/>
              </w:rPr>
              <w:t>-0.86</w:t>
            </w:r>
          </w:p>
        </w:tc>
        <w:tc>
          <w:tcPr>
            <w:tcW w:w="900" w:type="dxa"/>
          </w:tcPr>
          <w:p w:rsidR="00394A4E" w:rsidRPr="00C5278F" w:rsidRDefault="009F5124" w:rsidP="00CF3DF6">
            <w:pPr>
              <w:jc w:val="right"/>
              <w:rPr>
                <w:rFonts w:ascii="Times New Roman" w:hAnsi="Times New Roman" w:cs="Times New Roman"/>
                <w:sz w:val="24"/>
                <w:szCs w:val="24"/>
              </w:rPr>
            </w:pPr>
            <w:r>
              <w:rPr>
                <w:rFonts w:ascii="Times New Roman" w:hAnsi="Times New Roman" w:cs="Times New Roman"/>
                <w:sz w:val="24"/>
                <w:szCs w:val="24"/>
              </w:rPr>
              <w:t>-0.13</w:t>
            </w:r>
          </w:p>
        </w:tc>
        <w:tc>
          <w:tcPr>
            <w:tcW w:w="1170" w:type="dxa"/>
          </w:tcPr>
          <w:p w:rsidR="00394A4E" w:rsidRPr="00C5278F" w:rsidRDefault="0039430A" w:rsidP="00CF3DF6">
            <w:pPr>
              <w:jc w:val="right"/>
              <w:rPr>
                <w:rFonts w:ascii="Times New Roman" w:hAnsi="Times New Roman" w:cs="Times New Roman"/>
                <w:sz w:val="24"/>
                <w:szCs w:val="24"/>
              </w:rPr>
            </w:pPr>
            <w:r>
              <w:rPr>
                <w:rFonts w:ascii="Times New Roman" w:hAnsi="Times New Roman" w:cs="Times New Roman"/>
                <w:sz w:val="24"/>
                <w:szCs w:val="24"/>
              </w:rPr>
              <w:t>0.37</w:t>
            </w:r>
          </w:p>
        </w:tc>
      </w:tr>
      <w:tr w:rsidR="00394A4E" w:rsidRPr="00D014E7" w:rsidTr="00394A4E">
        <w:tc>
          <w:tcPr>
            <w:tcW w:w="2898" w:type="dxa"/>
          </w:tcPr>
          <w:p w:rsidR="00394A4E" w:rsidRPr="00C5278F" w:rsidRDefault="00394A4E" w:rsidP="00CF3DF6">
            <w:pPr>
              <w:rPr>
                <w:rFonts w:ascii="Times New Roman" w:hAnsi="Times New Roman" w:cs="Times New Roman"/>
                <w:sz w:val="24"/>
                <w:szCs w:val="24"/>
              </w:rPr>
            </w:pPr>
            <w:r w:rsidRPr="00C5278F">
              <w:rPr>
                <w:rFonts w:ascii="Times New Roman" w:hAnsi="Times New Roman" w:cs="Times New Roman"/>
                <w:sz w:val="24"/>
                <w:szCs w:val="24"/>
              </w:rPr>
              <w:t>Catch per hour 8-11.9 in</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16.2</w:t>
            </w:r>
          </w:p>
        </w:tc>
        <w:tc>
          <w:tcPr>
            <w:tcW w:w="81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29</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7.1</w:t>
            </w:r>
          </w:p>
        </w:tc>
        <w:tc>
          <w:tcPr>
            <w:tcW w:w="756"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24.8</w:t>
            </w:r>
          </w:p>
        </w:tc>
        <w:tc>
          <w:tcPr>
            <w:tcW w:w="1134" w:type="dxa"/>
          </w:tcPr>
          <w:p w:rsidR="00394A4E" w:rsidRPr="00C5278F" w:rsidRDefault="004A4E54" w:rsidP="00CF3DF6">
            <w:pPr>
              <w:jc w:val="right"/>
              <w:rPr>
                <w:rFonts w:ascii="Times New Roman" w:hAnsi="Times New Roman" w:cs="Times New Roman"/>
                <w:sz w:val="24"/>
                <w:szCs w:val="24"/>
              </w:rPr>
            </w:pPr>
            <w:r>
              <w:rPr>
                <w:rFonts w:ascii="Times New Roman" w:hAnsi="Times New Roman" w:cs="Times New Roman"/>
                <w:sz w:val="24"/>
                <w:szCs w:val="24"/>
              </w:rPr>
              <w:t>-0.20</w:t>
            </w:r>
          </w:p>
        </w:tc>
        <w:tc>
          <w:tcPr>
            <w:tcW w:w="900" w:type="dxa"/>
          </w:tcPr>
          <w:p w:rsidR="00394A4E" w:rsidRPr="00C5278F" w:rsidRDefault="009F5124" w:rsidP="00CF3DF6">
            <w:pPr>
              <w:jc w:val="right"/>
              <w:rPr>
                <w:rFonts w:ascii="Times New Roman" w:hAnsi="Times New Roman" w:cs="Times New Roman"/>
                <w:sz w:val="24"/>
                <w:szCs w:val="24"/>
              </w:rPr>
            </w:pPr>
            <w:r>
              <w:rPr>
                <w:rFonts w:ascii="Times New Roman" w:hAnsi="Times New Roman" w:cs="Times New Roman"/>
                <w:sz w:val="24"/>
                <w:szCs w:val="24"/>
              </w:rPr>
              <w:t>-0.12</w:t>
            </w:r>
          </w:p>
        </w:tc>
        <w:tc>
          <w:tcPr>
            <w:tcW w:w="1170" w:type="dxa"/>
          </w:tcPr>
          <w:p w:rsidR="00394A4E" w:rsidRPr="0039430A" w:rsidRDefault="0039430A" w:rsidP="00CF3DF6">
            <w:pPr>
              <w:jc w:val="right"/>
              <w:rPr>
                <w:rFonts w:ascii="Times New Roman" w:hAnsi="Times New Roman" w:cs="Times New Roman"/>
                <w:b/>
                <w:sz w:val="24"/>
                <w:szCs w:val="24"/>
              </w:rPr>
            </w:pPr>
            <w:r w:rsidRPr="0039430A">
              <w:rPr>
                <w:rFonts w:ascii="Times New Roman" w:hAnsi="Times New Roman" w:cs="Times New Roman"/>
                <w:b/>
                <w:sz w:val="24"/>
                <w:szCs w:val="24"/>
              </w:rPr>
              <w:t>0.89</w:t>
            </w:r>
          </w:p>
        </w:tc>
      </w:tr>
      <w:tr w:rsidR="00394A4E" w:rsidRPr="00D014E7" w:rsidTr="00394A4E">
        <w:tc>
          <w:tcPr>
            <w:tcW w:w="2898" w:type="dxa"/>
          </w:tcPr>
          <w:p w:rsidR="00394A4E" w:rsidRPr="00C5278F" w:rsidRDefault="00394A4E" w:rsidP="00CF3DF6">
            <w:pPr>
              <w:rPr>
                <w:rFonts w:ascii="Times New Roman" w:hAnsi="Times New Roman" w:cs="Times New Roman"/>
                <w:sz w:val="24"/>
                <w:szCs w:val="24"/>
              </w:rPr>
            </w:pPr>
            <w:r w:rsidRPr="00C5278F">
              <w:rPr>
                <w:rFonts w:ascii="Times New Roman" w:hAnsi="Times New Roman" w:cs="Times New Roman"/>
                <w:sz w:val="24"/>
                <w:szCs w:val="24"/>
              </w:rPr>
              <w:t>Catch per hour 12-14.9 in</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15.5</w:t>
            </w:r>
          </w:p>
        </w:tc>
        <w:tc>
          <w:tcPr>
            <w:tcW w:w="81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27</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8.1</w:t>
            </w:r>
          </w:p>
        </w:tc>
        <w:tc>
          <w:tcPr>
            <w:tcW w:w="756"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23.0</w:t>
            </w:r>
          </w:p>
        </w:tc>
        <w:tc>
          <w:tcPr>
            <w:tcW w:w="1134" w:type="dxa"/>
          </w:tcPr>
          <w:p w:rsidR="00394A4E" w:rsidRPr="00C5278F" w:rsidRDefault="004A4E54" w:rsidP="00CF3DF6">
            <w:pPr>
              <w:jc w:val="right"/>
              <w:rPr>
                <w:rFonts w:ascii="Times New Roman" w:hAnsi="Times New Roman" w:cs="Times New Roman"/>
                <w:sz w:val="24"/>
                <w:szCs w:val="24"/>
              </w:rPr>
            </w:pPr>
            <w:r>
              <w:rPr>
                <w:rFonts w:ascii="Times New Roman" w:hAnsi="Times New Roman" w:cs="Times New Roman"/>
                <w:sz w:val="24"/>
                <w:szCs w:val="24"/>
              </w:rPr>
              <w:t>0.36</w:t>
            </w:r>
          </w:p>
        </w:tc>
        <w:tc>
          <w:tcPr>
            <w:tcW w:w="900" w:type="dxa"/>
          </w:tcPr>
          <w:p w:rsidR="00394A4E" w:rsidRPr="00C5278F" w:rsidRDefault="009F5124" w:rsidP="00CF3DF6">
            <w:pPr>
              <w:jc w:val="right"/>
              <w:rPr>
                <w:rFonts w:ascii="Times New Roman" w:hAnsi="Times New Roman" w:cs="Times New Roman"/>
                <w:sz w:val="24"/>
                <w:szCs w:val="24"/>
              </w:rPr>
            </w:pPr>
            <w:r>
              <w:rPr>
                <w:rFonts w:ascii="Times New Roman" w:hAnsi="Times New Roman" w:cs="Times New Roman"/>
                <w:sz w:val="24"/>
                <w:szCs w:val="24"/>
              </w:rPr>
              <w:t>0.13</w:t>
            </w:r>
          </w:p>
        </w:tc>
        <w:tc>
          <w:tcPr>
            <w:tcW w:w="1170" w:type="dxa"/>
          </w:tcPr>
          <w:p w:rsidR="00394A4E" w:rsidRPr="0039430A" w:rsidRDefault="0039430A" w:rsidP="00CF3DF6">
            <w:pPr>
              <w:jc w:val="right"/>
              <w:rPr>
                <w:rFonts w:ascii="Times New Roman" w:hAnsi="Times New Roman" w:cs="Times New Roman"/>
                <w:b/>
                <w:sz w:val="24"/>
                <w:szCs w:val="24"/>
              </w:rPr>
            </w:pPr>
            <w:r w:rsidRPr="0039430A">
              <w:rPr>
                <w:rFonts w:ascii="Times New Roman" w:hAnsi="Times New Roman" w:cs="Times New Roman"/>
                <w:b/>
                <w:sz w:val="24"/>
                <w:szCs w:val="24"/>
              </w:rPr>
              <w:t>0.83</w:t>
            </w:r>
          </w:p>
        </w:tc>
      </w:tr>
      <w:tr w:rsidR="00394A4E" w:rsidRPr="00D014E7" w:rsidTr="00394A4E">
        <w:tc>
          <w:tcPr>
            <w:tcW w:w="2898" w:type="dxa"/>
          </w:tcPr>
          <w:p w:rsidR="00394A4E" w:rsidRPr="00C5278F" w:rsidRDefault="00394A4E" w:rsidP="00CF3DF6">
            <w:pPr>
              <w:rPr>
                <w:rFonts w:ascii="Times New Roman" w:hAnsi="Times New Roman" w:cs="Times New Roman"/>
                <w:sz w:val="24"/>
                <w:szCs w:val="24"/>
              </w:rPr>
            </w:pPr>
            <w:r w:rsidRPr="00C5278F">
              <w:rPr>
                <w:rFonts w:ascii="Times New Roman" w:hAnsi="Times New Roman" w:cs="Times New Roman"/>
                <w:sz w:val="24"/>
                <w:szCs w:val="24"/>
              </w:rPr>
              <w:t>Catch per hour &gt;15 in</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10.1</w:t>
            </w:r>
          </w:p>
        </w:tc>
        <w:tc>
          <w:tcPr>
            <w:tcW w:w="81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28</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5.1</w:t>
            </w:r>
          </w:p>
        </w:tc>
        <w:tc>
          <w:tcPr>
            <w:tcW w:w="756"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15.7</w:t>
            </w:r>
          </w:p>
        </w:tc>
        <w:tc>
          <w:tcPr>
            <w:tcW w:w="1134" w:type="dxa"/>
          </w:tcPr>
          <w:p w:rsidR="00394A4E" w:rsidRPr="00C5278F" w:rsidRDefault="004A4E54" w:rsidP="00CF3DF6">
            <w:pPr>
              <w:jc w:val="right"/>
              <w:rPr>
                <w:rFonts w:ascii="Times New Roman" w:hAnsi="Times New Roman" w:cs="Times New Roman"/>
                <w:sz w:val="24"/>
                <w:szCs w:val="24"/>
              </w:rPr>
            </w:pPr>
            <w:r>
              <w:rPr>
                <w:rFonts w:ascii="Times New Roman" w:hAnsi="Times New Roman" w:cs="Times New Roman"/>
                <w:sz w:val="24"/>
                <w:szCs w:val="24"/>
              </w:rPr>
              <w:t>0.23</w:t>
            </w:r>
          </w:p>
        </w:tc>
        <w:tc>
          <w:tcPr>
            <w:tcW w:w="900" w:type="dxa"/>
          </w:tcPr>
          <w:p w:rsidR="00394A4E" w:rsidRPr="00C5278F" w:rsidRDefault="009F5124" w:rsidP="00CF3DF6">
            <w:pPr>
              <w:jc w:val="right"/>
              <w:rPr>
                <w:rFonts w:ascii="Times New Roman" w:hAnsi="Times New Roman" w:cs="Times New Roman"/>
                <w:sz w:val="24"/>
                <w:szCs w:val="24"/>
              </w:rPr>
            </w:pPr>
            <w:r>
              <w:rPr>
                <w:rFonts w:ascii="Times New Roman" w:hAnsi="Times New Roman" w:cs="Times New Roman"/>
                <w:sz w:val="24"/>
                <w:szCs w:val="24"/>
              </w:rPr>
              <w:t>0.27</w:t>
            </w:r>
          </w:p>
        </w:tc>
        <w:tc>
          <w:tcPr>
            <w:tcW w:w="1170" w:type="dxa"/>
          </w:tcPr>
          <w:p w:rsidR="00394A4E" w:rsidRPr="0039430A" w:rsidRDefault="0039430A" w:rsidP="00CF3DF6">
            <w:pPr>
              <w:jc w:val="right"/>
              <w:rPr>
                <w:rFonts w:ascii="Times New Roman" w:hAnsi="Times New Roman" w:cs="Times New Roman"/>
                <w:b/>
                <w:sz w:val="24"/>
                <w:szCs w:val="24"/>
              </w:rPr>
            </w:pPr>
            <w:r w:rsidRPr="0039430A">
              <w:rPr>
                <w:rFonts w:ascii="Times New Roman" w:hAnsi="Times New Roman" w:cs="Times New Roman"/>
                <w:b/>
                <w:sz w:val="24"/>
                <w:szCs w:val="24"/>
              </w:rPr>
              <w:t>0.74</w:t>
            </w:r>
          </w:p>
        </w:tc>
      </w:tr>
      <w:tr w:rsidR="0039430A" w:rsidRPr="00D014E7" w:rsidTr="00C4656A">
        <w:trPr>
          <w:trHeight w:val="458"/>
        </w:trPr>
        <w:tc>
          <w:tcPr>
            <w:tcW w:w="9468" w:type="dxa"/>
            <w:gridSpan w:val="8"/>
            <w:vAlign w:val="center"/>
          </w:tcPr>
          <w:p w:rsidR="0039430A" w:rsidRDefault="0039430A" w:rsidP="0039430A">
            <w:pPr>
              <w:jc w:val="center"/>
              <w:rPr>
                <w:rFonts w:ascii="Times New Roman" w:hAnsi="Times New Roman" w:cs="Times New Roman"/>
                <w:sz w:val="24"/>
                <w:szCs w:val="24"/>
              </w:rPr>
            </w:pPr>
            <w:r>
              <w:rPr>
                <w:rFonts w:ascii="Times New Roman" w:hAnsi="Times New Roman" w:cs="Times New Roman"/>
                <w:sz w:val="24"/>
                <w:szCs w:val="24"/>
              </w:rPr>
              <w:t>Size structure</w:t>
            </w:r>
          </w:p>
        </w:tc>
      </w:tr>
      <w:tr w:rsidR="00394A4E" w:rsidRPr="00D014E7" w:rsidTr="00394A4E">
        <w:tc>
          <w:tcPr>
            <w:tcW w:w="2898" w:type="dxa"/>
          </w:tcPr>
          <w:p w:rsidR="00394A4E" w:rsidRPr="00C5278F" w:rsidRDefault="00394A4E" w:rsidP="00CF3DF6">
            <w:pPr>
              <w:rPr>
                <w:rFonts w:ascii="Times New Roman" w:hAnsi="Times New Roman" w:cs="Times New Roman"/>
                <w:sz w:val="24"/>
                <w:szCs w:val="24"/>
              </w:rPr>
            </w:pPr>
            <w:r>
              <w:rPr>
                <w:rFonts w:ascii="Times New Roman" w:hAnsi="Times New Roman" w:cs="Times New Roman"/>
                <w:sz w:val="24"/>
                <w:szCs w:val="24"/>
              </w:rPr>
              <w:t>M</w:t>
            </w:r>
            <w:r w:rsidRPr="00C5278F">
              <w:rPr>
                <w:rFonts w:ascii="Times New Roman" w:hAnsi="Times New Roman" w:cs="Times New Roman"/>
                <w:sz w:val="24"/>
                <w:szCs w:val="24"/>
              </w:rPr>
              <w:t>edian TL all</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279.7</w:t>
            </w:r>
          </w:p>
        </w:tc>
        <w:tc>
          <w:tcPr>
            <w:tcW w:w="81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10</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211</w:t>
            </w:r>
          </w:p>
        </w:tc>
        <w:tc>
          <w:tcPr>
            <w:tcW w:w="756"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316</w:t>
            </w:r>
          </w:p>
        </w:tc>
        <w:tc>
          <w:tcPr>
            <w:tcW w:w="1134" w:type="dxa"/>
          </w:tcPr>
          <w:p w:rsidR="00394A4E" w:rsidRPr="004A4E54" w:rsidRDefault="004A4E54" w:rsidP="00CF3DF6">
            <w:pPr>
              <w:jc w:val="right"/>
              <w:rPr>
                <w:rFonts w:ascii="Times New Roman" w:hAnsi="Times New Roman" w:cs="Times New Roman"/>
                <w:b/>
                <w:sz w:val="24"/>
                <w:szCs w:val="24"/>
              </w:rPr>
            </w:pPr>
            <w:r w:rsidRPr="004A4E54">
              <w:rPr>
                <w:rFonts w:ascii="Times New Roman" w:hAnsi="Times New Roman" w:cs="Times New Roman"/>
                <w:b/>
                <w:sz w:val="24"/>
                <w:szCs w:val="24"/>
              </w:rPr>
              <w:t>0.81</w:t>
            </w:r>
          </w:p>
        </w:tc>
        <w:tc>
          <w:tcPr>
            <w:tcW w:w="900" w:type="dxa"/>
          </w:tcPr>
          <w:p w:rsidR="00394A4E" w:rsidRPr="00C5278F" w:rsidRDefault="009F5124" w:rsidP="00CF3DF6">
            <w:pPr>
              <w:jc w:val="right"/>
              <w:rPr>
                <w:rFonts w:ascii="Times New Roman" w:hAnsi="Times New Roman" w:cs="Times New Roman"/>
                <w:sz w:val="24"/>
                <w:szCs w:val="24"/>
              </w:rPr>
            </w:pPr>
            <w:r>
              <w:rPr>
                <w:rFonts w:ascii="Times New Roman" w:hAnsi="Times New Roman" w:cs="Times New Roman"/>
                <w:sz w:val="24"/>
                <w:szCs w:val="24"/>
              </w:rPr>
              <w:t>-0.10</w:t>
            </w:r>
          </w:p>
        </w:tc>
        <w:tc>
          <w:tcPr>
            <w:tcW w:w="1170" w:type="dxa"/>
          </w:tcPr>
          <w:p w:rsidR="00394A4E" w:rsidRPr="00C5278F" w:rsidRDefault="0039430A" w:rsidP="00CF3DF6">
            <w:pPr>
              <w:jc w:val="right"/>
              <w:rPr>
                <w:rFonts w:ascii="Times New Roman" w:hAnsi="Times New Roman" w:cs="Times New Roman"/>
                <w:sz w:val="24"/>
                <w:szCs w:val="24"/>
              </w:rPr>
            </w:pPr>
            <w:r>
              <w:rPr>
                <w:rFonts w:ascii="Times New Roman" w:hAnsi="Times New Roman" w:cs="Times New Roman"/>
                <w:sz w:val="24"/>
                <w:szCs w:val="24"/>
              </w:rPr>
              <w:t>0.05</w:t>
            </w:r>
          </w:p>
        </w:tc>
      </w:tr>
      <w:tr w:rsidR="00394A4E" w:rsidRPr="00D014E7" w:rsidTr="00394A4E">
        <w:tc>
          <w:tcPr>
            <w:tcW w:w="2898" w:type="dxa"/>
          </w:tcPr>
          <w:p w:rsidR="00394A4E" w:rsidRPr="00C5278F" w:rsidRDefault="00394A4E" w:rsidP="00CF3DF6">
            <w:pPr>
              <w:rPr>
                <w:rFonts w:ascii="Times New Roman" w:hAnsi="Times New Roman" w:cs="Times New Roman"/>
                <w:sz w:val="24"/>
                <w:szCs w:val="24"/>
              </w:rPr>
            </w:pPr>
            <w:r>
              <w:rPr>
                <w:rFonts w:ascii="Times New Roman" w:hAnsi="Times New Roman" w:cs="Times New Roman"/>
                <w:sz w:val="24"/>
                <w:szCs w:val="24"/>
              </w:rPr>
              <w:t>M</w:t>
            </w:r>
            <w:r w:rsidRPr="00C5278F">
              <w:rPr>
                <w:rFonts w:ascii="Times New Roman" w:hAnsi="Times New Roman" w:cs="Times New Roman"/>
                <w:sz w:val="24"/>
                <w:szCs w:val="24"/>
              </w:rPr>
              <w:t>edian TL &lt;12 in</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202.3</w:t>
            </w:r>
          </w:p>
        </w:tc>
        <w:tc>
          <w:tcPr>
            <w:tcW w:w="81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7</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165</w:t>
            </w:r>
          </w:p>
        </w:tc>
        <w:tc>
          <w:tcPr>
            <w:tcW w:w="756"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227</w:t>
            </w:r>
          </w:p>
        </w:tc>
        <w:tc>
          <w:tcPr>
            <w:tcW w:w="1134" w:type="dxa"/>
          </w:tcPr>
          <w:p w:rsidR="00394A4E" w:rsidRPr="004A4E54" w:rsidRDefault="004A4E54" w:rsidP="00CF3DF6">
            <w:pPr>
              <w:jc w:val="right"/>
              <w:rPr>
                <w:rFonts w:ascii="Times New Roman" w:hAnsi="Times New Roman" w:cs="Times New Roman"/>
                <w:b/>
                <w:sz w:val="24"/>
                <w:szCs w:val="24"/>
              </w:rPr>
            </w:pPr>
            <w:r w:rsidRPr="004A4E54">
              <w:rPr>
                <w:rFonts w:ascii="Times New Roman" w:hAnsi="Times New Roman" w:cs="Times New Roman"/>
                <w:b/>
                <w:sz w:val="24"/>
                <w:szCs w:val="24"/>
              </w:rPr>
              <w:t>0.83</w:t>
            </w:r>
          </w:p>
        </w:tc>
        <w:tc>
          <w:tcPr>
            <w:tcW w:w="900" w:type="dxa"/>
          </w:tcPr>
          <w:p w:rsidR="00394A4E" w:rsidRPr="00C5278F" w:rsidRDefault="004A4E54" w:rsidP="00CF3DF6">
            <w:pPr>
              <w:jc w:val="right"/>
              <w:rPr>
                <w:rFonts w:ascii="Times New Roman" w:hAnsi="Times New Roman" w:cs="Times New Roman"/>
                <w:sz w:val="24"/>
                <w:szCs w:val="24"/>
              </w:rPr>
            </w:pPr>
            <w:r>
              <w:rPr>
                <w:rFonts w:ascii="Times New Roman" w:hAnsi="Times New Roman" w:cs="Times New Roman"/>
                <w:sz w:val="24"/>
                <w:szCs w:val="24"/>
              </w:rPr>
              <w:t>-0.05</w:t>
            </w:r>
          </w:p>
        </w:tc>
        <w:tc>
          <w:tcPr>
            <w:tcW w:w="1170" w:type="dxa"/>
          </w:tcPr>
          <w:p w:rsidR="00394A4E" w:rsidRPr="00C5278F" w:rsidRDefault="0039430A" w:rsidP="00CF3DF6">
            <w:pPr>
              <w:jc w:val="right"/>
              <w:rPr>
                <w:rFonts w:ascii="Times New Roman" w:hAnsi="Times New Roman" w:cs="Times New Roman"/>
                <w:sz w:val="24"/>
                <w:szCs w:val="24"/>
              </w:rPr>
            </w:pPr>
            <w:r>
              <w:rPr>
                <w:rFonts w:ascii="Times New Roman" w:hAnsi="Times New Roman" w:cs="Times New Roman"/>
                <w:sz w:val="24"/>
                <w:szCs w:val="24"/>
              </w:rPr>
              <w:t>0.07</w:t>
            </w:r>
          </w:p>
        </w:tc>
      </w:tr>
      <w:tr w:rsidR="00394A4E" w:rsidRPr="00D014E7" w:rsidTr="00394A4E">
        <w:tc>
          <w:tcPr>
            <w:tcW w:w="2898" w:type="dxa"/>
          </w:tcPr>
          <w:p w:rsidR="00394A4E" w:rsidRPr="00C5278F" w:rsidRDefault="00394A4E" w:rsidP="00CF3DF6">
            <w:pPr>
              <w:rPr>
                <w:rFonts w:ascii="Times New Roman" w:hAnsi="Times New Roman" w:cs="Times New Roman"/>
                <w:sz w:val="24"/>
                <w:szCs w:val="24"/>
              </w:rPr>
            </w:pPr>
            <w:r>
              <w:rPr>
                <w:rFonts w:ascii="Times New Roman" w:hAnsi="Times New Roman" w:cs="Times New Roman"/>
                <w:sz w:val="24"/>
                <w:szCs w:val="24"/>
              </w:rPr>
              <w:t>M</w:t>
            </w:r>
            <w:r w:rsidRPr="00C5278F">
              <w:rPr>
                <w:rFonts w:ascii="Times New Roman" w:hAnsi="Times New Roman" w:cs="Times New Roman"/>
                <w:sz w:val="24"/>
                <w:szCs w:val="24"/>
              </w:rPr>
              <w:t xml:space="preserve">edian TL </w:t>
            </w:r>
            <w:r w:rsidRPr="00C5278F">
              <w:rPr>
                <w:rFonts w:ascii="Times New Roman" w:hAnsi="Times New Roman" w:cs="Times New Roman"/>
                <w:sz w:val="24"/>
                <w:szCs w:val="24"/>
                <w:u w:val="single"/>
              </w:rPr>
              <w:t>&gt;</w:t>
            </w:r>
            <w:r w:rsidRPr="00C5278F">
              <w:rPr>
                <w:rFonts w:ascii="Times New Roman" w:hAnsi="Times New Roman" w:cs="Times New Roman"/>
                <w:sz w:val="24"/>
                <w:szCs w:val="24"/>
              </w:rPr>
              <w:t>12 in</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363.6</w:t>
            </w:r>
          </w:p>
        </w:tc>
        <w:tc>
          <w:tcPr>
            <w:tcW w:w="81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2</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350</w:t>
            </w:r>
          </w:p>
        </w:tc>
        <w:tc>
          <w:tcPr>
            <w:tcW w:w="756"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379</w:t>
            </w:r>
          </w:p>
        </w:tc>
        <w:tc>
          <w:tcPr>
            <w:tcW w:w="1134" w:type="dxa"/>
          </w:tcPr>
          <w:p w:rsidR="00394A4E" w:rsidRPr="00C5278F" w:rsidRDefault="004A4E54" w:rsidP="00CF3DF6">
            <w:pPr>
              <w:jc w:val="right"/>
              <w:rPr>
                <w:rFonts w:ascii="Times New Roman" w:hAnsi="Times New Roman" w:cs="Times New Roman"/>
                <w:sz w:val="24"/>
                <w:szCs w:val="24"/>
              </w:rPr>
            </w:pPr>
            <w:r>
              <w:rPr>
                <w:rFonts w:ascii="Times New Roman" w:hAnsi="Times New Roman" w:cs="Times New Roman"/>
                <w:sz w:val="24"/>
                <w:szCs w:val="24"/>
              </w:rPr>
              <w:t>-0.43</w:t>
            </w:r>
          </w:p>
        </w:tc>
        <w:tc>
          <w:tcPr>
            <w:tcW w:w="900" w:type="dxa"/>
          </w:tcPr>
          <w:p w:rsidR="00394A4E" w:rsidRPr="00C5278F" w:rsidRDefault="009F5124" w:rsidP="00CF3DF6">
            <w:pPr>
              <w:jc w:val="right"/>
              <w:rPr>
                <w:rFonts w:ascii="Times New Roman" w:hAnsi="Times New Roman" w:cs="Times New Roman"/>
                <w:sz w:val="24"/>
                <w:szCs w:val="24"/>
              </w:rPr>
            </w:pPr>
            <w:r>
              <w:rPr>
                <w:rFonts w:ascii="Times New Roman" w:hAnsi="Times New Roman" w:cs="Times New Roman"/>
                <w:sz w:val="24"/>
                <w:szCs w:val="24"/>
              </w:rPr>
              <w:t>-0.13</w:t>
            </w:r>
          </w:p>
        </w:tc>
        <w:tc>
          <w:tcPr>
            <w:tcW w:w="1170" w:type="dxa"/>
          </w:tcPr>
          <w:p w:rsidR="00394A4E" w:rsidRPr="00C5278F" w:rsidRDefault="0039430A" w:rsidP="00CF3DF6">
            <w:pPr>
              <w:jc w:val="right"/>
              <w:rPr>
                <w:rFonts w:ascii="Times New Roman" w:hAnsi="Times New Roman" w:cs="Times New Roman"/>
                <w:sz w:val="24"/>
                <w:szCs w:val="24"/>
              </w:rPr>
            </w:pPr>
            <w:r>
              <w:rPr>
                <w:rFonts w:ascii="Times New Roman" w:hAnsi="Times New Roman" w:cs="Times New Roman"/>
                <w:sz w:val="24"/>
                <w:szCs w:val="24"/>
              </w:rPr>
              <w:t>-0.18</w:t>
            </w:r>
          </w:p>
        </w:tc>
      </w:tr>
      <w:tr w:rsidR="00394A4E" w:rsidRPr="00D014E7" w:rsidTr="00394A4E">
        <w:tc>
          <w:tcPr>
            <w:tcW w:w="2898" w:type="dxa"/>
          </w:tcPr>
          <w:p w:rsidR="00394A4E" w:rsidRPr="00C5278F" w:rsidRDefault="00394A4E" w:rsidP="00CF3DF6">
            <w:pPr>
              <w:rPr>
                <w:rFonts w:ascii="Times New Roman" w:hAnsi="Times New Roman" w:cs="Times New Roman"/>
                <w:sz w:val="24"/>
                <w:szCs w:val="24"/>
              </w:rPr>
            </w:pPr>
            <w:r w:rsidRPr="00C5278F">
              <w:rPr>
                <w:rFonts w:ascii="Times New Roman" w:hAnsi="Times New Roman" w:cs="Times New Roman"/>
                <w:sz w:val="24"/>
                <w:szCs w:val="24"/>
              </w:rPr>
              <w:t>Percentage &lt;8 in</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2</w:t>
            </w:r>
            <w:r>
              <w:rPr>
                <w:rFonts w:ascii="Times New Roman" w:hAnsi="Times New Roman" w:cs="Times New Roman"/>
                <w:sz w:val="24"/>
                <w:szCs w:val="24"/>
              </w:rPr>
              <w:t>3</w:t>
            </w:r>
            <w:r w:rsidRPr="00C5278F">
              <w:rPr>
                <w:rFonts w:ascii="Times New Roman" w:hAnsi="Times New Roman" w:cs="Times New Roman"/>
                <w:sz w:val="24"/>
                <w:szCs w:val="24"/>
              </w:rPr>
              <w:t>.</w:t>
            </w:r>
            <w:r>
              <w:rPr>
                <w:rFonts w:ascii="Times New Roman" w:hAnsi="Times New Roman" w:cs="Times New Roman"/>
                <w:sz w:val="24"/>
                <w:szCs w:val="24"/>
              </w:rPr>
              <w:t>8</w:t>
            </w:r>
          </w:p>
        </w:tc>
        <w:tc>
          <w:tcPr>
            <w:tcW w:w="81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44</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9.6</w:t>
            </w:r>
          </w:p>
        </w:tc>
        <w:tc>
          <w:tcPr>
            <w:tcW w:w="756"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39.1</w:t>
            </w:r>
          </w:p>
        </w:tc>
        <w:tc>
          <w:tcPr>
            <w:tcW w:w="1134" w:type="dxa"/>
          </w:tcPr>
          <w:p w:rsidR="00394A4E" w:rsidRPr="004A4E54" w:rsidRDefault="004A4E54" w:rsidP="00CF3DF6">
            <w:pPr>
              <w:jc w:val="right"/>
              <w:rPr>
                <w:rFonts w:ascii="Times New Roman" w:hAnsi="Times New Roman" w:cs="Times New Roman"/>
                <w:b/>
                <w:sz w:val="24"/>
                <w:szCs w:val="24"/>
              </w:rPr>
            </w:pPr>
            <w:r w:rsidRPr="004A4E54">
              <w:rPr>
                <w:rFonts w:ascii="Times New Roman" w:hAnsi="Times New Roman" w:cs="Times New Roman"/>
                <w:b/>
                <w:sz w:val="24"/>
                <w:szCs w:val="24"/>
              </w:rPr>
              <w:t>-0.91</w:t>
            </w:r>
          </w:p>
        </w:tc>
        <w:tc>
          <w:tcPr>
            <w:tcW w:w="900" w:type="dxa"/>
          </w:tcPr>
          <w:p w:rsidR="00394A4E" w:rsidRPr="00C5278F" w:rsidRDefault="009F5124" w:rsidP="00CF3DF6">
            <w:pPr>
              <w:jc w:val="right"/>
              <w:rPr>
                <w:rFonts w:ascii="Times New Roman" w:hAnsi="Times New Roman" w:cs="Times New Roman"/>
                <w:sz w:val="24"/>
                <w:szCs w:val="24"/>
              </w:rPr>
            </w:pPr>
            <w:r>
              <w:rPr>
                <w:rFonts w:ascii="Times New Roman" w:hAnsi="Times New Roman" w:cs="Times New Roman"/>
                <w:sz w:val="24"/>
                <w:szCs w:val="24"/>
              </w:rPr>
              <w:t>-0.10</w:t>
            </w:r>
          </w:p>
        </w:tc>
        <w:tc>
          <w:tcPr>
            <w:tcW w:w="1170" w:type="dxa"/>
          </w:tcPr>
          <w:p w:rsidR="00394A4E" w:rsidRPr="00C5278F" w:rsidRDefault="0039430A" w:rsidP="00CF3DF6">
            <w:pPr>
              <w:jc w:val="right"/>
              <w:rPr>
                <w:rFonts w:ascii="Times New Roman" w:hAnsi="Times New Roman" w:cs="Times New Roman"/>
                <w:sz w:val="24"/>
                <w:szCs w:val="24"/>
              </w:rPr>
            </w:pPr>
            <w:r>
              <w:rPr>
                <w:rFonts w:ascii="Times New Roman" w:hAnsi="Times New Roman" w:cs="Times New Roman"/>
                <w:sz w:val="24"/>
                <w:szCs w:val="24"/>
              </w:rPr>
              <w:t>-0.09</w:t>
            </w:r>
          </w:p>
        </w:tc>
      </w:tr>
      <w:tr w:rsidR="00394A4E" w:rsidRPr="00D014E7" w:rsidTr="00394A4E">
        <w:tc>
          <w:tcPr>
            <w:tcW w:w="2898" w:type="dxa"/>
          </w:tcPr>
          <w:p w:rsidR="00394A4E" w:rsidRPr="00C5278F" w:rsidRDefault="00394A4E" w:rsidP="00CF3DF6">
            <w:pPr>
              <w:rPr>
                <w:rFonts w:ascii="Times New Roman" w:hAnsi="Times New Roman" w:cs="Times New Roman"/>
                <w:sz w:val="24"/>
                <w:szCs w:val="24"/>
              </w:rPr>
            </w:pPr>
            <w:r w:rsidRPr="00C5278F">
              <w:rPr>
                <w:rFonts w:ascii="Times New Roman" w:hAnsi="Times New Roman" w:cs="Times New Roman"/>
                <w:sz w:val="24"/>
                <w:szCs w:val="24"/>
              </w:rPr>
              <w:t>Percentage 8-11.9 in</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29.</w:t>
            </w:r>
            <w:r>
              <w:rPr>
                <w:rFonts w:ascii="Times New Roman" w:hAnsi="Times New Roman" w:cs="Times New Roman"/>
                <w:sz w:val="24"/>
                <w:szCs w:val="24"/>
              </w:rPr>
              <w:t>2</w:t>
            </w:r>
          </w:p>
        </w:tc>
        <w:tc>
          <w:tcPr>
            <w:tcW w:w="81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15</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21.4</w:t>
            </w:r>
          </w:p>
        </w:tc>
        <w:tc>
          <w:tcPr>
            <w:tcW w:w="756"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36.4</w:t>
            </w:r>
          </w:p>
        </w:tc>
        <w:tc>
          <w:tcPr>
            <w:tcW w:w="1134" w:type="dxa"/>
          </w:tcPr>
          <w:p w:rsidR="00394A4E" w:rsidRPr="00C5278F" w:rsidRDefault="004A4E54" w:rsidP="00CF3DF6">
            <w:pPr>
              <w:jc w:val="right"/>
              <w:rPr>
                <w:rFonts w:ascii="Times New Roman" w:hAnsi="Times New Roman" w:cs="Times New Roman"/>
                <w:sz w:val="24"/>
                <w:szCs w:val="24"/>
              </w:rPr>
            </w:pPr>
            <w:r>
              <w:rPr>
                <w:rFonts w:ascii="Times New Roman" w:hAnsi="Times New Roman" w:cs="Times New Roman"/>
                <w:sz w:val="24"/>
                <w:szCs w:val="24"/>
              </w:rPr>
              <w:t>0.27</w:t>
            </w:r>
          </w:p>
        </w:tc>
        <w:tc>
          <w:tcPr>
            <w:tcW w:w="900" w:type="dxa"/>
          </w:tcPr>
          <w:p w:rsidR="00394A4E" w:rsidRPr="00C5278F" w:rsidRDefault="009F5124" w:rsidP="00CF3DF6">
            <w:pPr>
              <w:jc w:val="right"/>
              <w:rPr>
                <w:rFonts w:ascii="Times New Roman" w:hAnsi="Times New Roman" w:cs="Times New Roman"/>
                <w:sz w:val="24"/>
                <w:szCs w:val="24"/>
              </w:rPr>
            </w:pPr>
            <w:r>
              <w:rPr>
                <w:rFonts w:ascii="Times New Roman" w:hAnsi="Times New Roman" w:cs="Times New Roman"/>
                <w:sz w:val="24"/>
                <w:szCs w:val="24"/>
              </w:rPr>
              <w:t>-0.14</w:t>
            </w:r>
          </w:p>
        </w:tc>
        <w:tc>
          <w:tcPr>
            <w:tcW w:w="1170" w:type="dxa"/>
          </w:tcPr>
          <w:p w:rsidR="00394A4E" w:rsidRPr="00C5278F" w:rsidRDefault="0039430A" w:rsidP="00CF3DF6">
            <w:pPr>
              <w:jc w:val="right"/>
              <w:rPr>
                <w:rFonts w:ascii="Times New Roman" w:hAnsi="Times New Roman" w:cs="Times New Roman"/>
                <w:sz w:val="24"/>
                <w:szCs w:val="24"/>
              </w:rPr>
            </w:pPr>
            <w:r>
              <w:rPr>
                <w:rFonts w:ascii="Times New Roman" w:hAnsi="Times New Roman" w:cs="Times New Roman"/>
                <w:sz w:val="24"/>
                <w:szCs w:val="24"/>
              </w:rPr>
              <w:t>0.32</w:t>
            </w:r>
          </w:p>
        </w:tc>
      </w:tr>
      <w:tr w:rsidR="00394A4E" w:rsidRPr="00D014E7" w:rsidTr="00394A4E">
        <w:tc>
          <w:tcPr>
            <w:tcW w:w="2898" w:type="dxa"/>
          </w:tcPr>
          <w:p w:rsidR="00394A4E" w:rsidRPr="00C5278F" w:rsidRDefault="00394A4E" w:rsidP="00CF3DF6">
            <w:pPr>
              <w:rPr>
                <w:rFonts w:ascii="Times New Roman" w:hAnsi="Times New Roman" w:cs="Times New Roman"/>
                <w:sz w:val="24"/>
                <w:szCs w:val="24"/>
              </w:rPr>
            </w:pPr>
            <w:r w:rsidRPr="00C5278F">
              <w:rPr>
                <w:rFonts w:ascii="Times New Roman" w:hAnsi="Times New Roman" w:cs="Times New Roman"/>
                <w:sz w:val="24"/>
                <w:szCs w:val="24"/>
              </w:rPr>
              <w:t>Percentage 12-14.9 in</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28.</w:t>
            </w:r>
            <w:r>
              <w:rPr>
                <w:rFonts w:ascii="Times New Roman" w:hAnsi="Times New Roman" w:cs="Times New Roman"/>
                <w:sz w:val="24"/>
                <w:szCs w:val="24"/>
              </w:rPr>
              <w:t>5</w:t>
            </w:r>
          </w:p>
        </w:tc>
        <w:tc>
          <w:tcPr>
            <w:tcW w:w="81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24</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18.4</w:t>
            </w:r>
          </w:p>
        </w:tc>
        <w:tc>
          <w:tcPr>
            <w:tcW w:w="756"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40.9</w:t>
            </w:r>
          </w:p>
        </w:tc>
        <w:tc>
          <w:tcPr>
            <w:tcW w:w="1134" w:type="dxa"/>
          </w:tcPr>
          <w:p w:rsidR="00394A4E" w:rsidRPr="004A4E54" w:rsidRDefault="004A4E54" w:rsidP="00CF3DF6">
            <w:pPr>
              <w:jc w:val="right"/>
              <w:rPr>
                <w:rFonts w:ascii="Times New Roman" w:hAnsi="Times New Roman" w:cs="Times New Roman"/>
                <w:b/>
                <w:sz w:val="24"/>
                <w:szCs w:val="24"/>
              </w:rPr>
            </w:pPr>
            <w:r w:rsidRPr="004A4E54">
              <w:rPr>
                <w:rFonts w:ascii="Times New Roman" w:hAnsi="Times New Roman" w:cs="Times New Roman"/>
                <w:b/>
                <w:sz w:val="24"/>
                <w:szCs w:val="24"/>
              </w:rPr>
              <w:t>0.87</w:t>
            </w:r>
          </w:p>
        </w:tc>
        <w:tc>
          <w:tcPr>
            <w:tcW w:w="900" w:type="dxa"/>
          </w:tcPr>
          <w:p w:rsidR="00394A4E" w:rsidRPr="00C5278F" w:rsidRDefault="004A4E54" w:rsidP="00CF3DF6">
            <w:pPr>
              <w:jc w:val="right"/>
              <w:rPr>
                <w:rFonts w:ascii="Times New Roman" w:hAnsi="Times New Roman" w:cs="Times New Roman"/>
                <w:sz w:val="24"/>
                <w:szCs w:val="24"/>
              </w:rPr>
            </w:pPr>
            <w:r>
              <w:rPr>
                <w:rFonts w:ascii="Times New Roman" w:hAnsi="Times New Roman" w:cs="Times New Roman"/>
                <w:sz w:val="24"/>
                <w:szCs w:val="24"/>
              </w:rPr>
              <w:t>0.11</w:t>
            </w:r>
          </w:p>
        </w:tc>
        <w:tc>
          <w:tcPr>
            <w:tcW w:w="1170" w:type="dxa"/>
          </w:tcPr>
          <w:p w:rsidR="00394A4E" w:rsidRPr="00C5278F" w:rsidRDefault="0039430A" w:rsidP="00CF3DF6">
            <w:pPr>
              <w:jc w:val="right"/>
              <w:rPr>
                <w:rFonts w:ascii="Times New Roman" w:hAnsi="Times New Roman" w:cs="Times New Roman"/>
                <w:sz w:val="24"/>
                <w:szCs w:val="24"/>
              </w:rPr>
            </w:pPr>
            <w:r>
              <w:rPr>
                <w:rFonts w:ascii="Times New Roman" w:hAnsi="Times New Roman" w:cs="Times New Roman"/>
                <w:sz w:val="24"/>
                <w:szCs w:val="24"/>
              </w:rPr>
              <w:t>-0.03</w:t>
            </w:r>
          </w:p>
        </w:tc>
      </w:tr>
      <w:tr w:rsidR="00394A4E" w:rsidRPr="00D014E7" w:rsidTr="00394A4E">
        <w:tc>
          <w:tcPr>
            <w:tcW w:w="2898" w:type="dxa"/>
          </w:tcPr>
          <w:p w:rsidR="00394A4E" w:rsidRPr="00C5278F" w:rsidRDefault="00394A4E" w:rsidP="00CF3DF6">
            <w:pPr>
              <w:rPr>
                <w:rFonts w:ascii="Times New Roman" w:hAnsi="Times New Roman" w:cs="Times New Roman"/>
                <w:sz w:val="24"/>
                <w:szCs w:val="24"/>
              </w:rPr>
            </w:pPr>
            <w:r w:rsidRPr="00C5278F">
              <w:rPr>
                <w:rFonts w:ascii="Times New Roman" w:hAnsi="Times New Roman" w:cs="Times New Roman"/>
                <w:sz w:val="24"/>
                <w:szCs w:val="24"/>
              </w:rPr>
              <w:t>Percentage &gt;15 in</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18.</w:t>
            </w:r>
            <w:r>
              <w:rPr>
                <w:rFonts w:ascii="Times New Roman" w:hAnsi="Times New Roman" w:cs="Times New Roman"/>
                <w:sz w:val="24"/>
                <w:szCs w:val="24"/>
              </w:rPr>
              <w:t>5</w:t>
            </w:r>
          </w:p>
        </w:tc>
        <w:tc>
          <w:tcPr>
            <w:tcW w:w="81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24</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11.2</w:t>
            </w:r>
          </w:p>
        </w:tc>
        <w:tc>
          <w:tcPr>
            <w:tcW w:w="756"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27.9</w:t>
            </w:r>
          </w:p>
        </w:tc>
        <w:tc>
          <w:tcPr>
            <w:tcW w:w="1134" w:type="dxa"/>
          </w:tcPr>
          <w:p w:rsidR="00394A4E" w:rsidRPr="004A4E54" w:rsidRDefault="004A4E54" w:rsidP="00CF3DF6">
            <w:pPr>
              <w:jc w:val="right"/>
              <w:rPr>
                <w:rFonts w:ascii="Times New Roman" w:hAnsi="Times New Roman" w:cs="Times New Roman"/>
                <w:b/>
                <w:sz w:val="24"/>
                <w:szCs w:val="24"/>
              </w:rPr>
            </w:pPr>
            <w:r w:rsidRPr="004A4E54">
              <w:rPr>
                <w:rFonts w:ascii="Times New Roman" w:hAnsi="Times New Roman" w:cs="Times New Roman"/>
                <w:b/>
                <w:sz w:val="24"/>
                <w:szCs w:val="24"/>
              </w:rPr>
              <w:t>0.71</w:t>
            </w:r>
          </w:p>
        </w:tc>
        <w:tc>
          <w:tcPr>
            <w:tcW w:w="900" w:type="dxa"/>
          </w:tcPr>
          <w:p w:rsidR="00394A4E" w:rsidRPr="00C5278F" w:rsidRDefault="009F5124" w:rsidP="00CF3DF6">
            <w:pPr>
              <w:jc w:val="right"/>
              <w:rPr>
                <w:rFonts w:ascii="Times New Roman" w:hAnsi="Times New Roman" w:cs="Times New Roman"/>
                <w:sz w:val="24"/>
                <w:szCs w:val="24"/>
              </w:rPr>
            </w:pPr>
            <w:r>
              <w:rPr>
                <w:rFonts w:ascii="Times New Roman" w:hAnsi="Times New Roman" w:cs="Times New Roman"/>
                <w:sz w:val="24"/>
                <w:szCs w:val="24"/>
              </w:rPr>
              <w:t>0.26</w:t>
            </w:r>
          </w:p>
        </w:tc>
        <w:tc>
          <w:tcPr>
            <w:tcW w:w="1170" w:type="dxa"/>
          </w:tcPr>
          <w:p w:rsidR="00394A4E" w:rsidRPr="00C5278F" w:rsidRDefault="0039430A" w:rsidP="00CF3DF6">
            <w:pPr>
              <w:jc w:val="right"/>
              <w:rPr>
                <w:rFonts w:ascii="Times New Roman" w:hAnsi="Times New Roman" w:cs="Times New Roman"/>
                <w:sz w:val="24"/>
                <w:szCs w:val="24"/>
              </w:rPr>
            </w:pPr>
            <w:r>
              <w:rPr>
                <w:rFonts w:ascii="Times New Roman" w:hAnsi="Times New Roman" w:cs="Times New Roman"/>
                <w:sz w:val="24"/>
                <w:szCs w:val="24"/>
              </w:rPr>
              <w:t>0.00</w:t>
            </w:r>
          </w:p>
        </w:tc>
      </w:tr>
      <w:tr w:rsidR="00C4656A" w:rsidRPr="00D014E7" w:rsidTr="00C4656A">
        <w:trPr>
          <w:trHeight w:val="503"/>
        </w:trPr>
        <w:tc>
          <w:tcPr>
            <w:tcW w:w="9468" w:type="dxa"/>
            <w:gridSpan w:val="8"/>
            <w:vAlign w:val="center"/>
          </w:tcPr>
          <w:p w:rsidR="00C4656A" w:rsidRDefault="00C4656A" w:rsidP="00C4656A">
            <w:pPr>
              <w:jc w:val="center"/>
              <w:rPr>
                <w:rFonts w:ascii="Times New Roman" w:hAnsi="Times New Roman" w:cs="Times New Roman"/>
                <w:sz w:val="24"/>
                <w:szCs w:val="24"/>
              </w:rPr>
            </w:pPr>
            <w:r>
              <w:rPr>
                <w:rFonts w:ascii="Times New Roman" w:hAnsi="Times New Roman" w:cs="Times New Roman"/>
                <w:sz w:val="24"/>
                <w:szCs w:val="24"/>
              </w:rPr>
              <w:t>Condition</w:t>
            </w:r>
          </w:p>
        </w:tc>
      </w:tr>
      <w:tr w:rsidR="00394A4E" w:rsidRPr="00D014E7" w:rsidTr="00394A4E">
        <w:tc>
          <w:tcPr>
            <w:tcW w:w="2898" w:type="dxa"/>
          </w:tcPr>
          <w:p w:rsidR="00394A4E" w:rsidRPr="00C5278F" w:rsidRDefault="00394A4E" w:rsidP="00CF3DF6">
            <w:pPr>
              <w:rPr>
                <w:rFonts w:ascii="Times New Roman" w:hAnsi="Times New Roman" w:cs="Times New Roman"/>
                <w:i/>
                <w:sz w:val="24"/>
                <w:szCs w:val="24"/>
              </w:rPr>
            </w:pPr>
            <w:r w:rsidRPr="00C5278F">
              <w:rPr>
                <w:rFonts w:ascii="Times New Roman" w:hAnsi="Times New Roman" w:cs="Times New Roman"/>
                <w:i/>
                <w:sz w:val="24"/>
                <w:szCs w:val="24"/>
              </w:rPr>
              <w:t>b</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3.217</w:t>
            </w:r>
          </w:p>
        </w:tc>
        <w:tc>
          <w:tcPr>
            <w:tcW w:w="810" w:type="dxa"/>
          </w:tcPr>
          <w:p w:rsidR="00394A4E" w:rsidRPr="00C5278F" w:rsidRDefault="00394A4E" w:rsidP="00CF3DF6">
            <w:pPr>
              <w:jc w:val="right"/>
              <w:rPr>
                <w:rFonts w:ascii="Times New Roman" w:hAnsi="Times New Roman" w:cs="Times New Roman"/>
                <w:sz w:val="24"/>
                <w:szCs w:val="24"/>
              </w:rPr>
            </w:pPr>
            <w:r>
              <w:rPr>
                <w:rFonts w:ascii="Times New Roman" w:hAnsi="Times New Roman" w:cs="Times New Roman"/>
                <w:sz w:val="24"/>
                <w:szCs w:val="24"/>
              </w:rPr>
              <w:t>2</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3.134</w:t>
            </w:r>
          </w:p>
        </w:tc>
        <w:tc>
          <w:tcPr>
            <w:tcW w:w="756"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3.267</w:t>
            </w:r>
          </w:p>
        </w:tc>
        <w:tc>
          <w:tcPr>
            <w:tcW w:w="1134" w:type="dxa"/>
          </w:tcPr>
          <w:p w:rsidR="00394A4E" w:rsidRPr="00C5278F" w:rsidRDefault="004A4E54" w:rsidP="00CF3DF6">
            <w:pPr>
              <w:jc w:val="right"/>
              <w:rPr>
                <w:rFonts w:ascii="Times New Roman" w:hAnsi="Times New Roman" w:cs="Times New Roman"/>
                <w:sz w:val="24"/>
                <w:szCs w:val="24"/>
              </w:rPr>
            </w:pPr>
            <w:r>
              <w:rPr>
                <w:rFonts w:ascii="Times New Roman" w:hAnsi="Times New Roman" w:cs="Times New Roman"/>
                <w:sz w:val="24"/>
                <w:szCs w:val="24"/>
              </w:rPr>
              <w:t>0.14</w:t>
            </w:r>
          </w:p>
        </w:tc>
        <w:tc>
          <w:tcPr>
            <w:tcW w:w="900" w:type="dxa"/>
          </w:tcPr>
          <w:p w:rsidR="00394A4E" w:rsidRPr="009F5124" w:rsidRDefault="009F5124" w:rsidP="00CF3DF6">
            <w:pPr>
              <w:jc w:val="right"/>
              <w:rPr>
                <w:rFonts w:ascii="Times New Roman" w:hAnsi="Times New Roman" w:cs="Times New Roman"/>
                <w:b/>
                <w:sz w:val="24"/>
                <w:szCs w:val="24"/>
              </w:rPr>
            </w:pPr>
            <w:r w:rsidRPr="009F5124">
              <w:rPr>
                <w:rFonts w:ascii="Times New Roman" w:hAnsi="Times New Roman" w:cs="Times New Roman"/>
                <w:b/>
                <w:sz w:val="24"/>
                <w:szCs w:val="24"/>
              </w:rPr>
              <w:t>0.91</w:t>
            </w:r>
          </w:p>
        </w:tc>
        <w:tc>
          <w:tcPr>
            <w:tcW w:w="1170" w:type="dxa"/>
          </w:tcPr>
          <w:p w:rsidR="00394A4E" w:rsidRPr="00C5278F" w:rsidRDefault="00F237EB" w:rsidP="00CF3DF6">
            <w:pPr>
              <w:jc w:val="right"/>
              <w:rPr>
                <w:rFonts w:ascii="Times New Roman" w:hAnsi="Times New Roman" w:cs="Times New Roman"/>
                <w:sz w:val="24"/>
                <w:szCs w:val="24"/>
              </w:rPr>
            </w:pPr>
            <w:r>
              <w:rPr>
                <w:rFonts w:ascii="Times New Roman" w:hAnsi="Times New Roman" w:cs="Times New Roman"/>
                <w:sz w:val="24"/>
                <w:szCs w:val="24"/>
              </w:rPr>
              <w:t>0.05</w:t>
            </w:r>
          </w:p>
        </w:tc>
      </w:tr>
      <w:tr w:rsidR="00394A4E" w:rsidRPr="00D014E7" w:rsidTr="00394A4E">
        <w:tc>
          <w:tcPr>
            <w:tcW w:w="2898" w:type="dxa"/>
          </w:tcPr>
          <w:p w:rsidR="00394A4E" w:rsidRPr="00C5278F" w:rsidRDefault="00394A4E" w:rsidP="00CF3DF6">
            <w:pPr>
              <w:rPr>
                <w:rFonts w:ascii="Times New Roman" w:hAnsi="Times New Roman" w:cs="Times New Roman"/>
                <w:sz w:val="24"/>
                <w:szCs w:val="24"/>
              </w:rPr>
            </w:pPr>
            <w:r w:rsidRPr="00C5278F">
              <w:rPr>
                <w:rFonts w:ascii="Times New Roman" w:hAnsi="Times New Roman" w:cs="Times New Roman"/>
                <w:i/>
                <w:sz w:val="24"/>
                <w:szCs w:val="24"/>
              </w:rPr>
              <w:t>K</w:t>
            </w:r>
            <w:r w:rsidRPr="00C5278F">
              <w:rPr>
                <w:rFonts w:ascii="Times New Roman" w:hAnsi="Times New Roman" w:cs="Times New Roman"/>
                <w:sz w:val="24"/>
                <w:szCs w:val="24"/>
              </w:rPr>
              <w:t xml:space="preserve"> all</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1</w:t>
            </w:r>
          </w:p>
        </w:tc>
        <w:tc>
          <w:tcPr>
            <w:tcW w:w="81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3</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0.93</w:t>
            </w:r>
          </w:p>
        </w:tc>
        <w:tc>
          <w:tcPr>
            <w:tcW w:w="756"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1.09</w:t>
            </w:r>
          </w:p>
        </w:tc>
        <w:tc>
          <w:tcPr>
            <w:tcW w:w="1134" w:type="dxa"/>
          </w:tcPr>
          <w:p w:rsidR="00394A4E" w:rsidRPr="00C5278F" w:rsidRDefault="004A4E54" w:rsidP="00CF3DF6">
            <w:pPr>
              <w:jc w:val="right"/>
              <w:rPr>
                <w:rFonts w:ascii="Times New Roman" w:hAnsi="Times New Roman" w:cs="Times New Roman"/>
                <w:sz w:val="24"/>
                <w:szCs w:val="24"/>
              </w:rPr>
            </w:pPr>
            <w:r>
              <w:rPr>
                <w:rFonts w:ascii="Times New Roman" w:hAnsi="Times New Roman" w:cs="Times New Roman"/>
                <w:sz w:val="24"/>
                <w:szCs w:val="24"/>
              </w:rPr>
              <w:t>-0.01</w:t>
            </w:r>
          </w:p>
        </w:tc>
        <w:tc>
          <w:tcPr>
            <w:tcW w:w="900" w:type="dxa"/>
          </w:tcPr>
          <w:p w:rsidR="00394A4E" w:rsidRPr="009F5124" w:rsidRDefault="009F5124" w:rsidP="00CF3DF6">
            <w:pPr>
              <w:jc w:val="right"/>
              <w:rPr>
                <w:rFonts w:ascii="Times New Roman" w:hAnsi="Times New Roman" w:cs="Times New Roman"/>
                <w:b/>
                <w:sz w:val="24"/>
                <w:szCs w:val="24"/>
              </w:rPr>
            </w:pPr>
            <w:r w:rsidRPr="009F5124">
              <w:rPr>
                <w:rFonts w:ascii="Times New Roman" w:hAnsi="Times New Roman" w:cs="Times New Roman"/>
                <w:b/>
                <w:sz w:val="24"/>
                <w:szCs w:val="24"/>
              </w:rPr>
              <w:t>0.93</w:t>
            </w:r>
          </w:p>
        </w:tc>
        <w:tc>
          <w:tcPr>
            <w:tcW w:w="1170" w:type="dxa"/>
          </w:tcPr>
          <w:p w:rsidR="00394A4E" w:rsidRPr="00C5278F" w:rsidRDefault="00F237EB" w:rsidP="00CF3DF6">
            <w:pPr>
              <w:jc w:val="right"/>
              <w:rPr>
                <w:rFonts w:ascii="Times New Roman" w:hAnsi="Times New Roman" w:cs="Times New Roman"/>
                <w:sz w:val="24"/>
                <w:szCs w:val="24"/>
              </w:rPr>
            </w:pPr>
            <w:r>
              <w:rPr>
                <w:rFonts w:ascii="Times New Roman" w:hAnsi="Times New Roman" w:cs="Times New Roman"/>
                <w:sz w:val="24"/>
                <w:szCs w:val="24"/>
              </w:rPr>
              <w:t>0.13</w:t>
            </w:r>
          </w:p>
        </w:tc>
      </w:tr>
      <w:tr w:rsidR="00394A4E" w:rsidRPr="00D014E7" w:rsidTr="00394A4E">
        <w:tc>
          <w:tcPr>
            <w:tcW w:w="2898" w:type="dxa"/>
          </w:tcPr>
          <w:p w:rsidR="00394A4E" w:rsidRPr="00C5278F" w:rsidRDefault="00394A4E" w:rsidP="00CF3DF6">
            <w:pPr>
              <w:rPr>
                <w:rFonts w:ascii="Times New Roman" w:hAnsi="Times New Roman" w:cs="Times New Roman"/>
                <w:sz w:val="24"/>
                <w:szCs w:val="24"/>
              </w:rPr>
            </w:pPr>
            <w:r w:rsidRPr="00C5278F">
              <w:rPr>
                <w:rFonts w:ascii="Times New Roman" w:hAnsi="Times New Roman" w:cs="Times New Roman"/>
                <w:i/>
                <w:sz w:val="24"/>
                <w:szCs w:val="24"/>
              </w:rPr>
              <w:t>K</w:t>
            </w:r>
            <w:r w:rsidRPr="00C5278F">
              <w:rPr>
                <w:rFonts w:ascii="Times New Roman" w:hAnsi="Times New Roman" w:cs="Times New Roman"/>
                <w:sz w:val="24"/>
                <w:szCs w:val="24"/>
              </w:rPr>
              <w:t xml:space="preserve"> &lt;8 in</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1</w:t>
            </w:r>
          </w:p>
        </w:tc>
        <w:tc>
          <w:tcPr>
            <w:tcW w:w="81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5</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0.91</w:t>
            </w:r>
          </w:p>
        </w:tc>
        <w:tc>
          <w:tcPr>
            <w:tcW w:w="756"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1.17</w:t>
            </w:r>
          </w:p>
        </w:tc>
        <w:tc>
          <w:tcPr>
            <w:tcW w:w="1134" w:type="dxa"/>
          </w:tcPr>
          <w:p w:rsidR="00394A4E" w:rsidRPr="00C5278F" w:rsidRDefault="004A4E54" w:rsidP="00CF3DF6">
            <w:pPr>
              <w:jc w:val="right"/>
              <w:rPr>
                <w:rFonts w:ascii="Times New Roman" w:hAnsi="Times New Roman" w:cs="Times New Roman"/>
                <w:sz w:val="24"/>
                <w:szCs w:val="24"/>
              </w:rPr>
            </w:pPr>
            <w:r>
              <w:rPr>
                <w:rFonts w:ascii="Times New Roman" w:hAnsi="Times New Roman" w:cs="Times New Roman"/>
                <w:sz w:val="24"/>
                <w:szCs w:val="24"/>
              </w:rPr>
              <w:t>-0.20</w:t>
            </w:r>
          </w:p>
        </w:tc>
        <w:tc>
          <w:tcPr>
            <w:tcW w:w="900" w:type="dxa"/>
          </w:tcPr>
          <w:p w:rsidR="00394A4E" w:rsidRPr="009F5124" w:rsidRDefault="009F5124" w:rsidP="00CF3DF6">
            <w:pPr>
              <w:jc w:val="right"/>
              <w:rPr>
                <w:rFonts w:ascii="Times New Roman" w:hAnsi="Times New Roman" w:cs="Times New Roman"/>
                <w:b/>
                <w:sz w:val="24"/>
                <w:szCs w:val="24"/>
              </w:rPr>
            </w:pPr>
            <w:r w:rsidRPr="009F5124">
              <w:rPr>
                <w:rFonts w:ascii="Times New Roman" w:hAnsi="Times New Roman" w:cs="Times New Roman"/>
                <w:b/>
                <w:sz w:val="24"/>
                <w:szCs w:val="24"/>
              </w:rPr>
              <w:t>0.70</w:t>
            </w:r>
          </w:p>
        </w:tc>
        <w:tc>
          <w:tcPr>
            <w:tcW w:w="1170" w:type="dxa"/>
          </w:tcPr>
          <w:p w:rsidR="00394A4E" w:rsidRPr="00C5278F" w:rsidRDefault="00F237EB" w:rsidP="00CF3DF6">
            <w:pPr>
              <w:jc w:val="right"/>
              <w:rPr>
                <w:rFonts w:ascii="Times New Roman" w:hAnsi="Times New Roman" w:cs="Times New Roman"/>
                <w:sz w:val="24"/>
                <w:szCs w:val="24"/>
              </w:rPr>
            </w:pPr>
            <w:r>
              <w:rPr>
                <w:rFonts w:ascii="Times New Roman" w:hAnsi="Times New Roman" w:cs="Times New Roman"/>
                <w:sz w:val="24"/>
                <w:szCs w:val="24"/>
              </w:rPr>
              <w:t>-0.01</w:t>
            </w:r>
          </w:p>
        </w:tc>
      </w:tr>
      <w:tr w:rsidR="00394A4E" w:rsidRPr="00D014E7" w:rsidTr="00394A4E">
        <w:tc>
          <w:tcPr>
            <w:tcW w:w="2898" w:type="dxa"/>
          </w:tcPr>
          <w:p w:rsidR="00394A4E" w:rsidRPr="00C5278F" w:rsidRDefault="00394A4E" w:rsidP="00CF3DF6">
            <w:pPr>
              <w:rPr>
                <w:rFonts w:ascii="Times New Roman" w:hAnsi="Times New Roman" w:cs="Times New Roman"/>
                <w:sz w:val="24"/>
                <w:szCs w:val="24"/>
              </w:rPr>
            </w:pPr>
            <w:r w:rsidRPr="00C5278F">
              <w:rPr>
                <w:rFonts w:ascii="Times New Roman" w:hAnsi="Times New Roman" w:cs="Times New Roman"/>
                <w:i/>
                <w:sz w:val="24"/>
                <w:szCs w:val="24"/>
              </w:rPr>
              <w:t>K</w:t>
            </w:r>
            <w:r w:rsidRPr="00C5278F">
              <w:rPr>
                <w:rFonts w:ascii="Times New Roman" w:hAnsi="Times New Roman" w:cs="Times New Roman"/>
                <w:sz w:val="24"/>
                <w:szCs w:val="24"/>
              </w:rPr>
              <w:t xml:space="preserve"> 8-11.9 in</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1</w:t>
            </w:r>
          </w:p>
        </w:tc>
        <w:tc>
          <w:tcPr>
            <w:tcW w:w="81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4</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0.93</w:t>
            </w:r>
          </w:p>
        </w:tc>
        <w:tc>
          <w:tcPr>
            <w:tcW w:w="756"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1.10</w:t>
            </w:r>
          </w:p>
        </w:tc>
        <w:tc>
          <w:tcPr>
            <w:tcW w:w="1134" w:type="dxa"/>
          </w:tcPr>
          <w:p w:rsidR="00394A4E" w:rsidRPr="00C5278F" w:rsidRDefault="004A4E54" w:rsidP="00CF3DF6">
            <w:pPr>
              <w:jc w:val="right"/>
              <w:rPr>
                <w:rFonts w:ascii="Times New Roman" w:hAnsi="Times New Roman" w:cs="Times New Roman"/>
                <w:sz w:val="24"/>
                <w:szCs w:val="24"/>
              </w:rPr>
            </w:pPr>
            <w:r>
              <w:rPr>
                <w:rFonts w:ascii="Times New Roman" w:hAnsi="Times New Roman" w:cs="Times New Roman"/>
                <w:sz w:val="24"/>
                <w:szCs w:val="24"/>
              </w:rPr>
              <w:t>0.07</w:t>
            </w:r>
          </w:p>
        </w:tc>
        <w:tc>
          <w:tcPr>
            <w:tcW w:w="900" w:type="dxa"/>
          </w:tcPr>
          <w:p w:rsidR="00394A4E" w:rsidRPr="009F5124" w:rsidRDefault="009F5124" w:rsidP="00CF3DF6">
            <w:pPr>
              <w:jc w:val="right"/>
              <w:rPr>
                <w:rFonts w:ascii="Times New Roman" w:hAnsi="Times New Roman" w:cs="Times New Roman"/>
                <w:b/>
                <w:sz w:val="24"/>
                <w:szCs w:val="24"/>
              </w:rPr>
            </w:pPr>
            <w:r w:rsidRPr="009F5124">
              <w:rPr>
                <w:rFonts w:ascii="Times New Roman" w:hAnsi="Times New Roman" w:cs="Times New Roman"/>
                <w:b/>
                <w:sz w:val="24"/>
                <w:szCs w:val="24"/>
              </w:rPr>
              <w:t>0.93</w:t>
            </w:r>
          </w:p>
        </w:tc>
        <w:tc>
          <w:tcPr>
            <w:tcW w:w="1170" w:type="dxa"/>
          </w:tcPr>
          <w:p w:rsidR="00394A4E" w:rsidRPr="00C5278F" w:rsidRDefault="00F237EB" w:rsidP="00F237EB">
            <w:pPr>
              <w:jc w:val="right"/>
              <w:rPr>
                <w:rFonts w:ascii="Times New Roman" w:hAnsi="Times New Roman" w:cs="Times New Roman"/>
                <w:sz w:val="24"/>
                <w:szCs w:val="24"/>
              </w:rPr>
            </w:pPr>
            <w:r>
              <w:rPr>
                <w:rFonts w:ascii="Times New Roman" w:hAnsi="Times New Roman" w:cs="Times New Roman"/>
                <w:sz w:val="24"/>
                <w:szCs w:val="24"/>
              </w:rPr>
              <w:t>0.04</w:t>
            </w:r>
          </w:p>
        </w:tc>
      </w:tr>
      <w:tr w:rsidR="00394A4E" w:rsidRPr="00D014E7" w:rsidTr="00394A4E">
        <w:tc>
          <w:tcPr>
            <w:tcW w:w="2898" w:type="dxa"/>
          </w:tcPr>
          <w:p w:rsidR="00394A4E" w:rsidRPr="00C5278F" w:rsidRDefault="00394A4E" w:rsidP="00CF3DF6">
            <w:pPr>
              <w:rPr>
                <w:rFonts w:ascii="Times New Roman" w:hAnsi="Times New Roman" w:cs="Times New Roman"/>
                <w:sz w:val="24"/>
                <w:szCs w:val="24"/>
              </w:rPr>
            </w:pPr>
            <w:r w:rsidRPr="00C5278F">
              <w:rPr>
                <w:rFonts w:ascii="Times New Roman" w:hAnsi="Times New Roman" w:cs="Times New Roman"/>
                <w:i/>
                <w:sz w:val="24"/>
                <w:szCs w:val="24"/>
              </w:rPr>
              <w:t>K</w:t>
            </w:r>
            <w:r w:rsidRPr="00C5278F">
              <w:rPr>
                <w:rFonts w:ascii="Times New Roman" w:hAnsi="Times New Roman" w:cs="Times New Roman"/>
                <w:sz w:val="24"/>
                <w:szCs w:val="24"/>
              </w:rPr>
              <w:t xml:space="preserve"> 12-14.9 in</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1</w:t>
            </w:r>
          </w:p>
        </w:tc>
        <w:tc>
          <w:tcPr>
            <w:tcW w:w="81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4</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0.92</w:t>
            </w:r>
          </w:p>
        </w:tc>
        <w:tc>
          <w:tcPr>
            <w:tcW w:w="756"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1.07</w:t>
            </w:r>
          </w:p>
        </w:tc>
        <w:tc>
          <w:tcPr>
            <w:tcW w:w="1134" w:type="dxa"/>
          </w:tcPr>
          <w:p w:rsidR="00394A4E" w:rsidRPr="00C5278F" w:rsidRDefault="004A4E54" w:rsidP="00CF3DF6">
            <w:pPr>
              <w:jc w:val="right"/>
              <w:rPr>
                <w:rFonts w:ascii="Times New Roman" w:hAnsi="Times New Roman" w:cs="Times New Roman"/>
                <w:sz w:val="24"/>
                <w:szCs w:val="24"/>
              </w:rPr>
            </w:pPr>
            <w:r>
              <w:rPr>
                <w:rFonts w:ascii="Times New Roman" w:hAnsi="Times New Roman" w:cs="Times New Roman"/>
                <w:sz w:val="24"/>
                <w:szCs w:val="24"/>
              </w:rPr>
              <w:t>0.25</w:t>
            </w:r>
          </w:p>
        </w:tc>
        <w:tc>
          <w:tcPr>
            <w:tcW w:w="900" w:type="dxa"/>
          </w:tcPr>
          <w:p w:rsidR="00394A4E" w:rsidRPr="009F5124" w:rsidRDefault="009F5124" w:rsidP="00CF3DF6">
            <w:pPr>
              <w:jc w:val="right"/>
              <w:rPr>
                <w:rFonts w:ascii="Times New Roman" w:hAnsi="Times New Roman" w:cs="Times New Roman"/>
                <w:b/>
                <w:sz w:val="24"/>
                <w:szCs w:val="24"/>
              </w:rPr>
            </w:pPr>
            <w:r w:rsidRPr="009F5124">
              <w:rPr>
                <w:rFonts w:ascii="Times New Roman" w:hAnsi="Times New Roman" w:cs="Times New Roman"/>
                <w:b/>
                <w:sz w:val="24"/>
                <w:szCs w:val="24"/>
              </w:rPr>
              <w:t>0.88</w:t>
            </w:r>
          </w:p>
        </w:tc>
        <w:tc>
          <w:tcPr>
            <w:tcW w:w="1170" w:type="dxa"/>
          </w:tcPr>
          <w:p w:rsidR="00394A4E" w:rsidRPr="00C5278F" w:rsidRDefault="00F237EB" w:rsidP="00CF3DF6">
            <w:pPr>
              <w:jc w:val="right"/>
              <w:rPr>
                <w:rFonts w:ascii="Times New Roman" w:hAnsi="Times New Roman" w:cs="Times New Roman"/>
                <w:sz w:val="24"/>
                <w:szCs w:val="24"/>
              </w:rPr>
            </w:pPr>
            <w:r>
              <w:rPr>
                <w:rFonts w:ascii="Times New Roman" w:hAnsi="Times New Roman" w:cs="Times New Roman"/>
                <w:sz w:val="24"/>
                <w:szCs w:val="24"/>
              </w:rPr>
              <w:t>0.06</w:t>
            </w:r>
          </w:p>
        </w:tc>
      </w:tr>
      <w:tr w:rsidR="00394A4E" w:rsidRPr="00D014E7" w:rsidTr="00394A4E">
        <w:tc>
          <w:tcPr>
            <w:tcW w:w="2898" w:type="dxa"/>
          </w:tcPr>
          <w:p w:rsidR="00394A4E" w:rsidRPr="00C5278F" w:rsidRDefault="00394A4E" w:rsidP="00CF3DF6">
            <w:pPr>
              <w:rPr>
                <w:rFonts w:ascii="Times New Roman" w:hAnsi="Times New Roman" w:cs="Times New Roman"/>
                <w:sz w:val="24"/>
                <w:szCs w:val="24"/>
              </w:rPr>
            </w:pPr>
            <w:r w:rsidRPr="00C5278F">
              <w:rPr>
                <w:rFonts w:ascii="Times New Roman" w:hAnsi="Times New Roman" w:cs="Times New Roman"/>
                <w:i/>
                <w:sz w:val="24"/>
                <w:szCs w:val="24"/>
              </w:rPr>
              <w:t>K</w:t>
            </w:r>
            <w:r w:rsidRPr="00C5278F">
              <w:rPr>
                <w:rFonts w:ascii="Times New Roman" w:hAnsi="Times New Roman" w:cs="Times New Roman"/>
                <w:sz w:val="24"/>
                <w:szCs w:val="24"/>
              </w:rPr>
              <w:t xml:space="preserve"> &gt;15 in</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1</w:t>
            </w:r>
          </w:p>
        </w:tc>
        <w:tc>
          <w:tcPr>
            <w:tcW w:w="81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4</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0.95</w:t>
            </w:r>
          </w:p>
        </w:tc>
        <w:tc>
          <w:tcPr>
            <w:tcW w:w="756"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1.09</w:t>
            </w:r>
          </w:p>
        </w:tc>
        <w:tc>
          <w:tcPr>
            <w:tcW w:w="1134" w:type="dxa"/>
          </w:tcPr>
          <w:p w:rsidR="00394A4E" w:rsidRPr="00C5278F" w:rsidRDefault="004A4E54" w:rsidP="00CF3DF6">
            <w:pPr>
              <w:jc w:val="right"/>
              <w:rPr>
                <w:rFonts w:ascii="Times New Roman" w:hAnsi="Times New Roman" w:cs="Times New Roman"/>
                <w:sz w:val="24"/>
                <w:szCs w:val="24"/>
              </w:rPr>
            </w:pPr>
            <w:r>
              <w:rPr>
                <w:rFonts w:ascii="Times New Roman" w:hAnsi="Times New Roman" w:cs="Times New Roman"/>
                <w:sz w:val="24"/>
                <w:szCs w:val="24"/>
              </w:rPr>
              <w:t>0.25</w:t>
            </w:r>
          </w:p>
        </w:tc>
        <w:tc>
          <w:tcPr>
            <w:tcW w:w="900" w:type="dxa"/>
          </w:tcPr>
          <w:p w:rsidR="00394A4E" w:rsidRPr="009F5124" w:rsidRDefault="009F5124" w:rsidP="00CF3DF6">
            <w:pPr>
              <w:jc w:val="right"/>
              <w:rPr>
                <w:rFonts w:ascii="Times New Roman" w:hAnsi="Times New Roman" w:cs="Times New Roman"/>
                <w:b/>
                <w:sz w:val="24"/>
                <w:szCs w:val="24"/>
              </w:rPr>
            </w:pPr>
            <w:r w:rsidRPr="009F5124">
              <w:rPr>
                <w:rFonts w:ascii="Times New Roman" w:hAnsi="Times New Roman" w:cs="Times New Roman"/>
                <w:b/>
                <w:sz w:val="24"/>
                <w:szCs w:val="24"/>
              </w:rPr>
              <w:t>0.76</w:t>
            </w:r>
          </w:p>
        </w:tc>
        <w:tc>
          <w:tcPr>
            <w:tcW w:w="1170" w:type="dxa"/>
          </w:tcPr>
          <w:p w:rsidR="00394A4E" w:rsidRPr="00C5278F" w:rsidRDefault="00F237EB" w:rsidP="00CF3DF6">
            <w:pPr>
              <w:jc w:val="right"/>
              <w:rPr>
                <w:rFonts w:ascii="Times New Roman" w:hAnsi="Times New Roman" w:cs="Times New Roman"/>
                <w:sz w:val="24"/>
                <w:szCs w:val="24"/>
              </w:rPr>
            </w:pPr>
            <w:r>
              <w:rPr>
                <w:rFonts w:ascii="Times New Roman" w:hAnsi="Times New Roman" w:cs="Times New Roman"/>
                <w:sz w:val="24"/>
                <w:szCs w:val="24"/>
              </w:rPr>
              <w:t>-0.20</w:t>
            </w:r>
          </w:p>
        </w:tc>
      </w:tr>
    </w:tbl>
    <w:p w:rsidR="00A952FA" w:rsidRDefault="00A952FA" w:rsidP="00CF3DF6">
      <w:pPr>
        <w:spacing w:line="480" w:lineRule="auto"/>
        <w:rPr>
          <w:rFonts w:ascii="Times New Roman" w:hAnsi="Times New Roman" w:cs="Times New Roman"/>
          <w:sz w:val="24"/>
          <w:szCs w:val="24"/>
        </w:rPr>
      </w:pPr>
    </w:p>
    <w:p w:rsidR="00A952FA" w:rsidRDefault="00A952FA">
      <w:pPr>
        <w:rPr>
          <w:rFonts w:ascii="Times New Roman" w:hAnsi="Times New Roman" w:cs="Times New Roman"/>
          <w:sz w:val="24"/>
          <w:szCs w:val="24"/>
        </w:rPr>
      </w:pPr>
      <w:r>
        <w:rPr>
          <w:rFonts w:ascii="Times New Roman" w:hAnsi="Times New Roman" w:cs="Times New Roman"/>
          <w:sz w:val="24"/>
          <w:szCs w:val="24"/>
        </w:rPr>
        <w:br w:type="page"/>
      </w:r>
    </w:p>
    <w:p w:rsidR="00CF3DF6" w:rsidRDefault="00A952FA" w:rsidP="00CF3DF6">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Figure 1.</w:t>
      </w:r>
      <w:proofErr w:type="gramEnd"/>
      <w:r>
        <w:rPr>
          <w:rFonts w:ascii="Times New Roman" w:hAnsi="Times New Roman" w:cs="Times New Roman"/>
          <w:sz w:val="24"/>
          <w:szCs w:val="24"/>
        </w:rPr>
        <w:t xml:space="preserve"> </w:t>
      </w:r>
    </w:p>
    <w:p w:rsidR="00A952FA" w:rsidRDefault="00A952FA" w:rsidP="00CF3DF6">
      <w:pPr>
        <w:spacing w:line="480" w:lineRule="auto"/>
        <w:rPr>
          <w:rFonts w:ascii="Times New Roman" w:hAnsi="Times New Roman" w:cs="Times New Roman"/>
          <w:sz w:val="24"/>
          <w:szCs w:val="24"/>
        </w:rPr>
      </w:pPr>
      <w:r>
        <w:rPr>
          <w:rFonts w:ascii="Times New Roman" w:hAnsi="Times New Roman" w:cs="Times New Roman"/>
          <w:noProof/>
          <w:sz w:val="24"/>
          <w:szCs w:val="24"/>
          <w:lang w:val="en-GB" w:eastAsia="en-GB"/>
        </w:rPr>
        <w:drawing>
          <wp:anchor distT="0" distB="0" distL="114300" distR="114300" simplePos="0" relativeHeight="251658240" behindDoc="1" locked="0" layoutInCell="1" allowOverlap="1" wp14:anchorId="26E291C8" wp14:editId="5CFF5EE6">
            <wp:simplePos x="0" y="0"/>
            <wp:positionH relativeFrom="column">
              <wp:posOffset>940435</wp:posOffset>
            </wp:positionH>
            <wp:positionV relativeFrom="paragraph">
              <wp:posOffset>31750</wp:posOffset>
            </wp:positionV>
            <wp:extent cx="3835400" cy="7395845"/>
            <wp:effectExtent l="0" t="0" r="0" b="0"/>
            <wp:wrapTight wrapText="bothSides">
              <wp:wrapPolygon edited="0">
                <wp:start x="3755" y="111"/>
                <wp:lineTo x="3540" y="334"/>
                <wp:lineTo x="3648" y="556"/>
                <wp:lineTo x="4184" y="1113"/>
                <wp:lineTo x="3648" y="1168"/>
                <wp:lineTo x="3648" y="1447"/>
                <wp:lineTo x="4184" y="2003"/>
                <wp:lineTo x="3648" y="2170"/>
                <wp:lineTo x="3648" y="2337"/>
                <wp:lineTo x="4184" y="2893"/>
                <wp:lineTo x="3648" y="3116"/>
                <wp:lineTo x="3648" y="3338"/>
                <wp:lineTo x="4184" y="3783"/>
                <wp:lineTo x="3433" y="4173"/>
                <wp:lineTo x="3433" y="4284"/>
                <wp:lineTo x="4184" y="4673"/>
                <wp:lineTo x="3433" y="5119"/>
                <wp:lineTo x="3433" y="5230"/>
                <wp:lineTo x="4184" y="5564"/>
                <wp:lineTo x="3433" y="6064"/>
                <wp:lineTo x="3540" y="6843"/>
                <wp:lineTo x="3862" y="7344"/>
                <wp:lineTo x="966" y="8234"/>
                <wp:lineTo x="751" y="11906"/>
                <wp:lineTo x="3004" y="12685"/>
                <wp:lineTo x="3540" y="13575"/>
                <wp:lineTo x="3648" y="16357"/>
                <wp:lineTo x="4184" y="17136"/>
                <wp:lineTo x="3433" y="17192"/>
                <wp:lineTo x="3433" y="17414"/>
                <wp:lineTo x="4291" y="18026"/>
                <wp:lineTo x="3433" y="18193"/>
                <wp:lineTo x="3433" y="18304"/>
                <wp:lineTo x="4291" y="18916"/>
                <wp:lineTo x="3326" y="19139"/>
                <wp:lineTo x="3648" y="19695"/>
                <wp:lineTo x="10728" y="19807"/>
                <wp:lineTo x="11801" y="20697"/>
                <wp:lineTo x="11909" y="20975"/>
                <wp:lineTo x="14591" y="20975"/>
                <wp:lineTo x="14913" y="20474"/>
                <wp:lineTo x="14269" y="20307"/>
                <wp:lineTo x="10728" y="19807"/>
                <wp:lineTo x="19526" y="19807"/>
                <wp:lineTo x="21350" y="19640"/>
                <wp:lineTo x="21242" y="334"/>
                <wp:lineTo x="20384" y="278"/>
                <wp:lineTo x="4184" y="111"/>
                <wp:lineTo x="3755" y="111"/>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5400" cy="7395845"/>
                    </a:xfrm>
                    <a:prstGeom prst="rect">
                      <a:avLst/>
                    </a:prstGeom>
                    <a:noFill/>
                  </pic:spPr>
                </pic:pic>
              </a:graphicData>
            </a:graphic>
            <wp14:sizeRelH relativeFrom="page">
              <wp14:pctWidth>0</wp14:pctWidth>
            </wp14:sizeRelH>
            <wp14:sizeRelV relativeFrom="page">
              <wp14:pctHeight>0</wp14:pctHeight>
            </wp14:sizeRelV>
          </wp:anchor>
        </w:drawing>
      </w:r>
    </w:p>
    <w:p w:rsidR="00A952FA" w:rsidRPr="00D014E7" w:rsidRDefault="00A952FA" w:rsidP="00CF3DF6">
      <w:pPr>
        <w:spacing w:line="480" w:lineRule="auto"/>
        <w:rPr>
          <w:rFonts w:ascii="Times New Roman" w:hAnsi="Times New Roman" w:cs="Times New Roman"/>
          <w:sz w:val="24"/>
          <w:szCs w:val="24"/>
        </w:rPr>
      </w:pPr>
      <w:bookmarkStart w:id="0" w:name="_GoBack"/>
      <w:bookmarkEnd w:id="0"/>
    </w:p>
    <w:sectPr w:rsidR="00A952FA" w:rsidRPr="00D01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670"/>
    <w:rsid w:val="00030EBF"/>
    <w:rsid w:val="000708E3"/>
    <w:rsid w:val="000B135E"/>
    <w:rsid w:val="000C0DE1"/>
    <w:rsid w:val="001232EF"/>
    <w:rsid w:val="0018468E"/>
    <w:rsid w:val="001A1B95"/>
    <w:rsid w:val="001B1611"/>
    <w:rsid w:val="002071BD"/>
    <w:rsid w:val="00222D41"/>
    <w:rsid w:val="00231B6B"/>
    <w:rsid w:val="002354F3"/>
    <w:rsid w:val="00242E92"/>
    <w:rsid w:val="002755EB"/>
    <w:rsid w:val="002834B5"/>
    <w:rsid w:val="002D17A7"/>
    <w:rsid w:val="002F6159"/>
    <w:rsid w:val="0030611E"/>
    <w:rsid w:val="00352688"/>
    <w:rsid w:val="00390E34"/>
    <w:rsid w:val="0039430A"/>
    <w:rsid w:val="00394A4E"/>
    <w:rsid w:val="003972AD"/>
    <w:rsid w:val="003A34C3"/>
    <w:rsid w:val="004218B0"/>
    <w:rsid w:val="004A4E54"/>
    <w:rsid w:val="004A5EF8"/>
    <w:rsid w:val="004E7BA4"/>
    <w:rsid w:val="004F0E8D"/>
    <w:rsid w:val="005C0C1B"/>
    <w:rsid w:val="00644132"/>
    <w:rsid w:val="00652615"/>
    <w:rsid w:val="00653224"/>
    <w:rsid w:val="0066064B"/>
    <w:rsid w:val="00703251"/>
    <w:rsid w:val="007311C2"/>
    <w:rsid w:val="007C2A03"/>
    <w:rsid w:val="007E67D8"/>
    <w:rsid w:val="007E7387"/>
    <w:rsid w:val="00811739"/>
    <w:rsid w:val="00816725"/>
    <w:rsid w:val="00831670"/>
    <w:rsid w:val="00843632"/>
    <w:rsid w:val="00885FC2"/>
    <w:rsid w:val="00890B8C"/>
    <w:rsid w:val="00896F0B"/>
    <w:rsid w:val="008A5303"/>
    <w:rsid w:val="008A604B"/>
    <w:rsid w:val="008B07F0"/>
    <w:rsid w:val="00901E0A"/>
    <w:rsid w:val="00902774"/>
    <w:rsid w:val="00917560"/>
    <w:rsid w:val="00923AA5"/>
    <w:rsid w:val="00946EA6"/>
    <w:rsid w:val="0095175D"/>
    <w:rsid w:val="00980868"/>
    <w:rsid w:val="009B5F9E"/>
    <w:rsid w:val="009C10F7"/>
    <w:rsid w:val="009D470F"/>
    <w:rsid w:val="009F5124"/>
    <w:rsid w:val="00A00CFC"/>
    <w:rsid w:val="00A36436"/>
    <w:rsid w:val="00A848E8"/>
    <w:rsid w:val="00A952FA"/>
    <w:rsid w:val="00AA49E6"/>
    <w:rsid w:val="00AB6747"/>
    <w:rsid w:val="00B10889"/>
    <w:rsid w:val="00B30485"/>
    <w:rsid w:val="00B5098A"/>
    <w:rsid w:val="00C34D80"/>
    <w:rsid w:val="00C405FF"/>
    <w:rsid w:val="00C4656A"/>
    <w:rsid w:val="00C5278F"/>
    <w:rsid w:val="00CC76BF"/>
    <w:rsid w:val="00CF3DF6"/>
    <w:rsid w:val="00D014E7"/>
    <w:rsid w:val="00D07A31"/>
    <w:rsid w:val="00DA4A19"/>
    <w:rsid w:val="00DB5395"/>
    <w:rsid w:val="00E12B41"/>
    <w:rsid w:val="00E74A31"/>
    <w:rsid w:val="00ED2CF8"/>
    <w:rsid w:val="00EE0755"/>
    <w:rsid w:val="00EE10A1"/>
    <w:rsid w:val="00F01738"/>
    <w:rsid w:val="00F210E2"/>
    <w:rsid w:val="00F23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16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A49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9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16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A49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9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584">
      <w:bodyDiv w:val="1"/>
      <w:marLeft w:val="0"/>
      <w:marRight w:val="0"/>
      <w:marTop w:val="0"/>
      <w:marBottom w:val="0"/>
      <w:divBdr>
        <w:top w:val="none" w:sz="0" w:space="0" w:color="auto"/>
        <w:left w:val="none" w:sz="0" w:space="0" w:color="auto"/>
        <w:bottom w:val="none" w:sz="0" w:space="0" w:color="auto"/>
        <w:right w:val="none" w:sz="0" w:space="0" w:color="auto"/>
      </w:divBdr>
      <w:divsChild>
        <w:div w:id="327445820">
          <w:marLeft w:val="0"/>
          <w:marRight w:val="0"/>
          <w:marTop w:val="0"/>
          <w:marBottom w:val="0"/>
          <w:divBdr>
            <w:top w:val="none" w:sz="0" w:space="0" w:color="auto"/>
            <w:left w:val="none" w:sz="0" w:space="0" w:color="auto"/>
            <w:bottom w:val="none" w:sz="0" w:space="0" w:color="auto"/>
            <w:right w:val="none" w:sz="0" w:space="0" w:color="auto"/>
          </w:divBdr>
          <w:divsChild>
            <w:div w:id="1304385335">
              <w:marLeft w:val="0"/>
              <w:marRight w:val="0"/>
              <w:marTop w:val="0"/>
              <w:marBottom w:val="0"/>
              <w:divBdr>
                <w:top w:val="none" w:sz="0" w:space="0" w:color="auto"/>
                <w:left w:val="none" w:sz="0" w:space="0" w:color="auto"/>
                <w:bottom w:val="none" w:sz="0" w:space="0" w:color="auto"/>
                <w:right w:val="none" w:sz="0" w:space="0" w:color="auto"/>
              </w:divBdr>
              <w:divsChild>
                <w:div w:id="693532522">
                  <w:marLeft w:val="0"/>
                  <w:marRight w:val="0"/>
                  <w:marTop w:val="0"/>
                  <w:marBottom w:val="0"/>
                  <w:divBdr>
                    <w:top w:val="none" w:sz="0" w:space="0" w:color="auto"/>
                    <w:left w:val="none" w:sz="0" w:space="0" w:color="auto"/>
                    <w:bottom w:val="none" w:sz="0" w:space="0" w:color="auto"/>
                    <w:right w:val="none" w:sz="0" w:space="0" w:color="auto"/>
                  </w:divBdr>
                </w:div>
              </w:divsChild>
            </w:div>
            <w:div w:id="2078475009">
              <w:marLeft w:val="-15"/>
              <w:marRight w:val="0"/>
              <w:marTop w:val="0"/>
              <w:marBottom w:val="0"/>
              <w:divBdr>
                <w:top w:val="none" w:sz="0" w:space="0" w:color="auto"/>
                <w:left w:val="none" w:sz="0" w:space="0" w:color="auto"/>
                <w:bottom w:val="none" w:sz="0" w:space="0" w:color="auto"/>
                <w:right w:val="none" w:sz="0" w:space="0" w:color="auto"/>
              </w:divBdr>
            </w:div>
            <w:div w:id="1097092922">
              <w:marLeft w:val="0"/>
              <w:marRight w:val="0"/>
              <w:marTop w:val="0"/>
              <w:marBottom w:val="0"/>
              <w:divBdr>
                <w:top w:val="none" w:sz="0" w:space="0" w:color="auto"/>
                <w:left w:val="none" w:sz="0" w:space="0" w:color="auto"/>
                <w:bottom w:val="none" w:sz="0" w:space="0" w:color="auto"/>
                <w:right w:val="none" w:sz="0" w:space="0" w:color="auto"/>
              </w:divBdr>
            </w:div>
            <w:div w:id="95492438">
              <w:marLeft w:val="75"/>
              <w:marRight w:val="0"/>
              <w:marTop w:val="0"/>
              <w:marBottom w:val="0"/>
              <w:divBdr>
                <w:top w:val="none" w:sz="0" w:space="0" w:color="auto"/>
                <w:left w:val="none" w:sz="0" w:space="0" w:color="auto"/>
                <w:bottom w:val="none" w:sz="0" w:space="0" w:color="auto"/>
                <w:right w:val="none" w:sz="0" w:space="0" w:color="auto"/>
              </w:divBdr>
            </w:div>
          </w:divsChild>
        </w:div>
        <w:div w:id="793401814">
          <w:marLeft w:val="0"/>
          <w:marRight w:val="225"/>
          <w:marTop w:val="75"/>
          <w:marBottom w:val="0"/>
          <w:divBdr>
            <w:top w:val="none" w:sz="0" w:space="0" w:color="auto"/>
            <w:left w:val="none" w:sz="0" w:space="0" w:color="auto"/>
            <w:bottom w:val="none" w:sz="0" w:space="0" w:color="auto"/>
            <w:right w:val="none" w:sz="0" w:space="0" w:color="auto"/>
          </w:divBdr>
          <w:divsChild>
            <w:div w:id="929193561">
              <w:marLeft w:val="0"/>
              <w:marRight w:val="0"/>
              <w:marTop w:val="0"/>
              <w:marBottom w:val="0"/>
              <w:divBdr>
                <w:top w:val="none" w:sz="0" w:space="0" w:color="auto"/>
                <w:left w:val="none" w:sz="0" w:space="0" w:color="auto"/>
                <w:bottom w:val="none" w:sz="0" w:space="0" w:color="auto"/>
                <w:right w:val="none" w:sz="0" w:space="0" w:color="auto"/>
              </w:divBdr>
              <w:divsChild>
                <w:div w:id="751045240">
                  <w:marLeft w:val="0"/>
                  <w:marRight w:val="0"/>
                  <w:marTop w:val="0"/>
                  <w:marBottom w:val="0"/>
                  <w:divBdr>
                    <w:top w:val="none" w:sz="0" w:space="0" w:color="auto"/>
                    <w:left w:val="none" w:sz="0" w:space="0" w:color="auto"/>
                    <w:bottom w:val="none" w:sz="0" w:space="0" w:color="auto"/>
                    <w:right w:val="none" w:sz="0" w:space="0" w:color="auto"/>
                  </w:divBdr>
                  <w:divsChild>
                    <w:div w:id="101260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124749">
      <w:bodyDiv w:val="1"/>
      <w:marLeft w:val="0"/>
      <w:marRight w:val="0"/>
      <w:marTop w:val="0"/>
      <w:marBottom w:val="0"/>
      <w:divBdr>
        <w:top w:val="none" w:sz="0" w:space="0" w:color="auto"/>
        <w:left w:val="none" w:sz="0" w:space="0" w:color="auto"/>
        <w:bottom w:val="none" w:sz="0" w:space="0" w:color="auto"/>
        <w:right w:val="none" w:sz="0" w:space="0" w:color="auto"/>
      </w:divBdr>
    </w:div>
    <w:div w:id="1613047881">
      <w:bodyDiv w:val="1"/>
      <w:marLeft w:val="0"/>
      <w:marRight w:val="0"/>
      <w:marTop w:val="0"/>
      <w:marBottom w:val="0"/>
      <w:divBdr>
        <w:top w:val="none" w:sz="0" w:space="0" w:color="auto"/>
        <w:left w:val="none" w:sz="0" w:space="0" w:color="auto"/>
        <w:bottom w:val="none" w:sz="0" w:space="0" w:color="auto"/>
        <w:right w:val="none" w:sz="0" w:space="0" w:color="auto"/>
      </w:divBdr>
    </w:div>
    <w:div w:id="206910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793</TotalTime>
  <Pages>5</Pages>
  <Words>1525</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Miranda</dc:creator>
  <cp:keywords/>
  <dc:description/>
  <cp:lastModifiedBy>Steve Miranda</cp:lastModifiedBy>
  <cp:revision>13</cp:revision>
  <cp:lastPrinted>2016-06-06T18:09:00Z</cp:lastPrinted>
  <dcterms:created xsi:type="dcterms:W3CDTF">2016-06-05T20:51:00Z</dcterms:created>
  <dcterms:modified xsi:type="dcterms:W3CDTF">2016-06-06T20:08:00Z</dcterms:modified>
</cp:coreProperties>
</file>