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C2A" w:rsidRDefault="00235C2A"/>
    <w:p w:rsidR="00633BA5" w:rsidRDefault="009B785A">
      <w:r>
        <w:fldChar w:fldCharType="begin"/>
      </w:r>
      <w:r>
        <w:instrText xml:space="preserve"> ADDIN EN.CITE &lt;EndNote&gt;&lt;Cite&gt;&lt;Author&gt;Ellner&lt;/Author&gt;&lt;Year&gt;2003&lt;/Year&gt;&lt;RecNum&gt;5337&lt;/RecNum&gt;&lt;DisplayText&gt;(Ellner and Fieberg 2003)&lt;/DisplayText&gt;&lt;record&gt;&lt;rec-number&gt;5337&lt;/rec-number&gt;&lt;foreign-keys&gt;&lt;key app="EN" db-id="tt9r9zwau55dtxedv2kvxfshxwpvwv9x9e9s" timestamp="1541774729"&gt;5337&lt;/key&gt;&lt;/foreign-keys&gt;&lt;ref-type name="Journal Article"&gt;17&lt;/ref-type&gt;&lt;contributors&gt;&lt;authors&gt;&lt;author&gt;Ellner, Stephen P.&lt;/author&gt;&lt;author&gt;Fieberg, John&lt;/author&gt;&lt;/authors&gt;&lt;/contributors&gt;&lt;auth-address&gt;Department of Ecology and Evolutionary Biology, Cornell University, E145 Corson Hall, Ithaca, NY, 14853-2701, USA&lt;/auth-address&gt;&lt;titles&gt;&lt;title&gt;Using PVA for management despite uncertainty: Effects of habitat, hatcheries, and harvest on salmon&lt;/title&gt;&lt;secondary-title&gt;Ecology&lt;/secondary-title&gt;&lt;/titles&gt;&lt;periodical&gt;&lt;full-title&gt;Ecology&lt;/full-title&gt;&lt;/periodical&gt;&lt;pages&gt;1359-1369&lt;/pages&gt;&lt;volume&gt;84&lt;/volume&gt;&lt;number&gt;6&lt;/number&gt;&lt;keywords&gt;&lt;keyword&gt;Aquaculture&lt;/keyword&gt;&lt;keyword&gt;Ecology (Environmental Sciences)&lt;/keyword&gt;&lt;keyword&gt;Models and Simulations (Computational Biology)&lt;/keyword&gt;&lt;keyword&gt;Population Studies&lt;/keyword&gt;&lt;/keywords&gt;&lt;dates&gt;&lt;year&gt;2003&lt;/year&gt;&lt;/dates&gt;&lt;isbn&gt;0012-9658 (ISSN print)&lt;/isbn&gt;&lt;accession-num&gt;BACD200400064729&lt;/accession-num&gt;&lt;call-num&gt;E88&lt;/call-num&gt;&lt;work-type&gt;print&lt;/work-type&gt;&lt;urls&gt;&lt;related-urls&gt;&lt;url&gt;http://search.ebscohost.com/login.aspx?direct=true&amp;amp;AuthType=ip,shib&amp;amp;db=bxh&amp;amp;AN=BACD200400064729&amp;amp;site=eds-live&amp;amp;custid=magn1307&lt;/url&gt;&lt;url&gt;spe2@cornell.edu&lt;/url&gt;&lt;/related-urls&gt;&lt;/urls&gt;&lt;remote-database-name&gt;bxh&lt;/remote-database-name&gt;&lt;remote-database-provider&gt;EBSCOhost&lt;/remote-database-provider&gt;&lt;/record&gt;&lt;/Cite&gt;&lt;/EndNote&gt;</w:instrText>
      </w:r>
      <w:r>
        <w:fldChar w:fldCharType="separate"/>
      </w:r>
      <w:r>
        <w:rPr>
          <w:noProof/>
        </w:rPr>
        <w:t>(Ellner and Fieberg 2003)</w:t>
      </w:r>
      <w:r>
        <w:fldChar w:fldCharType="end"/>
      </w:r>
    </w:p>
    <w:p w:rsidR="009B785A" w:rsidRDefault="00633BA5" w:rsidP="00633BA5">
      <w:pPr>
        <w:pStyle w:val="ListParagraph"/>
        <w:numPr>
          <w:ilvl w:val="0"/>
          <w:numId w:val="1"/>
        </w:numPr>
      </w:pPr>
      <w:r>
        <w:t>Summary: The authors make a strong case for accounting for uncertainty in PVA models and the use of a global sensitivity analysis (</w:t>
      </w:r>
      <w:proofErr w:type="spellStart"/>
      <w:r>
        <w:t>Sobol’s</w:t>
      </w:r>
      <w:proofErr w:type="spellEnd"/>
      <w:r>
        <w:t xml:space="preserve"> index) to understand the effect of model inputs on metrics. This is different than a regression analysis of inputs on outputs because </w:t>
      </w:r>
      <w:proofErr w:type="spellStart"/>
      <w:r>
        <w:t>Sobol’s</w:t>
      </w:r>
      <w:proofErr w:type="spellEnd"/>
      <w:r>
        <w:t xml:space="preserve"> index does not assume a functional form and can therefore capture nonlinear interactions. </w:t>
      </w:r>
    </w:p>
    <w:p w:rsidR="009B785A" w:rsidRDefault="009B785A" w:rsidP="00633BA5">
      <w:pPr>
        <w:pStyle w:val="ListParagraph"/>
        <w:numPr>
          <w:ilvl w:val="0"/>
          <w:numId w:val="1"/>
        </w:numPr>
      </w:pPr>
      <w:proofErr w:type="spellStart"/>
      <w:r>
        <w:t>Acknoweldge</w:t>
      </w:r>
      <w:proofErr w:type="spellEnd"/>
      <w:r>
        <w:t xml:space="preserve"> that most </w:t>
      </w:r>
      <w:proofErr w:type="spellStart"/>
      <w:r>
        <w:t>moders</w:t>
      </w:r>
      <w:proofErr w:type="spellEnd"/>
      <w:r>
        <w:t xml:space="preserve"> should use </w:t>
      </w:r>
      <w:proofErr w:type="spellStart"/>
      <w:r>
        <w:t>pvas</w:t>
      </w:r>
      <w:proofErr w:type="spellEnd"/>
      <w:r>
        <w:t xml:space="preserve"> to explore the relative benefit of several management actions rather than providing a measurement of absolute risk – see citations therein</w:t>
      </w:r>
    </w:p>
    <w:p w:rsidR="009B785A" w:rsidRDefault="009B785A" w:rsidP="00633BA5">
      <w:pPr>
        <w:pStyle w:val="ListParagraph"/>
        <w:numPr>
          <w:ilvl w:val="0"/>
          <w:numId w:val="1"/>
        </w:numPr>
      </w:pPr>
      <w:r>
        <w:t>Most report that evaluating relative risk is more robust to absolute risk in terms of uncertainty in the data and model structure, this has rarely been tested</w:t>
      </w:r>
    </w:p>
    <w:p w:rsidR="009B785A" w:rsidRDefault="009B785A" w:rsidP="00633BA5">
      <w:pPr>
        <w:pStyle w:val="ListParagraph"/>
        <w:numPr>
          <w:ilvl w:val="0"/>
          <w:numId w:val="1"/>
        </w:numPr>
      </w:pPr>
      <w:r>
        <w:t xml:space="preserve">There are 2 sources of </w:t>
      </w:r>
      <w:proofErr w:type="spellStart"/>
      <w:r>
        <w:t>uncertinaty</w:t>
      </w:r>
      <w:proofErr w:type="spellEnd"/>
      <w:r>
        <w:t xml:space="preserve"> in a model that uses estimated </w:t>
      </w:r>
      <w:proofErr w:type="spellStart"/>
      <w:r>
        <w:t>paramters</w:t>
      </w:r>
      <w:proofErr w:type="spellEnd"/>
      <w:r>
        <w:t>: intrinsic variability and sampling distribution.  This links to the prediction interval where the estimated error variance and the other uncertainty due to estimate of slope and intercept</w:t>
      </w:r>
    </w:p>
    <w:p w:rsidR="009B785A" w:rsidRDefault="009B785A" w:rsidP="00633BA5">
      <w:pPr>
        <w:pStyle w:val="ListParagraph"/>
        <w:numPr>
          <w:ilvl w:val="0"/>
          <w:numId w:val="1"/>
        </w:numPr>
      </w:pPr>
      <w:r>
        <w:t>Argue for the use of simulation to estimate uncertainty</w:t>
      </w:r>
    </w:p>
    <w:p w:rsidR="009B785A" w:rsidRDefault="009B785A" w:rsidP="00633BA5">
      <w:pPr>
        <w:pStyle w:val="ListParagraph"/>
        <w:numPr>
          <w:ilvl w:val="0"/>
          <w:numId w:val="1"/>
        </w:numPr>
      </w:pPr>
      <w:r>
        <w:t xml:space="preserve">A prediction interval is defined as having a specified probability of containing a future outcome over many </w:t>
      </w:r>
      <w:proofErr w:type="spellStart"/>
      <w:r>
        <w:t>repitation</w:t>
      </w:r>
      <w:proofErr w:type="spellEnd"/>
      <w:r>
        <w:t xml:space="preserve"> of collecting sample data, fitting the model and observing a subsequent outcome. PIs can be constructed by </w:t>
      </w:r>
      <w:proofErr w:type="spellStart"/>
      <w:r>
        <w:t>boostrap</w:t>
      </w:r>
      <w:proofErr w:type="spellEnd"/>
      <w:r>
        <w:t>.</w:t>
      </w:r>
    </w:p>
    <w:p w:rsidR="009B785A" w:rsidRDefault="009B785A" w:rsidP="00633BA5">
      <w:pPr>
        <w:pStyle w:val="ListParagraph"/>
        <w:numPr>
          <w:ilvl w:val="0"/>
          <w:numId w:val="1"/>
        </w:numPr>
      </w:pPr>
      <w:r>
        <w:t xml:space="preserve">See reference for </w:t>
      </w:r>
      <w:proofErr w:type="spellStart"/>
      <w:r>
        <w:t>Saether</w:t>
      </w:r>
      <w:proofErr w:type="spellEnd"/>
      <w:r>
        <w:t xml:space="preserve"> et al 2000 for an applied example</w:t>
      </w:r>
    </w:p>
    <w:p w:rsidR="009B785A" w:rsidRDefault="009B785A" w:rsidP="00633BA5">
      <w:pPr>
        <w:pStyle w:val="ListParagraph"/>
        <w:numPr>
          <w:ilvl w:val="0"/>
          <w:numId w:val="1"/>
        </w:numPr>
      </w:pPr>
      <w:r>
        <w:t xml:space="preserve">To account for parameter uncertainty bootstrap samples are parameter </w:t>
      </w:r>
      <w:proofErr w:type="spellStart"/>
      <w:r>
        <w:t>estiates</w:t>
      </w:r>
      <w:proofErr w:type="spellEnd"/>
      <w:r>
        <w:t xml:space="preserve"> </w:t>
      </w:r>
      <w:proofErr w:type="spellStart"/>
      <w:r>
        <w:t>fothe</w:t>
      </w:r>
      <w:proofErr w:type="spellEnd"/>
      <w:r>
        <w:t xml:space="preserve"> fitted model and repeat the forecasting using each of the values</w:t>
      </w:r>
    </w:p>
    <w:p w:rsidR="009B785A" w:rsidRDefault="009B785A" w:rsidP="00633BA5">
      <w:pPr>
        <w:pStyle w:val="ListParagraph"/>
        <w:numPr>
          <w:ilvl w:val="0"/>
          <w:numId w:val="1"/>
        </w:numPr>
      </w:pPr>
      <w:r>
        <w:t>Parameter uncertainty has a small effect on prediction intervals but a large effect on extinction risk</w:t>
      </w:r>
    </w:p>
    <w:p w:rsidR="001A6379" w:rsidRDefault="001A6379" w:rsidP="00633BA5">
      <w:pPr>
        <w:pStyle w:val="ListParagraph"/>
        <w:numPr>
          <w:ilvl w:val="0"/>
          <w:numId w:val="1"/>
        </w:numPr>
      </w:pPr>
      <w:r>
        <w:t xml:space="preserve">Effectiveness of linear regression to do </w:t>
      </w:r>
      <w:proofErr w:type="spellStart"/>
      <w:r>
        <w:t>sensi</w:t>
      </w:r>
      <w:proofErr w:type="spellEnd"/>
      <w:r>
        <w:t xml:space="preserve"> depends on the model fit</w:t>
      </w:r>
    </w:p>
    <w:p w:rsidR="001A6379" w:rsidRDefault="001A6379" w:rsidP="00633BA5">
      <w:pPr>
        <w:pStyle w:val="ListParagraph"/>
        <w:numPr>
          <w:ilvl w:val="0"/>
          <w:numId w:val="1"/>
        </w:numPr>
      </w:pPr>
      <w:proofErr w:type="spellStart"/>
      <w:r>
        <w:t>Sobol</w:t>
      </w:r>
      <w:proofErr w:type="spellEnd"/>
      <w:r>
        <w:t xml:space="preserve">’ sensitivity indices do not depend on forms an </w:t>
      </w:r>
      <w:proofErr w:type="spellStart"/>
      <w:r>
        <w:t>dprovide</w:t>
      </w:r>
      <w:proofErr w:type="spellEnd"/>
      <w:r>
        <w:t xml:space="preserve"> an accurate measure of parameter sensitivity</w:t>
      </w:r>
    </w:p>
    <w:p w:rsidR="001A6379" w:rsidRDefault="001A6379" w:rsidP="00633BA5">
      <w:pPr>
        <w:pStyle w:val="ListParagraph"/>
        <w:numPr>
          <w:ilvl w:val="0"/>
          <w:numId w:val="1"/>
        </w:numPr>
      </w:pPr>
      <w:r>
        <w:t xml:space="preserve">The message of the paper was that once a population has been modeled it is only a small step to model the process generating the data and assess uncertainty in model predictions due to sampling variability in parameter estimates by refitting the model to </w:t>
      </w:r>
      <w:proofErr w:type="spellStart"/>
      <w:r>
        <w:t>similated</w:t>
      </w:r>
      <w:proofErr w:type="spellEnd"/>
      <w:r>
        <w:t xml:space="preserve"> data and rerunning the model</w:t>
      </w:r>
    </w:p>
    <w:p w:rsidR="001A6379" w:rsidRDefault="001A6379" w:rsidP="00633BA5">
      <w:pPr>
        <w:pStyle w:val="ListParagraph"/>
        <w:numPr>
          <w:ilvl w:val="0"/>
          <w:numId w:val="1"/>
        </w:numPr>
      </w:pPr>
      <w:r>
        <w:t xml:space="preserve">Think about assessing relative and </w:t>
      </w:r>
      <w:proofErr w:type="spellStart"/>
      <w:r>
        <w:t>abosolut</w:t>
      </w:r>
      <w:proofErr w:type="spellEnd"/>
      <w:r>
        <w:t xml:space="preserve"> risk</w:t>
      </w:r>
    </w:p>
    <w:p w:rsidR="001A6379" w:rsidRDefault="001A6379" w:rsidP="00633BA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B785A" w:rsidRDefault="009B785A" w:rsidP="009B785A"/>
    <w:p w:rsidR="009B785A" w:rsidRDefault="009B785A" w:rsidP="009B785A">
      <w:r>
        <w:t>References</w:t>
      </w:r>
    </w:p>
    <w:p w:rsidR="009B785A" w:rsidRPr="009B785A" w:rsidRDefault="009B785A" w:rsidP="009B785A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9B785A">
        <w:t>Ellner, S. P., and J. Fieberg. 2003. Using PVA for management despite uncertainty: Effects of habitat, hatcheries, and harvest on salmon. Ecology 84(6):1359-1369.</w:t>
      </w:r>
    </w:p>
    <w:p w:rsidR="00633BA5" w:rsidRDefault="009B785A" w:rsidP="009B785A">
      <w:r>
        <w:fldChar w:fldCharType="end"/>
      </w:r>
    </w:p>
    <w:sectPr w:rsidR="0063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E21CD"/>
    <w:multiLevelType w:val="hybridMultilevel"/>
    <w:tmpl w:val="F5345808"/>
    <w:lvl w:ilvl="0" w:tplc="F63E6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ysTA0MDU1srS0MDdU0lEKTi0uzszPAykwrAUAWcmHa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rans Amer Fish Soc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t9r9zwau55dtxedv2kvxfshxwpvwv9x9e9s&quot;&gt;Mike Copy&lt;record-ids&gt;&lt;item&gt;5337&lt;/item&gt;&lt;/record-ids&gt;&lt;/item&gt;&lt;/Libraries&gt;"/>
  </w:docVars>
  <w:rsids>
    <w:rsidRoot w:val="00787592"/>
    <w:rsid w:val="001A6379"/>
    <w:rsid w:val="00235C2A"/>
    <w:rsid w:val="00442B20"/>
    <w:rsid w:val="00633BA5"/>
    <w:rsid w:val="00787592"/>
    <w:rsid w:val="008E298C"/>
    <w:rsid w:val="009B785A"/>
    <w:rsid w:val="00C83627"/>
    <w:rsid w:val="00E5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7272"/>
  <w15:chartTrackingRefBased/>
  <w15:docId w15:val="{261ABE67-14C7-4E24-8911-E3A64E31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BA5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B785A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B785A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B785A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B785A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2</cp:revision>
  <dcterms:created xsi:type="dcterms:W3CDTF">2018-11-09T14:41:00Z</dcterms:created>
  <dcterms:modified xsi:type="dcterms:W3CDTF">2018-11-09T16:05:00Z</dcterms:modified>
</cp:coreProperties>
</file>