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532" w:rsidRDefault="00A921CE" w:rsidP="006437F7">
      <w:pPr>
        <w:rPr>
          <w:noProof/>
        </w:rPr>
      </w:pPr>
      <w:r>
        <w:rPr>
          <w:noProof/>
        </w:rPr>
        <w:t>Feb 23, 2015</w:t>
      </w:r>
    </w:p>
    <w:p w:rsidR="00A921CE" w:rsidRDefault="00A921CE" w:rsidP="006437F7">
      <w:pPr>
        <w:rPr>
          <w:noProof/>
        </w:rPr>
      </w:pPr>
      <w:r>
        <w:rPr>
          <w:noProof/>
        </w:rPr>
        <w:t>Hi Tony,</w:t>
      </w:r>
    </w:p>
    <w:p w:rsidR="00A921CE" w:rsidRDefault="00A921CE" w:rsidP="006437F7">
      <w:pPr>
        <w:rPr>
          <w:noProof/>
        </w:rPr>
      </w:pPr>
      <w:r>
        <w:rPr>
          <w:noProof/>
        </w:rPr>
        <w:t xml:space="preserve">I’ve been fiddling with my plots…calculating the CI bounds explicitly instead of </w:t>
      </w:r>
      <w:r w:rsidR="0091132C">
        <w:rPr>
          <w:noProof/>
        </w:rPr>
        <w:t xml:space="preserve">taking what Stata feeds me, and adding an option so the distributions can be plotted either with equal areas, which I think I favor, cognitively, or with equal heights, which is what I showed in Geneva in November.  I’ve pasted in two variations here for each of five plots showing different classification possibilities.  I’ve also added the value of N for each row, as you suggested.  I welcome other suggestions.  </w:t>
      </w:r>
    </w:p>
    <w:p w:rsidR="00BE1729" w:rsidRDefault="00BE1729" w:rsidP="006437F7">
      <w:pPr>
        <w:rPr>
          <w:noProof/>
        </w:rPr>
      </w:pPr>
      <w:r>
        <w:rPr>
          <w:noProof/>
        </w:rPr>
        <w:t>These ten images all show the same data…just color-coded differently and alternating between equal-area plots and equal-height plots.</w:t>
      </w:r>
      <w:bookmarkStart w:id="0" w:name="_GoBack"/>
      <w:bookmarkEnd w:id="0"/>
    </w:p>
    <w:p w:rsidR="0091132C" w:rsidRDefault="0091132C" w:rsidP="006437F7">
      <w:pPr>
        <w:rPr>
          <w:noProof/>
        </w:rPr>
      </w:pPr>
      <w:r>
        <w:rPr>
          <w:noProof/>
        </w:rPr>
        <w:t>-Dale</w:t>
      </w:r>
    </w:p>
    <w:p w:rsidR="0091132C" w:rsidRDefault="0091132C">
      <w:pPr>
        <w:rPr>
          <w:noProof/>
        </w:rPr>
      </w:pPr>
      <w:r>
        <w:rPr>
          <w:noProof/>
        </w:rPr>
        <w:br w:type="page"/>
      </w:r>
    </w:p>
    <w:p w:rsidR="0091132C" w:rsidRPr="006437F7" w:rsidRDefault="0091132C" w:rsidP="006437F7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ify_equal_area_05_all_gray_equal_area_clippe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assify_equal_area_05_all_gray_equal_height_clipp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ify_equal_area_01_pass_gt_95_equal_area_clipp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ify_equal_area_01_pass_gt_95_equal_height_clipp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assify_equal_area_02_fail_lt_95_equal_area_clipp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ify_equal_area_02_fail_lt_95_equal_height_clipp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assify_equal_area_03_pass_pe_gt_95_equal_area_clipp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assify_equal_area_03_pass_pe_gt_95_equal_height_clipp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lassify_equal_area_04_three_colors_equal_area_clipp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lassify_equal_area_04_three_colors_equal_height_clipp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32C" w:rsidRPr="00643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7F7"/>
    <w:rsid w:val="001F26BF"/>
    <w:rsid w:val="00616310"/>
    <w:rsid w:val="006437F7"/>
    <w:rsid w:val="0091132C"/>
    <w:rsid w:val="00A921CE"/>
    <w:rsid w:val="00BE1729"/>
    <w:rsid w:val="00CF22FA"/>
    <w:rsid w:val="00E80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E2D02C-D7F3-4245-8FDC-F9F20F1C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Rhoda</dc:creator>
  <cp:keywords/>
  <dc:description/>
  <cp:lastModifiedBy>Dale Rhoda</cp:lastModifiedBy>
  <cp:revision>2</cp:revision>
  <dcterms:created xsi:type="dcterms:W3CDTF">2015-02-24T03:03:00Z</dcterms:created>
  <dcterms:modified xsi:type="dcterms:W3CDTF">2015-02-24T03:35:00Z</dcterms:modified>
</cp:coreProperties>
</file>