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16C8" w14:textId="5F201C76" w:rsidR="51897FFA" w:rsidRDefault="51897FFA" w:rsidP="4A254C9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B31B35">
        <w:rPr>
          <w:rFonts w:ascii="Times New Roman" w:eastAsia="Times New Roman" w:hAnsi="Times New Roman" w:cs="Times New Roman"/>
          <w:sz w:val="32"/>
          <w:szCs w:val="32"/>
        </w:rPr>
        <w:t xml:space="preserve">Traccia </w:t>
      </w:r>
      <w:r w:rsidR="25D015D3" w:rsidRPr="20B31B35"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7279F0C1" w14:textId="6556A85A" w:rsidR="17D4AE01" w:rsidRPr="00EC6E0B" w:rsidRDefault="16C09EEE" w:rsidP="20B31B35">
      <w:pPr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20B31B35">
        <w:rPr>
          <w:rFonts w:ascii="Times New Roman" w:eastAsia="Times New Roman" w:hAnsi="Times New Roman" w:cs="Times New Roman"/>
          <w:sz w:val="32"/>
          <w:szCs w:val="32"/>
        </w:rPr>
        <w:t xml:space="preserve">Partendo dall’esercizio </w:t>
      </w:r>
      <w:r w:rsidR="44F0EE0C" w:rsidRPr="20B31B35">
        <w:rPr>
          <w:rFonts w:ascii="Times New Roman" w:eastAsia="Times New Roman" w:hAnsi="Times New Roman" w:cs="Times New Roman"/>
          <w:sz w:val="32"/>
          <w:szCs w:val="32"/>
        </w:rPr>
        <w:t>“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>DAC</w:t>
      </w:r>
      <w:r w:rsidR="41ECA0BB" w:rsidRPr="20B31B35">
        <w:rPr>
          <w:rFonts w:ascii="Times New Roman" w:eastAsia="Times New Roman" w:hAnsi="Times New Roman" w:cs="Times New Roman"/>
          <w:sz w:val="32"/>
          <w:szCs w:val="32"/>
        </w:rPr>
        <w:t>_3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>_DMA</w:t>
      </w:r>
      <w:r w:rsidR="6FC803A9" w:rsidRPr="20B31B35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 xml:space="preserve"> svolto in aula</w:t>
      </w:r>
      <w:r w:rsidR="2603760B" w:rsidRPr="20B31B35">
        <w:rPr>
          <w:rFonts w:ascii="Times New Roman" w:eastAsia="Times New Roman" w:hAnsi="Times New Roman" w:cs="Times New Roman"/>
          <w:sz w:val="32"/>
          <w:szCs w:val="32"/>
        </w:rPr>
        <w:t>,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 xml:space="preserve"> e messo a disposizione nella sezione “Programmi”, realizzare l’acquisizione della forma d’onda </w:t>
      </w:r>
      <w:r w:rsidR="4D9BCBF8" w:rsidRPr="20B31B35">
        <w:rPr>
          <w:rFonts w:ascii="Times New Roman" w:eastAsia="Times New Roman" w:hAnsi="Times New Roman" w:cs="Times New Roman"/>
          <w:sz w:val="32"/>
          <w:szCs w:val="32"/>
        </w:rPr>
        <w:t>con una frequenza di campionamento di 1kHz</w:t>
      </w:r>
      <w:r w:rsidR="5ED43014" w:rsidRPr="20B31B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46208B78" w:rsidRPr="20B31B35">
        <w:rPr>
          <w:rFonts w:ascii="Times New Roman" w:eastAsia="Times New Roman" w:hAnsi="Times New Roman" w:cs="Times New Roman"/>
          <w:sz w:val="32"/>
          <w:szCs w:val="32"/>
        </w:rPr>
        <w:t xml:space="preserve">Gestire in questo caso il vettore in cui inserire i campioni acquisiti con l’ADC </w:t>
      </w:r>
      <w:r w:rsidR="46208B78" w:rsidRPr="20B31B35">
        <w:rPr>
          <w:rFonts w:ascii="Times New Roman" w:eastAsia="Times New Roman" w:hAnsi="Times New Roman" w:cs="Times New Roman"/>
          <w:sz w:val="32"/>
          <w:szCs w:val="32"/>
          <w:u w:val="single"/>
        </w:rPr>
        <w:t>in modalità Buffer circolare</w:t>
      </w:r>
      <w:r w:rsidR="70A0D486" w:rsidRPr="20B31B35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70A0D486" w:rsidRPr="00EC6E0B">
        <w:rPr>
          <w:rFonts w:ascii="Times New Roman" w:eastAsia="Times New Roman" w:hAnsi="Times New Roman" w:cs="Times New Roman"/>
          <w:sz w:val="32"/>
          <w:szCs w:val="32"/>
          <w:u w:val="single"/>
        </w:rPr>
        <w:t>sfruttando le potenzialità del DMA anche per l’ADC</w:t>
      </w:r>
      <w:r w:rsidR="46208B78" w:rsidRPr="00EC6E0B">
        <w:rPr>
          <w:rFonts w:ascii="Times New Roman" w:eastAsia="Times New Roman" w:hAnsi="Times New Roman" w:cs="Times New Roman"/>
          <w:sz w:val="32"/>
          <w:szCs w:val="32"/>
          <w:u w:val="single"/>
        </w:rPr>
        <w:t>.</w:t>
      </w:r>
    </w:p>
    <w:p w14:paraId="1D6AA75F" w14:textId="1447D3E7" w:rsidR="55068B23" w:rsidRDefault="55068B23" w:rsidP="5F17E81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C6E0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Monitorare il Flag TC 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>del registro ISR de</w:t>
      </w:r>
      <w:r w:rsidR="5B2511A0" w:rsidRPr="20B31B35">
        <w:rPr>
          <w:rFonts w:ascii="Times New Roman" w:eastAsia="Times New Roman" w:hAnsi="Times New Roman" w:cs="Times New Roman"/>
          <w:sz w:val="32"/>
          <w:szCs w:val="32"/>
        </w:rPr>
        <w:t xml:space="preserve">l </w:t>
      </w:r>
      <w:r w:rsidR="5B2511A0" w:rsidRPr="002A7A9A">
        <w:rPr>
          <w:rFonts w:ascii="Times New Roman" w:eastAsia="Times New Roman" w:hAnsi="Times New Roman" w:cs="Times New Roman"/>
          <w:sz w:val="32"/>
          <w:szCs w:val="32"/>
        </w:rPr>
        <w:t xml:space="preserve">canale DMA scelto per l’ADC 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>e</w:t>
      </w:r>
      <w:r w:rsidR="40D0E7F6" w:rsidRPr="20B31B35">
        <w:rPr>
          <w:rFonts w:ascii="Times New Roman" w:eastAsia="Times New Roman" w:hAnsi="Times New Roman" w:cs="Times New Roman"/>
          <w:sz w:val="32"/>
          <w:szCs w:val="32"/>
        </w:rPr>
        <w:t xml:space="preserve"> calcolare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 xml:space="preserve"> il </w:t>
      </w:r>
      <w:proofErr w:type="spellStart"/>
      <w:r w:rsidRPr="20B31B35">
        <w:rPr>
          <w:rFonts w:ascii="Times New Roman" w:eastAsia="Times New Roman" w:hAnsi="Times New Roman" w:cs="Times New Roman"/>
          <w:sz w:val="32"/>
          <w:szCs w:val="32"/>
        </w:rPr>
        <w:t>Vrms</w:t>
      </w:r>
      <w:proofErr w:type="spellEnd"/>
      <w:r w:rsidRPr="20B31B35">
        <w:rPr>
          <w:rFonts w:ascii="Times New Roman" w:eastAsia="Times New Roman" w:hAnsi="Times New Roman" w:cs="Times New Roman"/>
          <w:sz w:val="32"/>
          <w:szCs w:val="32"/>
        </w:rPr>
        <w:t xml:space="preserve"> del segnale acquisito </w:t>
      </w:r>
      <w:r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>ogni volta che un trasferi</w:t>
      </w:r>
      <w:r w:rsidR="5832B9C8"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>m</w:t>
      </w:r>
      <w:r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>ento dall</w:t>
      </w:r>
      <w:r w:rsidR="6BCCC4EC"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>’ADC</w:t>
      </w:r>
      <w:r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al</w:t>
      </w:r>
      <w:r w:rsidR="218FF641"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>la memoria</w:t>
      </w:r>
      <w:r w:rsidRPr="008535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viene completato</w:t>
      </w:r>
      <w:r w:rsidRPr="20B31B3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B366A92" w14:textId="74C5A463" w:rsidR="2C23716B" w:rsidRDefault="2C23716B" w:rsidP="20B31B35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2396D38">
        <w:rPr>
          <w:rFonts w:ascii="Times New Roman" w:eastAsia="Times New Roman" w:hAnsi="Times New Roman" w:cs="Times New Roman"/>
          <w:sz w:val="32"/>
          <w:szCs w:val="32"/>
        </w:rPr>
        <w:t xml:space="preserve">Come utilizzare </w:t>
      </w:r>
      <w:r w:rsidRPr="00EC6E0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l’ADC con DMA </w:t>
      </w:r>
      <w:r w:rsidRPr="32396D38">
        <w:rPr>
          <w:rFonts w:ascii="Times New Roman" w:eastAsia="Times New Roman" w:hAnsi="Times New Roman" w:cs="Times New Roman"/>
          <w:sz w:val="32"/>
          <w:szCs w:val="32"/>
        </w:rPr>
        <w:t xml:space="preserve">è spiegato a pagina 243-244 del Reference Manual nella sezione </w:t>
      </w:r>
      <w:r w:rsidR="6BDF0E74" w:rsidRPr="32396D38">
        <w:rPr>
          <w:rFonts w:ascii="Times New Roman" w:eastAsia="Times New Roman" w:hAnsi="Times New Roman" w:cs="Times New Roman"/>
          <w:sz w:val="32"/>
          <w:szCs w:val="32"/>
        </w:rPr>
        <w:t>“</w:t>
      </w:r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12.5.5. </w:t>
      </w:r>
      <w:proofErr w:type="spellStart"/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>Managing</w:t>
      </w:r>
      <w:proofErr w:type="spellEnd"/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>conversions</w:t>
      </w:r>
      <w:proofErr w:type="spellEnd"/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>using</w:t>
      </w:r>
      <w:proofErr w:type="spellEnd"/>
      <w:r w:rsidR="6BDF0E74" w:rsidRPr="32396D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 DMA.”</w:t>
      </w:r>
    </w:p>
    <w:p w14:paraId="19833545" w14:textId="234E08E1" w:rsidR="6305818A" w:rsidRDefault="6305818A" w:rsidP="32396D38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Configurare </w:t>
      </w:r>
      <w:r w:rsidRPr="008737E0">
        <w:rPr>
          <w:rFonts w:ascii="Times New Roman" w:eastAsia="Times New Roman" w:hAnsi="Times New Roman" w:cs="Times New Roman"/>
          <w:b/>
          <w:bCs/>
          <w:sz w:val="32"/>
          <w:szCs w:val="32"/>
        </w:rPr>
        <w:t>l’ADC per ricevere TRIGGER ESTERNO dal TIMER3</w:t>
      </w:r>
      <w:r w:rsidR="21CBA045" w:rsidRPr="008737E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seguendo le indicazioni del paragrafo “12.4.17 </w:t>
      </w:r>
      <w:proofErr w:type="spellStart"/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>Convertion</w:t>
      </w:r>
      <w:proofErr w:type="spellEnd"/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>External</w:t>
      </w:r>
      <w:proofErr w:type="spellEnd"/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Trigger and Trigger </w:t>
      </w:r>
      <w:proofErr w:type="spellStart"/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>Polarity</w:t>
      </w:r>
      <w:proofErr w:type="spellEnd"/>
      <w:r w:rsidR="21CBA045" w:rsidRPr="42A7F27D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026041C0" w14:textId="75DB48EF" w:rsidR="25D5933C" w:rsidRDefault="0555C263" w:rsidP="0FD3122C">
      <w:pPr>
        <w:jc w:val="center"/>
      </w:pPr>
      <w:r>
        <w:rPr>
          <w:noProof/>
        </w:rPr>
        <w:drawing>
          <wp:inline distT="0" distB="0" distL="0" distR="0" wp14:anchorId="246D2C69" wp14:editId="42A7F27D">
            <wp:extent cx="6238875" cy="2495550"/>
            <wp:effectExtent l="0" t="0" r="0" b="0"/>
            <wp:docPr id="1026832873" name="Immagine 102683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C1D3" w14:textId="64F7F529" w:rsidR="20B31B35" w:rsidRDefault="20B31B35" w:rsidP="20B31B3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AE533BB" w14:textId="44040443" w:rsidR="30FC4A07" w:rsidRDefault="30FC4A07" w:rsidP="30FC4A0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96047E" w14:textId="76FDBDC0" w:rsidR="13EBB519" w:rsidRDefault="13EBB519" w:rsidP="13EBB51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72A6659" w14:textId="77777777" w:rsidR="002938DA" w:rsidRPr="002938DA" w:rsidRDefault="002938DA" w:rsidP="002938DA">
      <w:pPr>
        <w:jc w:val="center"/>
        <w:rPr>
          <w:sz w:val="32"/>
          <w:szCs w:val="32"/>
        </w:rPr>
      </w:pPr>
    </w:p>
    <w:sectPr w:rsidR="002938DA" w:rsidRPr="00293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02A7A9A"/>
    <w:rsid w:val="00393C12"/>
    <w:rsid w:val="008535CB"/>
    <w:rsid w:val="008737E0"/>
    <w:rsid w:val="00EC6E0B"/>
    <w:rsid w:val="01A44B89"/>
    <w:rsid w:val="020B7149"/>
    <w:rsid w:val="0249CBEC"/>
    <w:rsid w:val="04CE701A"/>
    <w:rsid w:val="04F9B8CF"/>
    <w:rsid w:val="050ABCA8"/>
    <w:rsid w:val="0555C263"/>
    <w:rsid w:val="06F628DD"/>
    <w:rsid w:val="07B69CB1"/>
    <w:rsid w:val="0A4423AB"/>
    <w:rsid w:val="0A54CD87"/>
    <w:rsid w:val="0AA04726"/>
    <w:rsid w:val="0AC9C49F"/>
    <w:rsid w:val="0AE3AC58"/>
    <w:rsid w:val="0B3A2448"/>
    <w:rsid w:val="0E30D545"/>
    <w:rsid w:val="0E61B6D8"/>
    <w:rsid w:val="0E90AF69"/>
    <w:rsid w:val="0FD3122C"/>
    <w:rsid w:val="10AE8BB5"/>
    <w:rsid w:val="10FDC28A"/>
    <w:rsid w:val="135B53FF"/>
    <w:rsid w:val="13EBB519"/>
    <w:rsid w:val="14F72460"/>
    <w:rsid w:val="16C09EEE"/>
    <w:rsid w:val="1724B30D"/>
    <w:rsid w:val="175E4CF4"/>
    <w:rsid w:val="17D4AE01"/>
    <w:rsid w:val="18FC5C11"/>
    <w:rsid w:val="1B977F69"/>
    <w:rsid w:val="1C4DB66A"/>
    <w:rsid w:val="1C4FD96A"/>
    <w:rsid w:val="1D15E49B"/>
    <w:rsid w:val="1D6E0726"/>
    <w:rsid w:val="1E657740"/>
    <w:rsid w:val="1EABB0C3"/>
    <w:rsid w:val="1F462A42"/>
    <w:rsid w:val="1FDFBFE6"/>
    <w:rsid w:val="20B31B35"/>
    <w:rsid w:val="2150F797"/>
    <w:rsid w:val="218FF641"/>
    <w:rsid w:val="21CBA045"/>
    <w:rsid w:val="21F77836"/>
    <w:rsid w:val="226C79FF"/>
    <w:rsid w:val="22CD55E8"/>
    <w:rsid w:val="247E3166"/>
    <w:rsid w:val="25D015D3"/>
    <w:rsid w:val="25D5933C"/>
    <w:rsid w:val="2603760B"/>
    <w:rsid w:val="26848B6C"/>
    <w:rsid w:val="2693A947"/>
    <w:rsid w:val="27D9DC78"/>
    <w:rsid w:val="281D9043"/>
    <w:rsid w:val="29523871"/>
    <w:rsid w:val="2A7D59A5"/>
    <w:rsid w:val="2BDF9470"/>
    <w:rsid w:val="2C23716B"/>
    <w:rsid w:val="2DD39FD4"/>
    <w:rsid w:val="2E980943"/>
    <w:rsid w:val="2ED76AFC"/>
    <w:rsid w:val="2F8EC506"/>
    <w:rsid w:val="30B2492B"/>
    <w:rsid w:val="30FC4A07"/>
    <w:rsid w:val="311A6C86"/>
    <w:rsid w:val="31A7376B"/>
    <w:rsid w:val="32396D38"/>
    <w:rsid w:val="33022442"/>
    <w:rsid w:val="34701451"/>
    <w:rsid w:val="352AD823"/>
    <w:rsid w:val="35AC0E3F"/>
    <w:rsid w:val="385706C8"/>
    <w:rsid w:val="3884B26A"/>
    <w:rsid w:val="39A601E1"/>
    <w:rsid w:val="3C98CC41"/>
    <w:rsid w:val="40729EE3"/>
    <w:rsid w:val="40D0E7F6"/>
    <w:rsid w:val="411A58E6"/>
    <w:rsid w:val="41ECA0BB"/>
    <w:rsid w:val="421EB8E7"/>
    <w:rsid w:val="4266B249"/>
    <w:rsid w:val="42A7F27D"/>
    <w:rsid w:val="44F0EE0C"/>
    <w:rsid w:val="457F493D"/>
    <w:rsid w:val="45ECD1AB"/>
    <w:rsid w:val="46208B78"/>
    <w:rsid w:val="465DE8D1"/>
    <w:rsid w:val="4756D827"/>
    <w:rsid w:val="47A91D04"/>
    <w:rsid w:val="48307E2A"/>
    <w:rsid w:val="4A254C93"/>
    <w:rsid w:val="4A7563AB"/>
    <w:rsid w:val="4B613918"/>
    <w:rsid w:val="4B86954B"/>
    <w:rsid w:val="4CCC7841"/>
    <w:rsid w:val="4D9BCBF8"/>
    <w:rsid w:val="4E74A43F"/>
    <w:rsid w:val="4EF0B145"/>
    <w:rsid w:val="5048A21A"/>
    <w:rsid w:val="51897FFA"/>
    <w:rsid w:val="5221982A"/>
    <w:rsid w:val="537330D1"/>
    <w:rsid w:val="537E303A"/>
    <w:rsid w:val="53AF0974"/>
    <w:rsid w:val="53DE0205"/>
    <w:rsid w:val="54AA78D4"/>
    <w:rsid w:val="55068B23"/>
    <w:rsid w:val="55CD5E24"/>
    <w:rsid w:val="55E4C649"/>
    <w:rsid w:val="57C301DE"/>
    <w:rsid w:val="5832B9C8"/>
    <w:rsid w:val="588A273F"/>
    <w:rsid w:val="58EE71F9"/>
    <w:rsid w:val="5952C26F"/>
    <w:rsid w:val="59D64CFF"/>
    <w:rsid w:val="59E37A07"/>
    <w:rsid w:val="5A05229B"/>
    <w:rsid w:val="5A7A26BB"/>
    <w:rsid w:val="5B2511A0"/>
    <w:rsid w:val="5C81BA1B"/>
    <w:rsid w:val="5EADF4A5"/>
    <w:rsid w:val="5ED43014"/>
    <w:rsid w:val="5EE6F871"/>
    <w:rsid w:val="5F17E81F"/>
    <w:rsid w:val="5F989CE4"/>
    <w:rsid w:val="615931FF"/>
    <w:rsid w:val="618BA804"/>
    <w:rsid w:val="626B0032"/>
    <w:rsid w:val="62A33D21"/>
    <w:rsid w:val="6305818A"/>
    <w:rsid w:val="6337D4DA"/>
    <w:rsid w:val="63C3069E"/>
    <w:rsid w:val="63D661E7"/>
    <w:rsid w:val="6578F957"/>
    <w:rsid w:val="669E3AD8"/>
    <w:rsid w:val="66B95793"/>
    <w:rsid w:val="67365957"/>
    <w:rsid w:val="684991CC"/>
    <w:rsid w:val="69C1C855"/>
    <w:rsid w:val="6AEEACAB"/>
    <w:rsid w:val="6B832BA9"/>
    <w:rsid w:val="6B90A936"/>
    <w:rsid w:val="6BCCC4EC"/>
    <w:rsid w:val="6BDF0E74"/>
    <w:rsid w:val="6C07253A"/>
    <w:rsid w:val="6E558E71"/>
    <w:rsid w:val="6FC803A9"/>
    <w:rsid w:val="6FE27A7B"/>
    <w:rsid w:val="70A0D486"/>
    <w:rsid w:val="70B3F5C5"/>
    <w:rsid w:val="71815B89"/>
    <w:rsid w:val="737AE4B1"/>
    <w:rsid w:val="73CB1FB9"/>
    <w:rsid w:val="73EFDB39"/>
    <w:rsid w:val="747B1AAD"/>
    <w:rsid w:val="7616EB0E"/>
    <w:rsid w:val="761AFB7A"/>
    <w:rsid w:val="77457EF2"/>
    <w:rsid w:val="78CB0A5E"/>
    <w:rsid w:val="7BA02902"/>
    <w:rsid w:val="7D77CFAA"/>
    <w:rsid w:val="7EC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8" ma:contentTypeDescription="Create a new document." ma:contentTypeScope="" ma:versionID="0b0826c19a98cb672b3014b6ff166650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96f1eec9f182f246a3ce062bacbc0b58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3CE3B9-B5DB-467C-A6FF-99FE90C3C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B64B95-8789-4791-BE74-D0DE5DBA2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30C80-FAE8-413B-B899-6931E230C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e064-36cb-424d-9774-8a36deb58439"/>
    <ds:schemaRef ds:uri="57e4e92d-2a42-45ca-bd98-bf800e47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MATTEO CONTI</cp:lastModifiedBy>
  <cp:revision>20</cp:revision>
  <dcterms:created xsi:type="dcterms:W3CDTF">2020-11-21T06:56:00Z</dcterms:created>
  <dcterms:modified xsi:type="dcterms:W3CDTF">2020-12-07T08:23:00Z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