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DD801" w14:textId="77777777" w:rsidR="0078175C" w:rsidRDefault="0078175C" w:rsidP="0078175C">
      <w:pPr>
        <w:pStyle w:val="Heading1"/>
      </w:pPr>
      <w:r>
        <w:t>Extract Background and Status</w:t>
      </w:r>
    </w:p>
    <w:p w14:paraId="1A3482FF" w14:textId="77777777" w:rsidR="0078175C" w:rsidRDefault="0078175C" w:rsidP="00322D01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  <w:tblCaption w:val="Test"/>
      </w:tblPr>
      <w:tblGrid>
        <w:gridCol w:w="1260"/>
        <w:gridCol w:w="7830"/>
      </w:tblGrid>
      <w:tr w:rsidR="00B362E4" w14:paraId="34E551E4" w14:textId="77777777" w:rsidTr="00322D01">
        <w:tc>
          <w:tcPr>
            <w:tcW w:w="1260" w:type="dxa"/>
          </w:tcPr>
          <w:p w14:paraId="6B9221F0" w14:textId="77777777" w:rsidR="00B362E4" w:rsidRPr="00096DC9" w:rsidRDefault="00B362E4" w:rsidP="00322D01">
            <w:pPr>
              <w:rPr>
                <w:rStyle w:val="Strong"/>
              </w:rPr>
            </w:pPr>
            <w:r w:rsidRPr="00096DC9">
              <w:rPr>
                <w:rStyle w:val="Strong"/>
              </w:rPr>
              <w:t>JIRA:</w:t>
            </w:r>
          </w:p>
        </w:tc>
        <w:tc>
          <w:tcPr>
            <w:tcW w:w="7830" w:type="dxa"/>
          </w:tcPr>
          <w:p w14:paraId="602CE1F5" w14:textId="11A3C0BF" w:rsidR="00B362E4" w:rsidRDefault="00E11F85" w:rsidP="00322D01">
            <w:r>
              <w:t>CCDA-</w:t>
            </w:r>
            <w:r w:rsidR="00011A39">
              <w:t>2715</w:t>
            </w:r>
          </w:p>
        </w:tc>
      </w:tr>
      <w:tr w:rsidR="00B362E4" w14:paraId="7E996BC4" w14:textId="77777777" w:rsidTr="00322D01">
        <w:tc>
          <w:tcPr>
            <w:tcW w:w="1260" w:type="dxa"/>
          </w:tcPr>
          <w:p w14:paraId="5C836228" w14:textId="77777777" w:rsidR="00B362E4" w:rsidRPr="00096DC9" w:rsidRDefault="00B362E4" w:rsidP="00322D01">
            <w:pPr>
              <w:rPr>
                <w:rStyle w:val="Strong"/>
              </w:rPr>
            </w:pPr>
            <w:r w:rsidRPr="00096DC9">
              <w:rPr>
                <w:rStyle w:val="Strong"/>
              </w:rPr>
              <w:t>Study PI:</w:t>
            </w:r>
          </w:p>
        </w:tc>
        <w:tc>
          <w:tcPr>
            <w:tcW w:w="7830" w:type="dxa"/>
          </w:tcPr>
          <w:p w14:paraId="37597990" w14:textId="15EE10C9" w:rsidR="00B362E4" w:rsidRDefault="00011A39" w:rsidP="00EE17D6">
            <w:r>
              <w:t>Dr. Michelle Sharp</w:t>
            </w:r>
          </w:p>
        </w:tc>
      </w:tr>
      <w:tr w:rsidR="00322D01" w14:paraId="2D128A8D" w14:textId="77777777" w:rsidTr="00322D01">
        <w:tc>
          <w:tcPr>
            <w:tcW w:w="1260" w:type="dxa"/>
          </w:tcPr>
          <w:p w14:paraId="5EC831F7" w14:textId="77777777" w:rsidR="00322D01" w:rsidRPr="00096DC9" w:rsidRDefault="00322D01" w:rsidP="00322D01">
            <w:pPr>
              <w:rPr>
                <w:rStyle w:val="Strong"/>
              </w:rPr>
            </w:pPr>
            <w:r w:rsidRPr="00096DC9">
              <w:rPr>
                <w:rStyle w:val="Strong"/>
              </w:rPr>
              <w:t>Study Title:</w:t>
            </w:r>
          </w:p>
        </w:tc>
        <w:tc>
          <w:tcPr>
            <w:tcW w:w="7830" w:type="dxa"/>
          </w:tcPr>
          <w:p w14:paraId="4131C2FF" w14:textId="0395F3AB" w:rsidR="00322D01" w:rsidRDefault="00011A39" w:rsidP="00322D01">
            <w:r w:rsidRPr="00011A39">
              <w:t>Sarcoidosis and COVID-19 infections</w:t>
            </w:r>
          </w:p>
        </w:tc>
      </w:tr>
      <w:tr w:rsidR="00322D01" w14:paraId="11939030" w14:textId="77777777" w:rsidTr="00322D01">
        <w:tc>
          <w:tcPr>
            <w:tcW w:w="1260" w:type="dxa"/>
          </w:tcPr>
          <w:p w14:paraId="3B5A1BDD" w14:textId="77777777" w:rsidR="00322D01" w:rsidRPr="00096DC9" w:rsidRDefault="00322D01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Contact:</w:t>
            </w:r>
          </w:p>
        </w:tc>
        <w:tc>
          <w:tcPr>
            <w:tcW w:w="7830" w:type="dxa"/>
          </w:tcPr>
          <w:p w14:paraId="0AEBC28F" w14:textId="2B219A97" w:rsidR="00322D01" w:rsidRDefault="00011A39" w:rsidP="00C1195D">
            <w:r>
              <w:t>Dr. Stacey-Ann Brown</w:t>
            </w:r>
          </w:p>
        </w:tc>
      </w:tr>
      <w:tr w:rsidR="00322D01" w14:paraId="479C6E50" w14:textId="77777777" w:rsidTr="00322D01">
        <w:tc>
          <w:tcPr>
            <w:tcW w:w="1260" w:type="dxa"/>
          </w:tcPr>
          <w:p w14:paraId="650F49AB" w14:textId="7AEF121B" w:rsidR="00322D01" w:rsidRPr="00096DC9" w:rsidRDefault="00322D01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Date</w:t>
            </w:r>
            <w:r w:rsidR="00AF0FB0">
              <w:rPr>
                <w:rStyle w:val="Strong"/>
              </w:rPr>
              <w:t xml:space="preserve"> and Version</w:t>
            </w:r>
            <w:r w:rsidRPr="00096DC9">
              <w:rPr>
                <w:rStyle w:val="Strong"/>
              </w:rPr>
              <w:t>:</w:t>
            </w:r>
          </w:p>
        </w:tc>
        <w:tc>
          <w:tcPr>
            <w:tcW w:w="7830" w:type="dxa"/>
          </w:tcPr>
          <w:p w14:paraId="168A02DC" w14:textId="11099D00" w:rsidR="00322D01" w:rsidRDefault="00011A39" w:rsidP="0012586B">
            <w:r>
              <w:t>5/27/2021 Version 1</w:t>
            </w:r>
          </w:p>
        </w:tc>
      </w:tr>
      <w:tr w:rsidR="00322D01" w14:paraId="4EFE2EB9" w14:textId="77777777" w:rsidTr="00322D01">
        <w:tc>
          <w:tcPr>
            <w:tcW w:w="1260" w:type="dxa"/>
          </w:tcPr>
          <w:p w14:paraId="5740DC56" w14:textId="77777777" w:rsidR="00322D01" w:rsidRPr="00096DC9" w:rsidRDefault="00322D01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Extract purpose:</w:t>
            </w:r>
          </w:p>
        </w:tc>
        <w:tc>
          <w:tcPr>
            <w:tcW w:w="7830" w:type="dxa"/>
          </w:tcPr>
          <w:p w14:paraId="6E51B0F2" w14:textId="3713C53F" w:rsidR="00322D01" w:rsidRDefault="00011A39" w:rsidP="0012586B">
            <w:r>
              <w:t>Provide clinical data for a retrospective study</w:t>
            </w:r>
          </w:p>
        </w:tc>
      </w:tr>
      <w:tr w:rsidR="006B35AD" w14:paraId="57658B7A" w14:textId="77777777" w:rsidTr="00322D01">
        <w:tc>
          <w:tcPr>
            <w:tcW w:w="1260" w:type="dxa"/>
          </w:tcPr>
          <w:p w14:paraId="08533DF6" w14:textId="77777777" w:rsidR="006B35AD" w:rsidRPr="00096DC9" w:rsidRDefault="006B35AD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Current IRB status:</w:t>
            </w:r>
          </w:p>
        </w:tc>
        <w:tc>
          <w:tcPr>
            <w:tcW w:w="7830" w:type="dxa"/>
          </w:tcPr>
          <w:p w14:paraId="7C7CB62B" w14:textId="14DE2422" w:rsidR="006B35AD" w:rsidRDefault="00011A39" w:rsidP="00322D01">
            <w:r w:rsidRPr="00FE567A">
              <w:t>IRB00289144</w:t>
            </w:r>
          </w:p>
        </w:tc>
      </w:tr>
      <w:tr w:rsidR="006B35AD" w14:paraId="016B20DB" w14:textId="77777777" w:rsidTr="00322D01">
        <w:tc>
          <w:tcPr>
            <w:tcW w:w="1260" w:type="dxa"/>
          </w:tcPr>
          <w:p w14:paraId="6DA4AAE6" w14:textId="53CF2D42" w:rsidR="006B35AD" w:rsidRPr="00096DC9" w:rsidRDefault="00AF0FB0" w:rsidP="0012586B">
            <w:pPr>
              <w:rPr>
                <w:rStyle w:val="Strong"/>
              </w:rPr>
            </w:pPr>
            <w:r>
              <w:rPr>
                <w:rStyle w:val="Strong"/>
              </w:rPr>
              <w:t>IO/Cost Center</w:t>
            </w:r>
            <w:r w:rsidR="00096DC9" w:rsidRPr="00096DC9">
              <w:rPr>
                <w:rStyle w:val="Strong"/>
              </w:rPr>
              <w:t>:</w:t>
            </w:r>
          </w:p>
        </w:tc>
        <w:tc>
          <w:tcPr>
            <w:tcW w:w="7830" w:type="dxa"/>
          </w:tcPr>
          <w:p w14:paraId="613D22C1" w14:textId="0D6E0B0D" w:rsidR="006B35AD" w:rsidRDefault="00011A39" w:rsidP="00096DC9">
            <w:r>
              <w:t>Eligible for up to $1,500 (12 hours) of CCDA support through the CADRE CC</w:t>
            </w:r>
            <w:bookmarkStart w:id="0" w:name="_GoBack"/>
            <w:bookmarkEnd w:id="0"/>
            <w:r>
              <w:t xml:space="preserve">DA COVID fund. </w:t>
            </w:r>
          </w:p>
        </w:tc>
      </w:tr>
      <w:tr w:rsidR="006B35AD" w14:paraId="7BEB494B" w14:textId="77777777" w:rsidTr="00322D01">
        <w:tc>
          <w:tcPr>
            <w:tcW w:w="1260" w:type="dxa"/>
          </w:tcPr>
          <w:p w14:paraId="05D823C4" w14:textId="77777777" w:rsidR="006B35AD" w:rsidRPr="00096DC9" w:rsidRDefault="00096DC9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Extract frequency:</w:t>
            </w:r>
          </w:p>
        </w:tc>
        <w:tc>
          <w:tcPr>
            <w:tcW w:w="7830" w:type="dxa"/>
          </w:tcPr>
          <w:p w14:paraId="4FE0BE24" w14:textId="36014623" w:rsidR="00CF19EE" w:rsidRDefault="00FE567A" w:rsidP="00322D01">
            <w:r>
              <w:t>One-time</w:t>
            </w:r>
          </w:p>
        </w:tc>
      </w:tr>
      <w:tr w:rsidR="00096DC9" w14:paraId="1C829C01" w14:textId="77777777" w:rsidTr="00322D01">
        <w:tc>
          <w:tcPr>
            <w:tcW w:w="1260" w:type="dxa"/>
          </w:tcPr>
          <w:p w14:paraId="0C67B783" w14:textId="77777777" w:rsidR="00096DC9" w:rsidRPr="00096DC9" w:rsidRDefault="00096DC9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Data Source:</w:t>
            </w:r>
          </w:p>
        </w:tc>
        <w:tc>
          <w:tcPr>
            <w:tcW w:w="7830" w:type="dxa"/>
          </w:tcPr>
          <w:p w14:paraId="01F7DA69" w14:textId="05EC23DC" w:rsidR="00096DC9" w:rsidRDefault="00011A39" w:rsidP="00322D01">
            <w:r>
              <w:t>Clarity</w:t>
            </w:r>
          </w:p>
        </w:tc>
      </w:tr>
      <w:tr w:rsidR="0078175C" w14:paraId="292294CC" w14:textId="77777777" w:rsidTr="00322D01">
        <w:tc>
          <w:tcPr>
            <w:tcW w:w="1260" w:type="dxa"/>
          </w:tcPr>
          <w:p w14:paraId="59A78C22" w14:textId="77777777" w:rsidR="0078175C" w:rsidRPr="00096DC9" w:rsidRDefault="0078175C" w:rsidP="00CC24A4">
            <w:pPr>
              <w:rPr>
                <w:rStyle w:val="Strong"/>
              </w:rPr>
            </w:pPr>
            <w:r>
              <w:rPr>
                <w:rStyle w:val="Strong"/>
              </w:rPr>
              <w:t xml:space="preserve">Extract </w:t>
            </w:r>
            <w:r w:rsidR="00CC24A4">
              <w:rPr>
                <w:rStyle w:val="Strong"/>
              </w:rPr>
              <w:t>Structure</w:t>
            </w:r>
            <w:r>
              <w:rPr>
                <w:rStyle w:val="Strong"/>
              </w:rPr>
              <w:t>:</w:t>
            </w:r>
          </w:p>
        </w:tc>
        <w:tc>
          <w:tcPr>
            <w:tcW w:w="7830" w:type="dxa"/>
          </w:tcPr>
          <w:p w14:paraId="0BB7E6EC" w14:textId="6DDD54F2" w:rsidR="00CF19EE" w:rsidRDefault="00011A39" w:rsidP="00096DC9">
            <w:r>
              <w:t>Pipe-delimited flat files</w:t>
            </w:r>
          </w:p>
        </w:tc>
      </w:tr>
      <w:tr w:rsidR="001A5F7F" w14:paraId="00AB4CE2" w14:textId="77777777" w:rsidTr="00322D01">
        <w:tc>
          <w:tcPr>
            <w:tcW w:w="1260" w:type="dxa"/>
          </w:tcPr>
          <w:p w14:paraId="4A45C526" w14:textId="4CF6C0DF" w:rsidR="001A5F7F" w:rsidRDefault="00AF0FB0" w:rsidP="00CC24A4">
            <w:pPr>
              <w:rPr>
                <w:rStyle w:val="Strong"/>
              </w:rPr>
            </w:pPr>
            <w:r>
              <w:rPr>
                <w:rStyle w:val="Strong"/>
              </w:rPr>
              <w:t>Risk Tier (Low, Medium, High)</w:t>
            </w:r>
            <w:r w:rsidR="001A5F7F">
              <w:rPr>
                <w:rStyle w:val="Strong"/>
              </w:rPr>
              <w:t>:</w:t>
            </w:r>
          </w:p>
        </w:tc>
        <w:tc>
          <w:tcPr>
            <w:tcW w:w="7830" w:type="dxa"/>
          </w:tcPr>
          <w:p w14:paraId="71A922DC" w14:textId="3ACA128B" w:rsidR="001A5F7F" w:rsidRDefault="00011A39" w:rsidP="00096DC9">
            <w:r>
              <w:t xml:space="preserve">TBD. The CCDA will deliver flat files to the SAFE virtual desktop. </w:t>
            </w:r>
          </w:p>
        </w:tc>
      </w:tr>
      <w:tr w:rsidR="007154BD" w14:paraId="274EFB79" w14:textId="77777777" w:rsidTr="00322D01">
        <w:tc>
          <w:tcPr>
            <w:tcW w:w="1260" w:type="dxa"/>
          </w:tcPr>
          <w:p w14:paraId="2EB31E44" w14:textId="77777777" w:rsidR="007154BD" w:rsidRDefault="007154BD" w:rsidP="00CC24A4">
            <w:pPr>
              <w:rPr>
                <w:rStyle w:val="Strong"/>
              </w:rPr>
            </w:pPr>
            <w:r>
              <w:rPr>
                <w:rStyle w:val="Strong"/>
              </w:rPr>
              <w:t>Work Estimate</w:t>
            </w:r>
          </w:p>
        </w:tc>
        <w:tc>
          <w:tcPr>
            <w:tcW w:w="7830" w:type="dxa"/>
          </w:tcPr>
          <w:p w14:paraId="40F8598F" w14:textId="45C61CB9" w:rsidR="007154BD" w:rsidRDefault="00950AE6" w:rsidP="0078175C">
            <w:pPr>
              <w:rPr>
                <w:b/>
              </w:rPr>
            </w:pPr>
            <w:r>
              <w:rPr>
                <w:b/>
              </w:rPr>
              <w:t xml:space="preserve">10-20 hours </w:t>
            </w:r>
            <w:r w:rsidR="00973485">
              <w:rPr>
                <w:b/>
              </w:rPr>
              <w:t>= $1,180-$2,360</w:t>
            </w:r>
          </w:p>
          <w:p w14:paraId="5C48C111" w14:textId="1A5D6EBD" w:rsidR="00973485" w:rsidRPr="00A25E35" w:rsidRDefault="00973485" w:rsidP="0078175C">
            <w:pPr>
              <w:rPr>
                <w:b/>
              </w:rPr>
            </w:pPr>
            <w:r>
              <w:rPr>
                <w:b/>
              </w:rPr>
              <w:t>$1,500 covered by CADRE CCDA COVID fund.</w:t>
            </w:r>
          </w:p>
          <w:p w14:paraId="635E8174" w14:textId="6015629F" w:rsidR="00017C7D" w:rsidRDefault="00017C7D" w:rsidP="0078175C">
            <w:r>
              <w:t>CCDA rate is $118/hour</w:t>
            </w:r>
          </w:p>
          <w:p w14:paraId="52CFEC8D" w14:textId="77777777" w:rsidR="00AF0FB0" w:rsidRDefault="00AF0FB0" w:rsidP="0078175C"/>
          <w:p w14:paraId="289CED79" w14:textId="02D18356" w:rsidR="00AF0FB0" w:rsidRPr="00017C7D" w:rsidRDefault="00973485" w:rsidP="0078175C">
            <w:pPr>
              <w:rPr>
                <w:b/>
              </w:rPr>
            </w:pPr>
            <w:sdt>
              <w:sdtPr>
                <w:rPr>
                  <w:b/>
                </w:rPr>
                <w:id w:val="-859888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7C7D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017C7D" w:rsidRPr="00017C7D">
              <w:rPr>
                <w:b/>
              </w:rPr>
              <w:t>By selecting this check box, the study PI agrees to pay the CCDA in full for actual hours worked, not including the 2 hours subsidized by the ICTR.</w:t>
            </w:r>
          </w:p>
        </w:tc>
      </w:tr>
    </w:tbl>
    <w:p w14:paraId="1C12137F" w14:textId="77777777" w:rsidR="00394EBF" w:rsidRDefault="00394EBF" w:rsidP="00322D01"/>
    <w:p w14:paraId="7C82AE00" w14:textId="77777777" w:rsidR="00394EBF" w:rsidRDefault="00394EBF" w:rsidP="00322D01"/>
    <w:p w14:paraId="3C5A1F0D" w14:textId="77777777" w:rsidR="00B50977" w:rsidRDefault="00B50977" w:rsidP="00322D01"/>
    <w:p w14:paraId="686602AC" w14:textId="77777777" w:rsidR="00B50977" w:rsidRDefault="00B50977" w:rsidP="00322D01">
      <w:r>
        <w:tab/>
      </w:r>
      <w:r>
        <w:tab/>
      </w:r>
    </w:p>
    <w:p w14:paraId="2C816F3B" w14:textId="77777777" w:rsidR="0087726B" w:rsidRDefault="0087726B" w:rsidP="00322D01"/>
    <w:p w14:paraId="7C94EFBD" w14:textId="77777777" w:rsidR="00E42155" w:rsidRDefault="00144496" w:rsidP="00322D01">
      <w:r>
        <w:tab/>
      </w:r>
    </w:p>
    <w:p w14:paraId="78BE2689" w14:textId="77777777" w:rsidR="0087547F" w:rsidRDefault="0078175C" w:rsidP="00BE1BB5">
      <w:pPr>
        <w:spacing w:after="200" w:line="276" w:lineRule="auto"/>
      </w:pPr>
      <w:r>
        <w:br w:type="page"/>
      </w:r>
    </w:p>
    <w:p w14:paraId="31D93FCB" w14:textId="77777777" w:rsidR="0087547F" w:rsidRDefault="0087547F" w:rsidP="00322D01"/>
    <w:p w14:paraId="7671297B" w14:textId="77777777" w:rsidR="00715108" w:rsidRDefault="002E1E21" w:rsidP="002E1E21">
      <w:pPr>
        <w:pStyle w:val="Heading1"/>
      </w:pPr>
      <w:r>
        <w:t>Inclusion criteria</w:t>
      </w:r>
      <w:r w:rsidR="00BE1BB5">
        <w:t xml:space="preserve"> </w:t>
      </w:r>
    </w:p>
    <w:p w14:paraId="6E51529C" w14:textId="77777777" w:rsidR="00A0115E" w:rsidRPr="00A0115E" w:rsidRDefault="00A0115E" w:rsidP="00A0115E">
      <w:r>
        <w:t>Only patients with the following criteria will be included in the extract results:</w:t>
      </w:r>
    </w:p>
    <w:p w14:paraId="30DC6B98" w14:textId="77777777" w:rsidR="00296E97" w:rsidRDefault="00296E97" w:rsidP="00296E97"/>
    <w:p w14:paraId="3A256848" w14:textId="77777777" w:rsidR="0082588A" w:rsidRDefault="00F9604A" w:rsidP="0082588A">
      <w:r>
        <w:t xml:space="preserve">Adult patients residing in MD seen at the </w:t>
      </w:r>
      <w:r w:rsidR="00011A39">
        <w:t xml:space="preserve">Johns Hopkins </w:t>
      </w:r>
      <w:r>
        <w:t xml:space="preserve">Sarcoidosis Clinic. </w:t>
      </w:r>
      <w:r w:rsidR="00011A39">
        <w:t>The CCDA will identify the patient cohort by querying Clarity by the patient list created by the study team (</w:t>
      </w:r>
      <w:r w:rsidR="0082588A">
        <w:t>see screenshot below):</w:t>
      </w:r>
    </w:p>
    <w:p w14:paraId="51A36D00" w14:textId="77777777" w:rsidR="0082588A" w:rsidRDefault="0082588A" w:rsidP="00A0115E">
      <w:pPr>
        <w:ind w:left="360"/>
      </w:pPr>
    </w:p>
    <w:p w14:paraId="1845376D" w14:textId="481E68B3" w:rsidR="006152C2" w:rsidRDefault="00F9604A" w:rsidP="00A0115E">
      <w:pPr>
        <w:ind w:left="360"/>
      </w:pPr>
      <w:r>
        <w:rPr>
          <w:noProof/>
        </w:rPr>
        <w:drawing>
          <wp:inline distT="0" distB="0" distL="0" distR="0" wp14:anchorId="4EA9F52C" wp14:editId="53EAEAF1">
            <wp:extent cx="6439702" cy="31579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5610" cy="3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31C5" w14:textId="4D184F04" w:rsidR="0087726B" w:rsidRDefault="0087726B" w:rsidP="00322D01"/>
    <w:p w14:paraId="389C3414" w14:textId="0A4842CE" w:rsidR="0082588A" w:rsidRDefault="0082588A" w:rsidP="00322D01">
      <w:r>
        <w:t>There are approximately 1,200 unique patients in the patient list.</w:t>
      </w:r>
    </w:p>
    <w:p w14:paraId="196D1A33" w14:textId="77777777" w:rsidR="00715108" w:rsidRDefault="002E1E21" w:rsidP="002E1E21">
      <w:pPr>
        <w:pStyle w:val="Heading1"/>
      </w:pPr>
      <w:r>
        <w:t>Exclusion criteria</w:t>
      </w:r>
    </w:p>
    <w:p w14:paraId="0992E2E2" w14:textId="77777777" w:rsidR="00296E97" w:rsidRPr="00296E97" w:rsidRDefault="00296E97" w:rsidP="00296E97">
      <w:r>
        <w:t>Patients with the following criteria will be excluded from the extract results:</w:t>
      </w:r>
    </w:p>
    <w:p w14:paraId="05A6F8F1" w14:textId="77777777" w:rsidR="00BE1BB5" w:rsidRDefault="00BE1BB5" w:rsidP="00322D01"/>
    <w:p w14:paraId="71A8EF05" w14:textId="658A8464" w:rsidR="00BE1BB5" w:rsidRDefault="00F9604A" w:rsidP="00322D01">
      <w:r>
        <w:t>None</w:t>
      </w:r>
    </w:p>
    <w:p w14:paraId="78E678DE" w14:textId="77777777" w:rsidR="00BE1BB5" w:rsidRDefault="00BE1BB5" w:rsidP="00322D01"/>
    <w:p w14:paraId="3CB7C5C6" w14:textId="77777777" w:rsidR="00392D3F" w:rsidRDefault="00392D3F">
      <w:pPr>
        <w:spacing w:after="200" w:line="276" w:lineRule="auto"/>
      </w:pPr>
      <w:r>
        <w:br w:type="page"/>
      </w:r>
    </w:p>
    <w:p w14:paraId="712B10C6" w14:textId="1D53318E" w:rsidR="00BE1BB5" w:rsidRDefault="00017C7D" w:rsidP="00BE1BB5">
      <w:pPr>
        <w:pStyle w:val="Heading1"/>
      </w:pPr>
      <w:r>
        <w:lastRenderedPageBreak/>
        <w:t>Extract Data Dictionary</w:t>
      </w:r>
    </w:p>
    <w:p w14:paraId="6072C772" w14:textId="23A380CF" w:rsidR="00BE1BB5" w:rsidRDefault="00FE2027" w:rsidP="00BE1BB5">
      <w:r>
        <w:t xml:space="preserve">The CCDA will deliver pipe-delimited flat files to the SAFE </w:t>
      </w:r>
      <w:r w:rsidR="0082588A">
        <w:t xml:space="preserve">virtual </w:t>
      </w:r>
      <w:r>
        <w:t>desktop. Each file is organized by clinical content type (patient demographics, encounters, medications, lab results, etc.) and can be linked by a common identifier (patient ID, encounter ID, etc.).</w:t>
      </w:r>
    </w:p>
    <w:p w14:paraId="77CBBC5C" w14:textId="5E060045" w:rsidR="0044180C" w:rsidRDefault="0044180C" w:rsidP="00BE1BB5"/>
    <w:p w14:paraId="274531CE" w14:textId="00DEDCF4" w:rsidR="0044180C" w:rsidRPr="00094396" w:rsidRDefault="0044180C" w:rsidP="00BE1BB5">
      <w:pPr>
        <w:rPr>
          <w:b/>
        </w:rPr>
      </w:pPr>
      <w:r w:rsidRPr="00094396">
        <w:rPr>
          <w:b/>
        </w:rPr>
        <w:t>The data delivery represents a</w:t>
      </w:r>
      <w:r w:rsidR="0082588A">
        <w:rPr>
          <w:b/>
        </w:rPr>
        <w:t xml:space="preserve"> direct </w:t>
      </w:r>
      <w:r w:rsidR="00094396" w:rsidRPr="00094396">
        <w:rPr>
          <w:b/>
        </w:rPr>
        <w:t>PHI dataset.</w:t>
      </w:r>
    </w:p>
    <w:p w14:paraId="23191B57" w14:textId="153A947A" w:rsidR="00FE2027" w:rsidRDefault="00FE2027" w:rsidP="00BE1BB5"/>
    <w:p w14:paraId="035EC4D2" w14:textId="00CF1A9E" w:rsidR="00FE2027" w:rsidRDefault="00973485" w:rsidP="00BE1BB5">
      <w:pPr>
        <w:rPr>
          <w:b/>
        </w:rPr>
      </w:pPr>
      <w:sdt>
        <w:sdtPr>
          <w:rPr>
            <w:b/>
          </w:rPr>
          <w:id w:val="1328174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2027" w:rsidRPr="00FE2027">
            <w:rPr>
              <w:rFonts w:ascii="MS Gothic" w:eastAsia="MS Gothic" w:hAnsi="MS Gothic" w:hint="eastAsia"/>
              <w:b/>
            </w:rPr>
            <w:t>☐</w:t>
          </w:r>
        </w:sdtContent>
      </w:sdt>
      <w:r w:rsidR="00FE2027" w:rsidRPr="00FE2027">
        <w:rPr>
          <w:b/>
        </w:rPr>
        <w:t>The study team acknowledges the data format and its contents.</w:t>
      </w:r>
    </w:p>
    <w:p w14:paraId="243CC5B1" w14:textId="4A78CF4F" w:rsidR="0082588A" w:rsidRDefault="0082588A" w:rsidP="00BE1BB5">
      <w:pPr>
        <w:rPr>
          <w:b/>
        </w:rPr>
      </w:pPr>
    </w:p>
    <w:p w14:paraId="17B5D724" w14:textId="020835E6" w:rsidR="0082588A" w:rsidRPr="00FE2027" w:rsidRDefault="0082588A" w:rsidP="0082588A">
      <w:pPr>
        <w:pStyle w:val="Heading2"/>
      </w:pPr>
      <w:r>
        <w:t>Patient</w:t>
      </w:r>
    </w:p>
    <w:p w14:paraId="2E5A44F8" w14:textId="3D44AD68" w:rsidR="00BE1BB5" w:rsidRDefault="00BE1BB5" w:rsidP="00DB6D40">
      <w:pPr>
        <w:pStyle w:val="Heading2"/>
        <w:ind w:left="36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38"/>
        <w:gridCol w:w="4217"/>
      </w:tblGrid>
      <w:tr w:rsidR="007F32CB" w:rsidRPr="00953EC7" w14:paraId="3DAC2602" w14:textId="6DA86EEC" w:rsidTr="0082588A">
        <w:tc>
          <w:tcPr>
            <w:tcW w:w="5138" w:type="dxa"/>
          </w:tcPr>
          <w:p w14:paraId="7AA24132" w14:textId="103AE489" w:rsidR="007F32CB" w:rsidRPr="00953EC7" w:rsidRDefault="007F32CB" w:rsidP="00475917">
            <w:pPr>
              <w:rPr>
                <w:b/>
              </w:rPr>
            </w:pPr>
            <w:r w:rsidRPr="00953EC7">
              <w:rPr>
                <w:b/>
              </w:rPr>
              <w:t>Data Element</w:t>
            </w:r>
          </w:p>
        </w:tc>
        <w:tc>
          <w:tcPr>
            <w:tcW w:w="4217" w:type="dxa"/>
          </w:tcPr>
          <w:p w14:paraId="71B43BBB" w14:textId="44D072E3" w:rsidR="007F32CB" w:rsidRPr="00953EC7" w:rsidRDefault="007F32CB" w:rsidP="0047591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F32CB" w:rsidRPr="00953EC7" w14:paraId="25A228FE" w14:textId="2A6479A2" w:rsidTr="0082588A">
        <w:tc>
          <w:tcPr>
            <w:tcW w:w="5138" w:type="dxa"/>
          </w:tcPr>
          <w:p w14:paraId="0CAEB6A9" w14:textId="574166B1" w:rsidR="007F32CB" w:rsidRPr="00953EC7" w:rsidRDefault="0082588A" w:rsidP="00475917">
            <w:r>
              <w:t>EMRN</w:t>
            </w:r>
          </w:p>
        </w:tc>
        <w:tc>
          <w:tcPr>
            <w:tcW w:w="4217" w:type="dxa"/>
          </w:tcPr>
          <w:p w14:paraId="6B9B09B3" w14:textId="27F7A034" w:rsidR="007F32CB" w:rsidRPr="00953EC7" w:rsidRDefault="0082588A" w:rsidP="00475917">
            <w:r>
              <w:t>Epic medical record number (required for manual chart review)</w:t>
            </w:r>
          </w:p>
        </w:tc>
      </w:tr>
      <w:tr w:rsidR="007F32CB" w:rsidRPr="00953EC7" w14:paraId="25DDE2F4" w14:textId="35D00DAA" w:rsidTr="0082588A">
        <w:tc>
          <w:tcPr>
            <w:tcW w:w="5138" w:type="dxa"/>
          </w:tcPr>
          <w:p w14:paraId="590B6992" w14:textId="599717B6" w:rsidR="007F32CB" w:rsidRPr="00953EC7" w:rsidRDefault="0082588A" w:rsidP="00475917">
            <w:r>
              <w:t>Preferred MRN</w:t>
            </w:r>
          </w:p>
        </w:tc>
        <w:tc>
          <w:tcPr>
            <w:tcW w:w="4217" w:type="dxa"/>
          </w:tcPr>
          <w:p w14:paraId="09A9137E" w14:textId="26C8E3E4" w:rsidR="007F32CB" w:rsidRPr="00953EC7" w:rsidRDefault="0082588A" w:rsidP="00475917">
            <w:r>
              <w:t>Facility MRN (JHH, BV, etc.)</w:t>
            </w:r>
          </w:p>
        </w:tc>
      </w:tr>
      <w:tr w:rsidR="007F32CB" w:rsidRPr="00953EC7" w14:paraId="7678670C" w14:textId="365D8F5B" w:rsidTr="0082588A">
        <w:tc>
          <w:tcPr>
            <w:tcW w:w="5138" w:type="dxa"/>
          </w:tcPr>
          <w:p w14:paraId="4C58671B" w14:textId="4EA33EC2" w:rsidR="007F32CB" w:rsidRPr="00953EC7" w:rsidRDefault="0082588A" w:rsidP="00475917">
            <w:r>
              <w:t>Status</w:t>
            </w:r>
          </w:p>
        </w:tc>
        <w:tc>
          <w:tcPr>
            <w:tcW w:w="4217" w:type="dxa"/>
          </w:tcPr>
          <w:p w14:paraId="3E5173F2" w14:textId="05CF3F53" w:rsidR="007F32CB" w:rsidRPr="00953EC7" w:rsidRDefault="0082588A" w:rsidP="00475917">
            <w:r>
              <w:t>Living, Deceased</w:t>
            </w:r>
          </w:p>
        </w:tc>
      </w:tr>
      <w:tr w:rsidR="0082588A" w:rsidRPr="00953EC7" w14:paraId="55B05EB0" w14:textId="77777777" w:rsidTr="0082588A">
        <w:tc>
          <w:tcPr>
            <w:tcW w:w="5138" w:type="dxa"/>
          </w:tcPr>
          <w:p w14:paraId="1A552D80" w14:textId="04B852B3" w:rsidR="0082588A" w:rsidRDefault="0082588A" w:rsidP="00475917">
            <w:r>
              <w:t>Death Date</w:t>
            </w:r>
          </w:p>
        </w:tc>
        <w:tc>
          <w:tcPr>
            <w:tcW w:w="4217" w:type="dxa"/>
          </w:tcPr>
          <w:p w14:paraId="50BF4B16" w14:textId="0A584111" w:rsidR="0082588A" w:rsidRDefault="0082588A" w:rsidP="00475917">
            <w:r>
              <w:t>If applicable</w:t>
            </w:r>
          </w:p>
        </w:tc>
      </w:tr>
      <w:tr w:rsidR="0082588A" w:rsidRPr="00953EC7" w14:paraId="038D638F" w14:textId="77777777" w:rsidTr="0082588A">
        <w:tc>
          <w:tcPr>
            <w:tcW w:w="5138" w:type="dxa"/>
          </w:tcPr>
          <w:p w14:paraId="23F1FB9E" w14:textId="4DBB5266" w:rsidR="0082588A" w:rsidRDefault="0082588A" w:rsidP="00475917">
            <w:proofErr w:type="spellStart"/>
            <w:r>
              <w:t>Charlson</w:t>
            </w:r>
            <w:proofErr w:type="spellEnd"/>
            <w:r>
              <w:t xml:space="preserve"> Comorbidity Index</w:t>
            </w:r>
          </w:p>
        </w:tc>
        <w:tc>
          <w:tcPr>
            <w:tcW w:w="4217" w:type="dxa"/>
          </w:tcPr>
          <w:p w14:paraId="154E9A98" w14:textId="1284DD1A" w:rsidR="0082588A" w:rsidRDefault="00DE16C6" w:rsidP="00475917">
            <w:r>
              <w:t>Last recorded score on or after</w:t>
            </w:r>
            <w:r w:rsidR="0082588A">
              <w:t xml:space="preserve"> January 1, 2020</w:t>
            </w:r>
          </w:p>
        </w:tc>
      </w:tr>
      <w:tr w:rsidR="0082588A" w:rsidRPr="00953EC7" w14:paraId="3F16DE8E" w14:textId="77777777" w:rsidTr="0082588A">
        <w:tc>
          <w:tcPr>
            <w:tcW w:w="5138" w:type="dxa"/>
          </w:tcPr>
          <w:p w14:paraId="706E02DB" w14:textId="3DB26BB8" w:rsidR="0082588A" w:rsidRDefault="0082588A" w:rsidP="00475917">
            <w:r>
              <w:t>Date of first positive COVID PCR test</w:t>
            </w:r>
          </w:p>
        </w:tc>
        <w:tc>
          <w:tcPr>
            <w:tcW w:w="4217" w:type="dxa"/>
          </w:tcPr>
          <w:p w14:paraId="47706D1D" w14:textId="2896AE46" w:rsidR="0082588A" w:rsidRDefault="0082588A" w:rsidP="00475917">
            <w:r>
              <w:t>If applicable</w:t>
            </w:r>
          </w:p>
        </w:tc>
      </w:tr>
    </w:tbl>
    <w:p w14:paraId="110F6F71" w14:textId="3562DB23" w:rsidR="00F9604A" w:rsidRDefault="00F9604A">
      <w:pPr>
        <w:spacing w:after="200" w:line="276" w:lineRule="auto"/>
      </w:pPr>
    </w:p>
    <w:p w14:paraId="2C7D9CFE" w14:textId="4B34F9B2" w:rsidR="0082588A" w:rsidRDefault="0082588A" w:rsidP="0082588A">
      <w:pPr>
        <w:pStyle w:val="Heading2"/>
      </w:pPr>
      <w:r>
        <w:t>Encounter</w:t>
      </w:r>
    </w:p>
    <w:p w14:paraId="4A5C07F1" w14:textId="25374C94" w:rsidR="0082588A" w:rsidRPr="0082588A" w:rsidRDefault="0082588A" w:rsidP="0082588A">
      <w:r>
        <w:t>All face-to-face ambulatory encounters occurring between 1/1/2017 and the present</w:t>
      </w:r>
    </w:p>
    <w:p w14:paraId="31DD5ECB" w14:textId="5A60BD05" w:rsidR="0082588A" w:rsidRDefault="0082588A" w:rsidP="0082588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38"/>
        <w:gridCol w:w="4217"/>
      </w:tblGrid>
      <w:tr w:rsidR="0082588A" w:rsidRPr="00953EC7" w14:paraId="41DD0B45" w14:textId="77777777" w:rsidTr="00F14647">
        <w:tc>
          <w:tcPr>
            <w:tcW w:w="5138" w:type="dxa"/>
          </w:tcPr>
          <w:p w14:paraId="3F1FAF55" w14:textId="77777777" w:rsidR="0082588A" w:rsidRPr="00953EC7" w:rsidRDefault="0082588A" w:rsidP="00F14647">
            <w:pPr>
              <w:rPr>
                <w:b/>
              </w:rPr>
            </w:pPr>
            <w:r w:rsidRPr="00953EC7">
              <w:rPr>
                <w:b/>
              </w:rPr>
              <w:t>Data Element</w:t>
            </w:r>
          </w:p>
        </w:tc>
        <w:tc>
          <w:tcPr>
            <w:tcW w:w="4217" w:type="dxa"/>
          </w:tcPr>
          <w:p w14:paraId="3D96162A" w14:textId="77777777" w:rsidR="0082588A" w:rsidRPr="00953EC7" w:rsidRDefault="0082588A" w:rsidP="00F1464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82588A" w:rsidRPr="00953EC7" w14:paraId="63B9D29B" w14:textId="77777777" w:rsidTr="00F14647">
        <w:tc>
          <w:tcPr>
            <w:tcW w:w="5138" w:type="dxa"/>
          </w:tcPr>
          <w:p w14:paraId="580630E1" w14:textId="77777777" w:rsidR="0082588A" w:rsidRPr="00953EC7" w:rsidRDefault="0082588A" w:rsidP="00F14647">
            <w:r>
              <w:t>EMRN</w:t>
            </w:r>
          </w:p>
        </w:tc>
        <w:tc>
          <w:tcPr>
            <w:tcW w:w="4217" w:type="dxa"/>
          </w:tcPr>
          <w:p w14:paraId="008E0747" w14:textId="77777777" w:rsidR="0082588A" w:rsidRPr="00953EC7" w:rsidRDefault="0082588A" w:rsidP="00F14647">
            <w:r>
              <w:t>Epic medical record number (required for manual chart review)</w:t>
            </w:r>
          </w:p>
        </w:tc>
      </w:tr>
      <w:tr w:rsidR="0082588A" w:rsidRPr="00953EC7" w14:paraId="0CDDE0DC" w14:textId="77777777" w:rsidTr="00F14647">
        <w:tc>
          <w:tcPr>
            <w:tcW w:w="5138" w:type="dxa"/>
          </w:tcPr>
          <w:p w14:paraId="6AD17DC4" w14:textId="0FA271E4" w:rsidR="0082588A" w:rsidRPr="00953EC7" w:rsidRDefault="0082588A" w:rsidP="00F14647">
            <w:r>
              <w:t>Encounter ID</w:t>
            </w:r>
          </w:p>
        </w:tc>
        <w:tc>
          <w:tcPr>
            <w:tcW w:w="4217" w:type="dxa"/>
          </w:tcPr>
          <w:p w14:paraId="01D2BE5F" w14:textId="10D250F7" w:rsidR="0082588A" w:rsidRPr="00953EC7" w:rsidRDefault="0082588A" w:rsidP="00F14647">
            <w:r>
              <w:t>CSN, join to other encounter-level tables</w:t>
            </w:r>
          </w:p>
        </w:tc>
      </w:tr>
      <w:tr w:rsidR="0082588A" w:rsidRPr="00953EC7" w14:paraId="7B9974A5" w14:textId="77777777" w:rsidTr="00F14647">
        <w:tc>
          <w:tcPr>
            <w:tcW w:w="5138" w:type="dxa"/>
          </w:tcPr>
          <w:p w14:paraId="3708210E" w14:textId="23A77BE0" w:rsidR="0082588A" w:rsidRPr="00953EC7" w:rsidRDefault="0082588A" w:rsidP="00F14647">
            <w:r>
              <w:t>Contact Date</w:t>
            </w:r>
          </w:p>
        </w:tc>
        <w:tc>
          <w:tcPr>
            <w:tcW w:w="4217" w:type="dxa"/>
          </w:tcPr>
          <w:p w14:paraId="4DE8EB58" w14:textId="006F5C4F" w:rsidR="0082588A" w:rsidRPr="00953EC7" w:rsidRDefault="0082588A" w:rsidP="00F14647"/>
        </w:tc>
      </w:tr>
      <w:tr w:rsidR="0082588A" w14:paraId="39C47FAE" w14:textId="77777777" w:rsidTr="00F14647">
        <w:tc>
          <w:tcPr>
            <w:tcW w:w="5138" w:type="dxa"/>
          </w:tcPr>
          <w:p w14:paraId="491CCA70" w14:textId="410173B0" w:rsidR="0082588A" w:rsidRDefault="0082588A" w:rsidP="00F14647">
            <w:r>
              <w:t>Encounter Type</w:t>
            </w:r>
          </w:p>
        </w:tc>
        <w:tc>
          <w:tcPr>
            <w:tcW w:w="4217" w:type="dxa"/>
          </w:tcPr>
          <w:p w14:paraId="708F0520" w14:textId="792B3F6C" w:rsidR="0082588A" w:rsidRDefault="0082588A" w:rsidP="00F14647">
            <w:r>
              <w:t>Face-to-face encounter types</w:t>
            </w:r>
          </w:p>
        </w:tc>
      </w:tr>
      <w:tr w:rsidR="0082588A" w14:paraId="1DDCE0A6" w14:textId="77777777" w:rsidTr="00F14647">
        <w:tc>
          <w:tcPr>
            <w:tcW w:w="5138" w:type="dxa"/>
          </w:tcPr>
          <w:p w14:paraId="42631525" w14:textId="4B81BE76" w:rsidR="0082588A" w:rsidRDefault="0082588A" w:rsidP="00F14647">
            <w:r>
              <w:t>Encounter Department</w:t>
            </w:r>
          </w:p>
        </w:tc>
        <w:tc>
          <w:tcPr>
            <w:tcW w:w="4217" w:type="dxa"/>
          </w:tcPr>
          <w:p w14:paraId="6E2F0B99" w14:textId="041DD3FB" w:rsidR="0082588A" w:rsidRDefault="0082588A" w:rsidP="00F14647"/>
        </w:tc>
      </w:tr>
      <w:tr w:rsidR="0082588A" w14:paraId="72218C91" w14:textId="77777777" w:rsidTr="00F14647">
        <w:tc>
          <w:tcPr>
            <w:tcW w:w="5138" w:type="dxa"/>
          </w:tcPr>
          <w:p w14:paraId="3DA301B8" w14:textId="69603C4A" w:rsidR="0082588A" w:rsidRDefault="0082588A" w:rsidP="00F14647">
            <w:r>
              <w:t xml:space="preserve">Encounter </w:t>
            </w:r>
            <w:r w:rsidR="00FE567A">
              <w:t>Specialty</w:t>
            </w:r>
          </w:p>
        </w:tc>
        <w:tc>
          <w:tcPr>
            <w:tcW w:w="4217" w:type="dxa"/>
          </w:tcPr>
          <w:p w14:paraId="3185B946" w14:textId="21DADBEE" w:rsidR="0082588A" w:rsidRDefault="0082588A" w:rsidP="00F14647"/>
        </w:tc>
      </w:tr>
      <w:tr w:rsidR="00FE567A" w14:paraId="5E3A1685" w14:textId="77777777" w:rsidTr="00F14647">
        <w:tc>
          <w:tcPr>
            <w:tcW w:w="5138" w:type="dxa"/>
          </w:tcPr>
          <w:p w14:paraId="28EA2D57" w14:textId="314FDC3C" w:rsidR="00FE567A" w:rsidRDefault="00FE567A" w:rsidP="00F14647">
            <w:r>
              <w:t>Height</w:t>
            </w:r>
          </w:p>
        </w:tc>
        <w:tc>
          <w:tcPr>
            <w:tcW w:w="4217" w:type="dxa"/>
          </w:tcPr>
          <w:p w14:paraId="3ADA27EA" w14:textId="77777777" w:rsidR="00FE567A" w:rsidRDefault="00FE567A" w:rsidP="00F14647"/>
        </w:tc>
      </w:tr>
      <w:tr w:rsidR="00FE567A" w14:paraId="678A4E09" w14:textId="77777777" w:rsidTr="00F14647">
        <w:tc>
          <w:tcPr>
            <w:tcW w:w="5138" w:type="dxa"/>
          </w:tcPr>
          <w:p w14:paraId="0A6A8839" w14:textId="0EB64532" w:rsidR="00FE567A" w:rsidRDefault="00FE567A" w:rsidP="00F14647">
            <w:r>
              <w:t>Weight</w:t>
            </w:r>
          </w:p>
        </w:tc>
        <w:tc>
          <w:tcPr>
            <w:tcW w:w="4217" w:type="dxa"/>
          </w:tcPr>
          <w:p w14:paraId="33F8B6D1" w14:textId="77777777" w:rsidR="00FE567A" w:rsidRDefault="00FE567A" w:rsidP="00F14647"/>
        </w:tc>
      </w:tr>
      <w:tr w:rsidR="00FE567A" w14:paraId="26AB5FF3" w14:textId="77777777" w:rsidTr="00F14647">
        <w:tc>
          <w:tcPr>
            <w:tcW w:w="5138" w:type="dxa"/>
          </w:tcPr>
          <w:p w14:paraId="76CD407A" w14:textId="7F6C85F1" w:rsidR="00FE567A" w:rsidRDefault="00FE567A" w:rsidP="00F14647">
            <w:r>
              <w:t>BMI</w:t>
            </w:r>
          </w:p>
        </w:tc>
        <w:tc>
          <w:tcPr>
            <w:tcW w:w="4217" w:type="dxa"/>
          </w:tcPr>
          <w:p w14:paraId="3B2F7514" w14:textId="77777777" w:rsidR="00FE567A" w:rsidRDefault="00FE567A" w:rsidP="00F14647"/>
        </w:tc>
      </w:tr>
      <w:tr w:rsidR="00FE567A" w14:paraId="5D8BC7FD" w14:textId="77777777" w:rsidTr="00F14647">
        <w:tc>
          <w:tcPr>
            <w:tcW w:w="5138" w:type="dxa"/>
          </w:tcPr>
          <w:p w14:paraId="002130CE" w14:textId="33D6AB62" w:rsidR="00FE567A" w:rsidRDefault="00FE567A" w:rsidP="00F14647">
            <w:r>
              <w:t>Occupation</w:t>
            </w:r>
          </w:p>
        </w:tc>
        <w:tc>
          <w:tcPr>
            <w:tcW w:w="4217" w:type="dxa"/>
          </w:tcPr>
          <w:p w14:paraId="4359ED6D" w14:textId="7DFADE28" w:rsidR="00FE567A" w:rsidRPr="00FE567A" w:rsidRDefault="00FE567A" w:rsidP="00FE567A">
            <w:r>
              <w:t xml:space="preserve">Use </w:t>
            </w:r>
            <w:r w:rsidRPr="00FE567A">
              <w:t>PAT_OCCUPN_HX</w:t>
            </w:r>
            <w:r>
              <w:t xml:space="preserve"> for encounter-level historical occupations</w:t>
            </w:r>
          </w:p>
          <w:p w14:paraId="145A0C05" w14:textId="348C7FA1" w:rsidR="00FE567A" w:rsidRDefault="00FE567A" w:rsidP="00F14647"/>
        </w:tc>
      </w:tr>
    </w:tbl>
    <w:p w14:paraId="4C4042F4" w14:textId="77777777" w:rsidR="0082588A" w:rsidRPr="0082588A" w:rsidRDefault="0082588A" w:rsidP="0082588A"/>
    <w:p w14:paraId="502949B8" w14:textId="77777777" w:rsidR="00FE567A" w:rsidRDefault="00FE567A" w:rsidP="00FE567A">
      <w:pPr>
        <w:pStyle w:val="Heading2"/>
      </w:pPr>
    </w:p>
    <w:p w14:paraId="5ED0EE58" w14:textId="77777777" w:rsidR="00FE567A" w:rsidRDefault="00FE567A" w:rsidP="00FE567A">
      <w:pPr>
        <w:pStyle w:val="Heading2"/>
      </w:pPr>
    </w:p>
    <w:p w14:paraId="15C62DB8" w14:textId="77777777" w:rsidR="00FE567A" w:rsidRDefault="00FE567A" w:rsidP="00FE567A">
      <w:pPr>
        <w:pStyle w:val="Heading2"/>
      </w:pPr>
    </w:p>
    <w:p w14:paraId="55FBBBDC" w14:textId="66E32C23" w:rsidR="0082588A" w:rsidRDefault="00FE567A" w:rsidP="00FE567A">
      <w:pPr>
        <w:pStyle w:val="Heading2"/>
      </w:pPr>
      <w:r>
        <w:t>Social History</w:t>
      </w:r>
    </w:p>
    <w:p w14:paraId="34212C3B" w14:textId="3F392DD5" w:rsidR="00FE567A" w:rsidRDefault="00FE567A" w:rsidP="00FE567A">
      <w:r>
        <w:t>Social history recorded at the face-to-face encounters listed in the Encounters file.</w:t>
      </w:r>
    </w:p>
    <w:p w14:paraId="0FA00EDC" w14:textId="77777777" w:rsidR="00FE567A" w:rsidRPr="00FE567A" w:rsidRDefault="00FE567A" w:rsidP="00FE567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38"/>
        <w:gridCol w:w="4217"/>
      </w:tblGrid>
      <w:tr w:rsidR="00FE567A" w:rsidRPr="00953EC7" w14:paraId="45609BAA" w14:textId="77777777" w:rsidTr="00F14647">
        <w:tc>
          <w:tcPr>
            <w:tcW w:w="5138" w:type="dxa"/>
          </w:tcPr>
          <w:p w14:paraId="7DF61B08" w14:textId="77777777" w:rsidR="00FE567A" w:rsidRPr="00953EC7" w:rsidRDefault="00FE567A" w:rsidP="00F14647">
            <w:pPr>
              <w:rPr>
                <w:b/>
              </w:rPr>
            </w:pPr>
            <w:r w:rsidRPr="00953EC7">
              <w:rPr>
                <w:b/>
              </w:rPr>
              <w:t>Data Element</w:t>
            </w:r>
          </w:p>
        </w:tc>
        <w:tc>
          <w:tcPr>
            <w:tcW w:w="4217" w:type="dxa"/>
          </w:tcPr>
          <w:p w14:paraId="6577F0E0" w14:textId="77777777" w:rsidR="00FE567A" w:rsidRPr="00953EC7" w:rsidRDefault="00FE567A" w:rsidP="00F1464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E567A" w:rsidRPr="00953EC7" w14:paraId="4A6E618B" w14:textId="77777777" w:rsidTr="00F14647">
        <w:tc>
          <w:tcPr>
            <w:tcW w:w="5138" w:type="dxa"/>
          </w:tcPr>
          <w:p w14:paraId="74CB33D0" w14:textId="77777777" w:rsidR="00FE567A" w:rsidRPr="00953EC7" w:rsidRDefault="00FE567A" w:rsidP="00F14647">
            <w:r>
              <w:t>Encounter ID</w:t>
            </w:r>
          </w:p>
        </w:tc>
        <w:tc>
          <w:tcPr>
            <w:tcW w:w="4217" w:type="dxa"/>
          </w:tcPr>
          <w:p w14:paraId="328F9C5D" w14:textId="1D0B01B9" w:rsidR="00FE567A" w:rsidRPr="00953EC7" w:rsidRDefault="00FE567A" w:rsidP="00F14647">
            <w:r>
              <w:t>CSN, join to other encounter-level tables. The encounter in which the social history was recorded.</w:t>
            </w:r>
          </w:p>
        </w:tc>
      </w:tr>
      <w:tr w:rsidR="00FE567A" w:rsidRPr="00953EC7" w14:paraId="32F57B07" w14:textId="77777777" w:rsidTr="00F14647">
        <w:tc>
          <w:tcPr>
            <w:tcW w:w="5138" w:type="dxa"/>
          </w:tcPr>
          <w:p w14:paraId="1FF55921" w14:textId="0BB1D7F9" w:rsidR="00FE567A" w:rsidRDefault="00FE567A" w:rsidP="00F14647">
            <w:r>
              <w:t>Smoking Status</w:t>
            </w:r>
          </w:p>
        </w:tc>
        <w:tc>
          <w:tcPr>
            <w:tcW w:w="4217" w:type="dxa"/>
          </w:tcPr>
          <w:p w14:paraId="22690BC6" w14:textId="77E9EC52" w:rsidR="00FE567A" w:rsidRDefault="00FE567A" w:rsidP="00F14647">
            <w:r>
              <w:t>If available (Former, Current, Never)</w:t>
            </w:r>
          </w:p>
        </w:tc>
      </w:tr>
      <w:tr w:rsidR="00FE567A" w:rsidRPr="00953EC7" w14:paraId="7CE0CCB5" w14:textId="77777777" w:rsidTr="00F14647">
        <w:tc>
          <w:tcPr>
            <w:tcW w:w="5138" w:type="dxa"/>
          </w:tcPr>
          <w:p w14:paraId="2CC3616B" w14:textId="4511B7C8" w:rsidR="00FE567A" w:rsidRDefault="00FE567A" w:rsidP="00F14647">
            <w:r>
              <w:t>Number of Packs Per Week</w:t>
            </w:r>
          </w:p>
        </w:tc>
        <w:tc>
          <w:tcPr>
            <w:tcW w:w="4217" w:type="dxa"/>
          </w:tcPr>
          <w:p w14:paraId="5E7D02C9" w14:textId="14799250" w:rsidR="00FE567A" w:rsidRDefault="00FE567A" w:rsidP="00F14647">
            <w:r>
              <w:t>If available</w:t>
            </w:r>
          </w:p>
        </w:tc>
      </w:tr>
      <w:tr w:rsidR="00FE567A" w:rsidRPr="00953EC7" w14:paraId="5018B2EA" w14:textId="77777777" w:rsidTr="00F14647">
        <w:tc>
          <w:tcPr>
            <w:tcW w:w="5138" w:type="dxa"/>
          </w:tcPr>
          <w:p w14:paraId="0710E9CE" w14:textId="19E71394" w:rsidR="00FE567A" w:rsidRDefault="00FE567A" w:rsidP="00F14647">
            <w:r>
              <w:t>Smoking Quit Date</w:t>
            </w:r>
          </w:p>
        </w:tc>
        <w:tc>
          <w:tcPr>
            <w:tcW w:w="4217" w:type="dxa"/>
          </w:tcPr>
          <w:p w14:paraId="2EE631FE" w14:textId="4E0FBF32" w:rsidR="00FE567A" w:rsidRDefault="00FE567A" w:rsidP="00F14647">
            <w:r>
              <w:t>If available</w:t>
            </w:r>
          </w:p>
        </w:tc>
      </w:tr>
      <w:tr w:rsidR="00FE567A" w:rsidRPr="00953EC7" w14:paraId="2C6F9A1A" w14:textId="77777777" w:rsidTr="00F14647">
        <w:tc>
          <w:tcPr>
            <w:tcW w:w="5138" w:type="dxa"/>
          </w:tcPr>
          <w:p w14:paraId="60DE4414" w14:textId="675ADDAC" w:rsidR="00FE567A" w:rsidRDefault="00FE567A" w:rsidP="00F14647">
            <w:r>
              <w:t>Alcohol Use</w:t>
            </w:r>
          </w:p>
        </w:tc>
        <w:tc>
          <w:tcPr>
            <w:tcW w:w="4217" w:type="dxa"/>
          </w:tcPr>
          <w:p w14:paraId="49E68B02" w14:textId="77777777" w:rsidR="00FE567A" w:rsidRDefault="00FE567A" w:rsidP="00F14647"/>
        </w:tc>
      </w:tr>
      <w:tr w:rsidR="00FE567A" w:rsidRPr="00953EC7" w14:paraId="2A40BECB" w14:textId="77777777" w:rsidTr="00F14647">
        <w:tc>
          <w:tcPr>
            <w:tcW w:w="5138" w:type="dxa"/>
          </w:tcPr>
          <w:p w14:paraId="20949AFC" w14:textId="5E98C37E" w:rsidR="00FE567A" w:rsidRDefault="00FE567A" w:rsidP="00F14647">
            <w:r>
              <w:t>Illicit Drug Use</w:t>
            </w:r>
          </w:p>
        </w:tc>
        <w:tc>
          <w:tcPr>
            <w:tcW w:w="4217" w:type="dxa"/>
          </w:tcPr>
          <w:p w14:paraId="000A67E7" w14:textId="77777777" w:rsidR="00FE567A" w:rsidRDefault="00FE567A" w:rsidP="00F14647"/>
        </w:tc>
      </w:tr>
    </w:tbl>
    <w:p w14:paraId="6AA2ADE5" w14:textId="77777777" w:rsidR="00FE567A" w:rsidRPr="00FE567A" w:rsidRDefault="00FE567A" w:rsidP="00FE567A"/>
    <w:p w14:paraId="1ADC841A" w14:textId="4DF7F426" w:rsidR="00FE567A" w:rsidRDefault="00FE567A" w:rsidP="00FE567A">
      <w:pPr>
        <w:pStyle w:val="Heading2"/>
      </w:pPr>
      <w:r>
        <w:t>Pulmonary Function Tests</w:t>
      </w:r>
    </w:p>
    <w:p w14:paraId="3C5E2F7F" w14:textId="24EA344B" w:rsidR="00FE567A" w:rsidRPr="00FE567A" w:rsidRDefault="00FE567A" w:rsidP="00FE567A">
      <w:r>
        <w:t>All PFTs completed between 1/1/2017 and the present</w:t>
      </w:r>
    </w:p>
    <w:p w14:paraId="42DB0671" w14:textId="6ED306F6" w:rsidR="00FE567A" w:rsidRDefault="00FE567A" w:rsidP="00FE567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38"/>
        <w:gridCol w:w="4217"/>
      </w:tblGrid>
      <w:tr w:rsidR="00FE567A" w:rsidRPr="00953EC7" w14:paraId="2DF96DA6" w14:textId="77777777" w:rsidTr="00F14647">
        <w:tc>
          <w:tcPr>
            <w:tcW w:w="5138" w:type="dxa"/>
          </w:tcPr>
          <w:p w14:paraId="28885BB0" w14:textId="77777777" w:rsidR="00FE567A" w:rsidRPr="00953EC7" w:rsidRDefault="00FE567A" w:rsidP="00F14647">
            <w:pPr>
              <w:rPr>
                <w:b/>
              </w:rPr>
            </w:pPr>
            <w:r w:rsidRPr="00953EC7">
              <w:rPr>
                <w:b/>
              </w:rPr>
              <w:t>Data Element</w:t>
            </w:r>
          </w:p>
        </w:tc>
        <w:tc>
          <w:tcPr>
            <w:tcW w:w="4217" w:type="dxa"/>
          </w:tcPr>
          <w:p w14:paraId="123247CE" w14:textId="77777777" w:rsidR="00FE567A" w:rsidRPr="00953EC7" w:rsidRDefault="00FE567A" w:rsidP="00F1464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E567A" w:rsidRPr="00953EC7" w14:paraId="04DEDA5F" w14:textId="77777777" w:rsidTr="00F14647">
        <w:tc>
          <w:tcPr>
            <w:tcW w:w="5138" w:type="dxa"/>
          </w:tcPr>
          <w:p w14:paraId="54F03B8A" w14:textId="77777777" w:rsidR="00FE567A" w:rsidRPr="00953EC7" w:rsidRDefault="00FE567A" w:rsidP="00F14647">
            <w:r>
              <w:t>Encounter ID</w:t>
            </w:r>
          </w:p>
        </w:tc>
        <w:tc>
          <w:tcPr>
            <w:tcW w:w="4217" w:type="dxa"/>
          </w:tcPr>
          <w:p w14:paraId="1F290CDA" w14:textId="762AEE6A" w:rsidR="00FE567A" w:rsidRPr="00953EC7" w:rsidRDefault="00FE567A" w:rsidP="00F14647">
            <w:r>
              <w:t xml:space="preserve">CSN, join to other encounter-level tables. </w:t>
            </w:r>
          </w:p>
        </w:tc>
      </w:tr>
      <w:tr w:rsidR="00FE567A" w:rsidRPr="00953EC7" w14:paraId="7803C28E" w14:textId="77777777" w:rsidTr="00F14647">
        <w:tc>
          <w:tcPr>
            <w:tcW w:w="5138" w:type="dxa"/>
          </w:tcPr>
          <w:p w14:paraId="2F4D1AD0" w14:textId="15D7A8E7" w:rsidR="00FE567A" w:rsidRDefault="00FE567A" w:rsidP="00F14647">
            <w:r>
              <w:t>Procedure Name</w:t>
            </w:r>
          </w:p>
        </w:tc>
        <w:tc>
          <w:tcPr>
            <w:tcW w:w="4217" w:type="dxa"/>
          </w:tcPr>
          <w:p w14:paraId="3C0A73A8" w14:textId="77777777" w:rsidR="00FE567A" w:rsidRDefault="00FE567A" w:rsidP="00F14647"/>
        </w:tc>
      </w:tr>
      <w:tr w:rsidR="00FE567A" w:rsidRPr="00953EC7" w14:paraId="41B52A3A" w14:textId="77777777" w:rsidTr="00F14647">
        <w:tc>
          <w:tcPr>
            <w:tcW w:w="5138" w:type="dxa"/>
          </w:tcPr>
          <w:p w14:paraId="1D24B6E6" w14:textId="5AAD8F19" w:rsidR="00FE567A" w:rsidRDefault="00FE567A" w:rsidP="00F14647">
            <w:r>
              <w:t>Procedure Date</w:t>
            </w:r>
          </w:p>
        </w:tc>
        <w:tc>
          <w:tcPr>
            <w:tcW w:w="4217" w:type="dxa"/>
          </w:tcPr>
          <w:p w14:paraId="248948A8" w14:textId="77777777" w:rsidR="00FE567A" w:rsidRDefault="00FE567A" w:rsidP="00F14647"/>
        </w:tc>
      </w:tr>
      <w:tr w:rsidR="00FE567A" w:rsidRPr="00953EC7" w14:paraId="19AAE151" w14:textId="77777777" w:rsidTr="00F14647">
        <w:tc>
          <w:tcPr>
            <w:tcW w:w="5138" w:type="dxa"/>
          </w:tcPr>
          <w:p w14:paraId="22CACB7C" w14:textId="48A55E99" w:rsidR="00FE567A" w:rsidRDefault="00FE567A" w:rsidP="00F14647">
            <w:r>
              <w:t>FVC – absolute value</w:t>
            </w:r>
          </w:p>
        </w:tc>
        <w:tc>
          <w:tcPr>
            <w:tcW w:w="4217" w:type="dxa"/>
          </w:tcPr>
          <w:p w14:paraId="58ED10D0" w14:textId="77777777" w:rsidR="00FE567A" w:rsidRDefault="00FE567A" w:rsidP="00F14647"/>
        </w:tc>
      </w:tr>
      <w:tr w:rsidR="00FE567A" w:rsidRPr="00953EC7" w14:paraId="5A9FECDF" w14:textId="77777777" w:rsidTr="00F14647">
        <w:tc>
          <w:tcPr>
            <w:tcW w:w="5138" w:type="dxa"/>
          </w:tcPr>
          <w:p w14:paraId="5C4AF3DB" w14:textId="24FA95B8" w:rsidR="00FE567A" w:rsidRDefault="00FE567A" w:rsidP="00F14647">
            <w:r>
              <w:t>FVC -- % predicted</w:t>
            </w:r>
          </w:p>
        </w:tc>
        <w:tc>
          <w:tcPr>
            <w:tcW w:w="4217" w:type="dxa"/>
          </w:tcPr>
          <w:p w14:paraId="4279EDAD" w14:textId="77777777" w:rsidR="00FE567A" w:rsidRDefault="00FE567A" w:rsidP="00F14647"/>
        </w:tc>
      </w:tr>
      <w:tr w:rsidR="00FE567A" w:rsidRPr="00953EC7" w14:paraId="3FECC38E" w14:textId="77777777" w:rsidTr="00F14647">
        <w:tc>
          <w:tcPr>
            <w:tcW w:w="5138" w:type="dxa"/>
          </w:tcPr>
          <w:p w14:paraId="04946F40" w14:textId="4359CC54" w:rsidR="00FE567A" w:rsidRDefault="00FE567A" w:rsidP="00F14647">
            <w:r>
              <w:t>FEV1 – absolute value</w:t>
            </w:r>
          </w:p>
        </w:tc>
        <w:tc>
          <w:tcPr>
            <w:tcW w:w="4217" w:type="dxa"/>
          </w:tcPr>
          <w:p w14:paraId="4D7C9855" w14:textId="77777777" w:rsidR="00FE567A" w:rsidRDefault="00FE567A" w:rsidP="00F14647"/>
        </w:tc>
      </w:tr>
      <w:tr w:rsidR="00FE567A" w:rsidRPr="00953EC7" w14:paraId="3A4128C0" w14:textId="77777777" w:rsidTr="00F14647">
        <w:tc>
          <w:tcPr>
            <w:tcW w:w="5138" w:type="dxa"/>
          </w:tcPr>
          <w:p w14:paraId="56C77AF3" w14:textId="0A1AB40A" w:rsidR="00FE567A" w:rsidRDefault="00FE567A" w:rsidP="00F14647">
            <w:r>
              <w:t>FEV1 - % predicted</w:t>
            </w:r>
          </w:p>
        </w:tc>
        <w:tc>
          <w:tcPr>
            <w:tcW w:w="4217" w:type="dxa"/>
          </w:tcPr>
          <w:p w14:paraId="3DC4997D" w14:textId="77777777" w:rsidR="00FE567A" w:rsidRDefault="00FE567A" w:rsidP="00F14647"/>
        </w:tc>
      </w:tr>
      <w:tr w:rsidR="00FE567A" w:rsidRPr="00953EC7" w14:paraId="4536F512" w14:textId="77777777" w:rsidTr="00F14647">
        <w:tc>
          <w:tcPr>
            <w:tcW w:w="5138" w:type="dxa"/>
          </w:tcPr>
          <w:p w14:paraId="69B34FE3" w14:textId="411D7059" w:rsidR="00FE567A" w:rsidRDefault="00FE567A" w:rsidP="00F14647">
            <w:r>
              <w:t>FEV1/FVC – ratio</w:t>
            </w:r>
          </w:p>
        </w:tc>
        <w:tc>
          <w:tcPr>
            <w:tcW w:w="4217" w:type="dxa"/>
          </w:tcPr>
          <w:p w14:paraId="1F0CB2E0" w14:textId="77777777" w:rsidR="00FE567A" w:rsidRDefault="00FE567A" w:rsidP="00F14647"/>
        </w:tc>
      </w:tr>
      <w:tr w:rsidR="00FE567A" w:rsidRPr="00953EC7" w14:paraId="4CC3E71A" w14:textId="77777777" w:rsidTr="00F14647">
        <w:tc>
          <w:tcPr>
            <w:tcW w:w="5138" w:type="dxa"/>
          </w:tcPr>
          <w:p w14:paraId="3EF95D5A" w14:textId="71A9FB4D" w:rsidR="00FE567A" w:rsidRDefault="00FE567A" w:rsidP="00F14647">
            <w:r>
              <w:t>Total lung capacity – absolute value</w:t>
            </w:r>
          </w:p>
        </w:tc>
        <w:tc>
          <w:tcPr>
            <w:tcW w:w="4217" w:type="dxa"/>
          </w:tcPr>
          <w:p w14:paraId="7F7F2BE5" w14:textId="77777777" w:rsidR="00FE567A" w:rsidRDefault="00FE567A" w:rsidP="00F14647"/>
        </w:tc>
      </w:tr>
      <w:tr w:rsidR="00FE567A" w:rsidRPr="00953EC7" w14:paraId="5864313E" w14:textId="77777777" w:rsidTr="00F14647">
        <w:tc>
          <w:tcPr>
            <w:tcW w:w="5138" w:type="dxa"/>
          </w:tcPr>
          <w:p w14:paraId="53770D27" w14:textId="47A6B59C" w:rsidR="00FE567A" w:rsidRDefault="00FE567A" w:rsidP="00F14647">
            <w:r>
              <w:t>Total lung capacity - % predicted</w:t>
            </w:r>
          </w:p>
        </w:tc>
        <w:tc>
          <w:tcPr>
            <w:tcW w:w="4217" w:type="dxa"/>
          </w:tcPr>
          <w:p w14:paraId="1940720E" w14:textId="77777777" w:rsidR="00FE567A" w:rsidRDefault="00FE567A" w:rsidP="00F14647"/>
        </w:tc>
      </w:tr>
      <w:tr w:rsidR="00FE567A" w:rsidRPr="00953EC7" w14:paraId="3D170AE7" w14:textId="77777777" w:rsidTr="00F14647">
        <w:tc>
          <w:tcPr>
            <w:tcW w:w="5138" w:type="dxa"/>
          </w:tcPr>
          <w:p w14:paraId="6E532217" w14:textId="1E2C7414" w:rsidR="00FE567A" w:rsidRDefault="00FE567A" w:rsidP="00F14647">
            <w:r>
              <w:t>DLCO</w:t>
            </w:r>
          </w:p>
        </w:tc>
        <w:tc>
          <w:tcPr>
            <w:tcW w:w="4217" w:type="dxa"/>
          </w:tcPr>
          <w:p w14:paraId="064FC3CC" w14:textId="77777777" w:rsidR="00FE567A" w:rsidRDefault="00FE567A" w:rsidP="00F14647"/>
        </w:tc>
      </w:tr>
    </w:tbl>
    <w:p w14:paraId="30BEF34B" w14:textId="77777777" w:rsidR="00FE567A" w:rsidRDefault="00FE567A" w:rsidP="00FE567A"/>
    <w:p w14:paraId="7C30950D" w14:textId="77777777" w:rsidR="00FE567A" w:rsidRPr="00FE567A" w:rsidRDefault="00FE567A" w:rsidP="00FE567A"/>
    <w:p w14:paraId="1D83EC01" w14:textId="77777777" w:rsidR="00FE567A" w:rsidRDefault="00FE567A">
      <w:pPr>
        <w:spacing w:after="200" w:line="276" w:lineRule="auto"/>
      </w:pPr>
    </w:p>
    <w:p w14:paraId="4A500467" w14:textId="399B9C5E" w:rsidR="00FE567A" w:rsidRDefault="00FE567A">
      <w:pPr>
        <w:spacing w:after="200" w:line="276" w:lineRule="auto"/>
        <w:rPr>
          <w:rFonts w:asciiTheme="majorHAnsi" w:eastAsia="Times" w:hAnsiTheme="majorHAnsi" w:cs="Times New Roman"/>
          <w:b/>
          <w:sz w:val="24"/>
          <w:szCs w:val="20"/>
        </w:rPr>
      </w:pPr>
      <w:r>
        <w:rPr>
          <w:rFonts w:asciiTheme="majorHAnsi" w:eastAsia="Times" w:hAnsiTheme="majorHAnsi" w:cs="Times New Roman"/>
          <w:b/>
          <w:sz w:val="24"/>
          <w:szCs w:val="20"/>
        </w:rPr>
        <w:br w:type="page"/>
      </w:r>
    </w:p>
    <w:p w14:paraId="4BB6148D" w14:textId="345E8365" w:rsidR="00B755EA" w:rsidRDefault="009C346A" w:rsidP="007154BD">
      <w:pPr>
        <w:pStyle w:val="Heading1"/>
      </w:pPr>
      <w:r>
        <w:lastRenderedPageBreak/>
        <w:t>Comments</w:t>
      </w:r>
    </w:p>
    <w:p w14:paraId="4E82EB9C" w14:textId="1395D086" w:rsidR="00FE2027" w:rsidRDefault="00FE2027" w:rsidP="00010B92">
      <w:pPr>
        <w:pStyle w:val="ListParagraph"/>
        <w:numPr>
          <w:ilvl w:val="0"/>
          <w:numId w:val="23"/>
        </w:numPr>
        <w:spacing w:after="200" w:line="276" w:lineRule="auto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The protocol must be approved by the IRB before the CCDA can begin work.</w:t>
      </w:r>
    </w:p>
    <w:p w14:paraId="1C60B651" w14:textId="4D8DA86B" w:rsidR="00010B92" w:rsidRDefault="00010B92" w:rsidP="00010B92">
      <w:pPr>
        <w:pStyle w:val="ListParagraph"/>
        <w:numPr>
          <w:ilvl w:val="0"/>
          <w:numId w:val="23"/>
        </w:numPr>
        <w:spacing w:after="200" w:line="276" w:lineRule="auto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The CCDA will conduct a review of the IRB protocol to ensure </w:t>
      </w:r>
      <w:r w:rsidRPr="00F6146A">
        <w:rPr>
          <w:rFonts w:cs="Arial"/>
          <w:color w:val="262626"/>
          <w:sz w:val="24"/>
          <w:szCs w:val="24"/>
        </w:rPr>
        <w:t>that requested data match what was approved by the IRB.</w:t>
      </w:r>
    </w:p>
    <w:p w14:paraId="34405D70" w14:textId="189B9226" w:rsidR="00386A94" w:rsidRPr="00F6146A" w:rsidRDefault="00386A94" w:rsidP="00010B92">
      <w:pPr>
        <w:pStyle w:val="ListParagraph"/>
        <w:numPr>
          <w:ilvl w:val="0"/>
          <w:numId w:val="23"/>
        </w:numPr>
        <w:spacing w:after="200" w:line="276" w:lineRule="auto"/>
        <w:rPr>
          <w:rFonts w:cs="Arial"/>
          <w:color w:val="262626"/>
          <w:sz w:val="24"/>
          <w:szCs w:val="24"/>
        </w:rPr>
      </w:pPr>
      <w:r w:rsidRPr="00386A94">
        <w:rPr>
          <w:rFonts w:cs="Arial"/>
          <w:color w:val="262626"/>
          <w:sz w:val="24"/>
          <w:szCs w:val="24"/>
        </w:rPr>
        <w:t>Data is provided in alignment with your IRB approval. Data provided may not be used to secure additional data for purposes not approved for your study.</w:t>
      </w:r>
    </w:p>
    <w:p w14:paraId="46C46982" w14:textId="77777777" w:rsidR="00F6146A" w:rsidRPr="00012FAE" w:rsidRDefault="00F6146A" w:rsidP="007F32CB">
      <w:pPr>
        <w:spacing w:after="200" w:line="276" w:lineRule="auto"/>
        <w:rPr>
          <w:rFonts w:cs="Arial"/>
          <w:color w:val="262626"/>
          <w:sz w:val="24"/>
          <w:szCs w:val="24"/>
        </w:rPr>
      </w:pPr>
    </w:p>
    <w:sectPr w:rsidR="00F6146A" w:rsidRPr="00012FAE" w:rsidSect="009219AE">
      <w:footerReference w:type="default" r:id="rId11"/>
      <w:pgSz w:w="12240" w:h="15840"/>
      <w:pgMar w:top="1440" w:right="1440" w:bottom="1440" w:left="1440" w:header="720" w:footer="1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E144F" w14:textId="77777777" w:rsidR="00FB1B25" w:rsidRDefault="00FB1B25" w:rsidP="00322D01">
      <w:r>
        <w:separator/>
      </w:r>
    </w:p>
  </w:endnote>
  <w:endnote w:type="continuationSeparator" w:id="0">
    <w:p w14:paraId="4E8A20A5" w14:textId="77777777" w:rsidR="00FB1B25" w:rsidRDefault="00FB1B25" w:rsidP="00322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68613" w14:textId="77777777" w:rsidR="006D62BA" w:rsidRDefault="006D62BA" w:rsidP="009219AE">
    <w:pPr>
      <w:pStyle w:val="CommentText"/>
      <w:jc w:val="center"/>
      <w:rPr>
        <w:noProof/>
      </w:rPr>
    </w:pPr>
  </w:p>
  <w:p w14:paraId="0E224A91" w14:textId="77777777" w:rsidR="006D62BA" w:rsidRDefault="006D62BA" w:rsidP="009219AE">
    <w:pPr>
      <w:pStyle w:val="CommentText"/>
      <w:jc w:val="center"/>
      <w:rPr>
        <w:noProof/>
      </w:rPr>
    </w:pPr>
    <w:r>
      <w:rPr>
        <w:noProof/>
      </w:rPr>
      <w:t>CCDA Extract Specification</w:t>
    </w:r>
  </w:p>
  <w:p w14:paraId="549350FA" w14:textId="77777777" w:rsidR="006D62BA" w:rsidRDefault="006D62BA" w:rsidP="009219AE">
    <w:pPr>
      <w:pStyle w:val="CommentText"/>
      <w:jc w:val="center"/>
      <w:rPr>
        <w:noProof/>
      </w:rPr>
    </w:pPr>
  </w:p>
  <w:p w14:paraId="3296586B" w14:textId="77777777" w:rsidR="006D62BA" w:rsidRDefault="006D62BA" w:rsidP="009219AE">
    <w:pPr>
      <w:pStyle w:val="CommentText"/>
      <w:jc w:val="center"/>
    </w:pPr>
    <w:r>
      <w:rPr>
        <w:noProof/>
      </w:rPr>
      <w:drawing>
        <wp:inline distT="0" distB="0" distL="0" distR="0" wp14:anchorId="5680AD14" wp14:editId="217CCDD5">
          <wp:extent cx="1808828" cy="52543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087" cy="52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CAD34B" w14:textId="5779A523" w:rsidR="006D62BA" w:rsidRDefault="006D62BA" w:rsidP="009219AE">
    <w:pPr>
      <w:pStyle w:val="CommentText"/>
      <w:jc w:val="center"/>
    </w:pPr>
    <w:r>
      <w:t xml:space="preserve">CCDA – The </w:t>
    </w:r>
    <w:r w:rsidR="00E72D55">
      <w:t>Core for Clinical Research Data Acquisition</w:t>
    </w:r>
    <w:r>
      <w:t xml:space="preserve">:  </w:t>
    </w:r>
    <w:hyperlink r:id="rId2" w:history="1">
      <w:r w:rsidRPr="009A12F6">
        <w:rPr>
          <w:rStyle w:val="Hyperlink"/>
        </w:rPr>
        <w:t>email: CCDA@JHMI.EDU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5EFD6" w14:textId="77777777" w:rsidR="00FB1B25" w:rsidRDefault="00FB1B25" w:rsidP="00322D01">
      <w:r>
        <w:separator/>
      </w:r>
    </w:p>
  </w:footnote>
  <w:footnote w:type="continuationSeparator" w:id="0">
    <w:p w14:paraId="65DFC40E" w14:textId="77777777" w:rsidR="00FB1B25" w:rsidRDefault="00FB1B25" w:rsidP="00322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3D21"/>
    <w:multiLevelType w:val="hybridMultilevel"/>
    <w:tmpl w:val="9DA2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D6DD3"/>
    <w:multiLevelType w:val="hybridMultilevel"/>
    <w:tmpl w:val="24E23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37B7"/>
    <w:multiLevelType w:val="hybridMultilevel"/>
    <w:tmpl w:val="3F9A7D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A40D6B"/>
    <w:multiLevelType w:val="hybridMultilevel"/>
    <w:tmpl w:val="C2B2D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C4683"/>
    <w:multiLevelType w:val="hybridMultilevel"/>
    <w:tmpl w:val="FC50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31FB9"/>
    <w:multiLevelType w:val="hybridMultilevel"/>
    <w:tmpl w:val="22B6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04DCC"/>
    <w:multiLevelType w:val="hybridMultilevel"/>
    <w:tmpl w:val="C3B8E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22DEA"/>
    <w:multiLevelType w:val="hybridMultilevel"/>
    <w:tmpl w:val="333CF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63B88"/>
    <w:multiLevelType w:val="hybridMultilevel"/>
    <w:tmpl w:val="93B4C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C7D7F"/>
    <w:multiLevelType w:val="hybridMultilevel"/>
    <w:tmpl w:val="C89CA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A6554"/>
    <w:multiLevelType w:val="hybridMultilevel"/>
    <w:tmpl w:val="3CD64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81040"/>
    <w:multiLevelType w:val="hybridMultilevel"/>
    <w:tmpl w:val="32460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F67EB"/>
    <w:multiLevelType w:val="hybridMultilevel"/>
    <w:tmpl w:val="CF30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7558D"/>
    <w:multiLevelType w:val="hybridMultilevel"/>
    <w:tmpl w:val="A806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442B6"/>
    <w:multiLevelType w:val="hybridMultilevel"/>
    <w:tmpl w:val="CF30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84CEE"/>
    <w:multiLevelType w:val="hybridMultilevel"/>
    <w:tmpl w:val="2266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43CF0"/>
    <w:multiLevelType w:val="hybridMultilevel"/>
    <w:tmpl w:val="E71A4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A5CAB"/>
    <w:multiLevelType w:val="hybridMultilevel"/>
    <w:tmpl w:val="A2FAE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10F8C"/>
    <w:multiLevelType w:val="hybridMultilevel"/>
    <w:tmpl w:val="CFD6DA70"/>
    <w:lvl w:ilvl="0" w:tplc="D8FE1A0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D113B"/>
    <w:multiLevelType w:val="hybridMultilevel"/>
    <w:tmpl w:val="675E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34086"/>
    <w:multiLevelType w:val="hybridMultilevel"/>
    <w:tmpl w:val="ED8CA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FD54F3"/>
    <w:multiLevelType w:val="hybridMultilevel"/>
    <w:tmpl w:val="7000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B3E09"/>
    <w:multiLevelType w:val="hybridMultilevel"/>
    <w:tmpl w:val="C89CA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24508"/>
    <w:multiLevelType w:val="hybridMultilevel"/>
    <w:tmpl w:val="04DEF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13"/>
  </w:num>
  <w:num w:numId="5">
    <w:abstractNumId w:val="20"/>
  </w:num>
  <w:num w:numId="6">
    <w:abstractNumId w:val="2"/>
  </w:num>
  <w:num w:numId="7">
    <w:abstractNumId w:val="21"/>
  </w:num>
  <w:num w:numId="8">
    <w:abstractNumId w:val="23"/>
  </w:num>
  <w:num w:numId="9">
    <w:abstractNumId w:val="18"/>
  </w:num>
  <w:num w:numId="10">
    <w:abstractNumId w:val="10"/>
  </w:num>
  <w:num w:numId="11">
    <w:abstractNumId w:val="0"/>
  </w:num>
  <w:num w:numId="12">
    <w:abstractNumId w:val="8"/>
  </w:num>
  <w:num w:numId="13">
    <w:abstractNumId w:val="11"/>
  </w:num>
  <w:num w:numId="14">
    <w:abstractNumId w:val="14"/>
  </w:num>
  <w:num w:numId="15">
    <w:abstractNumId w:val="12"/>
  </w:num>
  <w:num w:numId="16">
    <w:abstractNumId w:val="16"/>
  </w:num>
  <w:num w:numId="17">
    <w:abstractNumId w:val="9"/>
  </w:num>
  <w:num w:numId="18">
    <w:abstractNumId w:val="22"/>
  </w:num>
  <w:num w:numId="19">
    <w:abstractNumId w:val="1"/>
  </w:num>
  <w:num w:numId="20">
    <w:abstractNumId w:val="5"/>
  </w:num>
  <w:num w:numId="21">
    <w:abstractNumId w:val="17"/>
  </w:num>
  <w:num w:numId="22">
    <w:abstractNumId w:val="6"/>
  </w:num>
  <w:num w:numId="23">
    <w:abstractNumId w:val="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FBE"/>
    <w:rsid w:val="00010B92"/>
    <w:rsid w:val="00011A39"/>
    <w:rsid w:val="00017C7D"/>
    <w:rsid w:val="00040E38"/>
    <w:rsid w:val="000539ED"/>
    <w:rsid w:val="000767CC"/>
    <w:rsid w:val="00094396"/>
    <w:rsid w:val="00096DC9"/>
    <w:rsid w:val="000F3312"/>
    <w:rsid w:val="000F3373"/>
    <w:rsid w:val="00111619"/>
    <w:rsid w:val="0012586B"/>
    <w:rsid w:val="00144496"/>
    <w:rsid w:val="00145052"/>
    <w:rsid w:val="00161BBD"/>
    <w:rsid w:val="00162352"/>
    <w:rsid w:val="001813A0"/>
    <w:rsid w:val="001A5F7F"/>
    <w:rsid w:val="001C1C85"/>
    <w:rsid w:val="001C1D48"/>
    <w:rsid w:val="001C3D72"/>
    <w:rsid w:val="001E0A3B"/>
    <w:rsid w:val="001E5FAB"/>
    <w:rsid w:val="0023687D"/>
    <w:rsid w:val="00240D5C"/>
    <w:rsid w:val="00251D55"/>
    <w:rsid w:val="002575D3"/>
    <w:rsid w:val="00260A54"/>
    <w:rsid w:val="002823C5"/>
    <w:rsid w:val="00285777"/>
    <w:rsid w:val="002859FB"/>
    <w:rsid w:val="00290F09"/>
    <w:rsid w:val="00296E97"/>
    <w:rsid w:val="002D7384"/>
    <w:rsid w:val="002E1E21"/>
    <w:rsid w:val="002E22B7"/>
    <w:rsid w:val="00322D01"/>
    <w:rsid w:val="00331C06"/>
    <w:rsid w:val="00355617"/>
    <w:rsid w:val="00374B8A"/>
    <w:rsid w:val="00386A94"/>
    <w:rsid w:val="00392D3F"/>
    <w:rsid w:val="00394EBF"/>
    <w:rsid w:val="003A2EEC"/>
    <w:rsid w:val="003C4F6C"/>
    <w:rsid w:val="003D6141"/>
    <w:rsid w:val="00404AE9"/>
    <w:rsid w:val="0044180C"/>
    <w:rsid w:val="004432E5"/>
    <w:rsid w:val="00451B2B"/>
    <w:rsid w:val="00480786"/>
    <w:rsid w:val="004D74EC"/>
    <w:rsid w:val="004E06FC"/>
    <w:rsid w:val="00571DD7"/>
    <w:rsid w:val="005D072E"/>
    <w:rsid w:val="005D6BF7"/>
    <w:rsid w:val="005E69E9"/>
    <w:rsid w:val="00612D5F"/>
    <w:rsid w:val="006137D0"/>
    <w:rsid w:val="006152C2"/>
    <w:rsid w:val="00635632"/>
    <w:rsid w:val="00652FA0"/>
    <w:rsid w:val="00694EBA"/>
    <w:rsid w:val="006B086C"/>
    <w:rsid w:val="006B2136"/>
    <w:rsid w:val="006B35AD"/>
    <w:rsid w:val="006D4F55"/>
    <w:rsid w:val="006D62BA"/>
    <w:rsid w:val="006D7E35"/>
    <w:rsid w:val="006E3274"/>
    <w:rsid w:val="006F0D79"/>
    <w:rsid w:val="00712AF9"/>
    <w:rsid w:val="00715108"/>
    <w:rsid w:val="007154BD"/>
    <w:rsid w:val="00762D44"/>
    <w:rsid w:val="0078175C"/>
    <w:rsid w:val="007B355B"/>
    <w:rsid w:val="007B3D7C"/>
    <w:rsid w:val="007E6CDC"/>
    <w:rsid w:val="007E6DEE"/>
    <w:rsid w:val="007F32CB"/>
    <w:rsid w:val="007F492D"/>
    <w:rsid w:val="0080496B"/>
    <w:rsid w:val="0082588A"/>
    <w:rsid w:val="008274BE"/>
    <w:rsid w:val="00862424"/>
    <w:rsid w:val="00872491"/>
    <w:rsid w:val="0087547F"/>
    <w:rsid w:val="0087726B"/>
    <w:rsid w:val="00893F6F"/>
    <w:rsid w:val="008A5B69"/>
    <w:rsid w:val="008D4704"/>
    <w:rsid w:val="008D4A1F"/>
    <w:rsid w:val="008E4FBE"/>
    <w:rsid w:val="008E56D6"/>
    <w:rsid w:val="0091301E"/>
    <w:rsid w:val="00916931"/>
    <w:rsid w:val="009219AE"/>
    <w:rsid w:val="00923109"/>
    <w:rsid w:val="00950AE6"/>
    <w:rsid w:val="00953EC7"/>
    <w:rsid w:val="00973485"/>
    <w:rsid w:val="00994F91"/>
    <w:rsid w:val="00995CCB"/>
    <w:rsid w:val="009A12F6"/>
    <w:rsid w:val="009B75B4"/>
    <w:rsid w:val="009B75F3"/>
    <w:rsid w:val="009C346A"/>
    <w:rsid w:val="009F3EB7"/>
    <w:rsid w:val="009F7D24"/>
    <w:rsid w:val="00A0115E"/>
    <w:rsid w:val="00A25E35"/>
    <w:rsid w:val="00A2659F"/>
    <w:rsid w:val="00A41E1B"/>
    <w:rsid w:val="00A861B7"/>
    <w:rsid w:val="00A93699"/>
    <w:rsid w:val="00AE4A36"/>
    <w:rsid w:val="00AF0FB0"/>
    <w:rsid w:val="00B362E4"/>
    <w:rsid w:val="00B4752D"/>
    <w:rsid w:val="00B47CF6"/>
    <w:rsid w:val="00B50977"/>
    <w:rsid w:val="00B54AC7"/>
    <w:rsid w:val="00B755EA"/>
    <w:rsid w:val="00B91789"/>
    <w:rsid w:val="00BC6460"/>
    <w:rsid w:val="00BC72C4"/>
    <w:rsid w:val="00BD1D81"/>
    <w:rsid w:val="00BE1BB5"/>
    <w:rsid w:val="00BE736B"/>
    <w:rsid w:val="00BF2C1B"/>
    <w:rsid w:val="00C01CAA"/>
    <w:rsid w:val="00C1195D"/>
    <w:rsid w:val="00C14192"/>
    <w:rsid w:val="00C26AC7"/>
    <w:rsid w:val="00C5316E"/>
    <w:rsid w:val="00C55EAA"/>
    <w:rsid w:val="00CB5060"/>
    <w:rsid w:val="00CC24A4"/>
    <w:rsid w:val="00CC497E"/>
    <w:rsid w:val="00CD4823"/>
    <w:rsid w:val="00CF19EE"/>
    <w:rsid w:val="00D00380"/>
    <w:rsid w:val="00D148EA"/>
    <w:rsid w:val="00D210FC"/>
    <w:rsid w:val="00D50964"/>
    <w:rsid w:val="00D66B4E"/>
    <w:rsid w:val="00DB6483"/>
    <w:rsid w:val="00DB6D40"/>
    <w:rsid w:val="00DB766A"/>
    <w:rsid w:val="00DE16C6"/>
    <w:rsid w:val="00E11F85"/>
    <w:rsid w:val="00E42155"/>
    <w:rsid w:val="00E72D55"/>
    <w:rsid w:val="00EB654C"/>
    <w:rsid w:val="00ED63EC"/>
    <w:rsid w:val="00EE17D6"/>
    <w:rsid w:val="00EF5DE7"/>
    <w:rsid w:val="00F123DB"/>
    <w:rsid w:val="00F12B05"/>
    <w:rsid w:val="00F61276"/>
    <w:rsid w:val="00F6146A"/>
    <w:rsid w:val="00F74775"/>
    <w:rsid w:val="00F87A22"/>
    <w:rsid w:val="00F9604A"/>
    <w:rsid w:val="00FA647C"/>
    <w:rsid w:val="00FB1B25"/>
    <w:rsid w:val="00FD2238"/>
    <w:rsid w:val="00FE2027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5E9D"/>
  <w15:docId w15:val="{080561FE-474A-4602-A7A9-E00AFCBB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D0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B362E4"/>
    <w:pPr>
      <w:keepNext/>
      <w:pBdr>
        <w:top w:val="single" w:sz="4" w:space="1" w:color="5F497A" w:themeColor="accent4" w:themeShade="BF"/>
      </w:pBdr>
      <w:spacing w:before="300" w:after="120"/>
      <w:ind w:left="-360"/>
      <w:outlineLvl w:val="0"/>
    </w:pPr>
    <w:rPr>
      <w:rFonts w:asciiTheme="majorHAnsi" w:eastAsia="Times" w:hAnsiTheme="majorHAnsi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3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3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362E4"/>
    <w:rPr>
      <w:rFonts w:asciiTheme="majorHAnsi" w:eastAsia="Times" w:hAnsiTheme="majorHAnsi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36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2E4"/>
  </w:style>
  <w:style w:type="paragraph" w:styleId="Footer">
    <w:name w:val="footer"/>
    <w:basedOn w:val="Normal"/>
    <w:link w:val="FooterChar"/>
    <w:uiPriority w:val="99"/>
    <w:unhideWhenUsed/>
    <w:rsid w:val="00B36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2E4"/>
  </w:style>
  <w:style w:type="character" w:styleId="BookTitle">
    <w:name w:val="Book Title"/>
    <w:basedOn w:val="DefaultParagraphFont"/>
    <w:uiPriority w:val="33"/>
    <w:qFormat/>
    <w:rsid w:val="00B362E4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B36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22D01"/>
    <w:rPr>
      <w:b/>
      <w:bCs/>
    </w:rPr>
  </w:style>
  <w:style w:type="character" w:styleId="Hyperlink">
    <w:name w:val="Hyperlink"/>
    <w:basedOn w:val="DefaultParagraphFont"/>
    <w:uiPriority w:val="99"/>
    <w:unhideWhenUsed/>
    <w:rsid w:val="009A12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1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50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C1195D"/>
  </w:style>
  <w:style w:type="character" w:customStyle="1" w:styleId="Heading2Char">
    <w:name w:val="Heading 2 Char"/>
    <w:basedOn w:val="DefaultParagraphFont"/>
    <w:link w:val="Heading2"/>
    <w:uiPriority w:val="9"/>
    <w:rsid w:val="002857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CDA@JHMI.EDU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C6A5485C37D4F8D747EC6704E4702" ma:contentTypeVersion="13" ma:contentTypeDescription="Create a new document." ma:contentTypeScope="" ma:versionID="1ed12c9b371621b506d638418a55a5e3">
  <xsd:schema xmlns:xsd="http://www.w3.org/2001/XMLSchema" xmlns:xs="http://www.w3.org/2001/XMLSchema" xmlns:p="http://schemas.microsoft.com/office/2006/metadata/properties" xmlns:ns3="f66c37e7-028f-4195-a7a3-f01105450ad8" xmlns:ns4="1a6a81fd-a9b4-4455-95a9-0c71f78ed522" targetNamespace="http://schemas.microsoft.com/office/2006/metadata/properties" ma:root="true" ma:fieldsID="827f88ec519d20b3af03aff3d835003b" ns3:_="" ns4:_="">
    <xsd:import namespace="f66c37e7-028f-4195-a7a3-f01105450ad8"/>
    <xsd:import namespace="1a6a81fd-a9b4-4455-95a9-0c71f78ed5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c37e7-028f-4195-a7a3-f01105450a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a81fd-a9b4-4455-95a9-0c71f78ed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299B51-7B23-4088-BCB2-1ED60C509ADA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f66c37e7-028f-4195-a7a3-f01105450ad8"/>
    <ds:schemaRef ds:uri="http://purl.org/dc/terms/"/>
    <ds:schemaRef ds:uri="http://purl.org/dc/dcmitype/"/>
    <ds:schemaRef ds:uri="http://schemas.openxmlformats.org/package/2006/metadata/core-properties"/>
    <ds:schemaRef ds:uri="1a6a81fd-a9b4-4455-95a9-0c71f78ed52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391062E-A1C4-41A3-B62E-E9DCB32976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16E07D-AB9F-4822-AD9C-7D88AA8D8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c37e7-028f-4195-a7a3-f01105450ad8"/>
    <ds:schemaRef ds:uri="1a6a81fd-a9b4-4455-95a9-0c71f78ed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CCDA Extract Specification template</vt:lpstr>
    </vt:vector>
  </TitlesOfParts>
  <Company>Johns Hopkins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CCDA Extract Specification template</dc:title>
  <dc:creator>Sam Meiselman</dc:creator>
  <cp:lastModifiedBy>Bonnie Woods</cp:lastModifiedBy>
  <cp:revision>2</cp:revision>
  <dcterms:created xsi:type="dcterms:W3CDTF">2021-06-10T17:21:00Z</dcterms:created>
  <dcterms:modified xsi:type="dcterms:W3CDTF">2021-06-10T17:21:00Z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0x010100BEBC6A5485C37D4F8D747EC6704E4702</vt:lpwstr>
  </property>
</Properties>
</file>