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rPr>
        <w:id w:val="5849190"/>
        <w:docPartObj>
          <w:docPartGallery w:val="Cover Pages"/>
          <w:docPartUnique/>
        </w:docPartObj>
      </w:sdtPr>
      <w:sdtEndPr>
        <w:rPr>
          <w:rFonts w:asciiTheme="minorHAnsi" w:eastAsiaTheme="minorEastAsia" w:hAnsiTheme="minorHAnsi" w:cstheme="minorBidi"/>
          <w:u w:val="single"/>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70"/>
          </w:tblGrid>
          <w:tr w:rsidR="0012310D" w:rsidTr="00BB64AA">
            <w:tc>
              <w:tcPr>
                <w:tcW w:w="7470" w:type="dxa"/>
                <w:tcMar>
                  <w:top w:w="216" w:type="dxa"/>
                  <w:left w:w="115" w:type="dxa"/>
                  <w:bottom w:w="216" w:type="dxa"/>
                  <w:right w:w="115" w:type="dxa"/>
                </w:tcMar>
              </w:tcPr>
              <w:p w:rsidR="00062F7F" w:rsidRDefault="00062F7F" w:rsidP="00A61674">
                <w:pPr>
                  <w:pStyle w:val="NoSpacing"/>
                  <w:tabs>
                    <w:tab w:val="left" w:pos="5250"/>
                  </w:tabs>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DOCPROPERTY  Company  \* MERGEFORMAT </w:instrText>
                </w:r>
                <w:r>
                  <w:rPr>
                    <w:rFonts w:asciiTheme="majorHAnsi" w:eastAsiaTheme="majorEastAsia" w:hAnsiTheme="majorHAnsi" w:cstheme="majorBidi"/>
                  </w:rPr>
                  <w:fldChar w:fldCharType="separate"/>
                </w:r>
                <w:r w:rsidR="00351812">
                  <w:rPr>
                    <w:rFonts w:asciiTheme="majorHAnsi" w:eastAsiaTheme="majorEastAsia" w:hAnsiTheme="majorHAnsi" w:cstheme="majorBidi"/>
                  </w:rPr>
                  <w:t>Johns Hopkins University School of Medicine</w:t>
                </w:r>
                <w:r>
                  <w:rPr>
                    <w:rFonts w:asciiTheme="majorHAnsi" w:eastAsiaTheme="majorEastAsia" w:hAnsiTheme="majorHAnsi" w:cstheme="majorBidi"/>
                  </w:rPr>
                  <w:fldChar w:fldCharType="end"/>
                </w:r>
              </w:p>
              <w:p w:rsidR="00A61674" w:rsidRDefault="00A1297F" w:rsidP="00A61674">
                <w:pPr>
                  <w:pStyle w:val="NoSpacing"/>
                  <w:tabs>
                    <w:tab w:val="left" w:pos="5250"/>
                  </w:tabs>
                  <w:rPr>
                    <w:rFonts w:asciiTheme="majorHAnsi" w:eastAsiaTheme="majorEastAsia" w:hAnsiTheme="majorHAnsi" w:cstheme="majorBidi"/>
                  </w:rPr>
                </w:pPr>
                <w:r>
                  <w:rPr>
                    <w:rFonts w:asciiTheme="majorHAnsi" w:eastAsiaTheme="majorEastAsia" w:hAnsiTheme="majorHAnsi" w:cstheme="majorBidi"/>
                  </w:rPr>
                  <w:t>Institute for Clinical and Translational Research</w:t>
                </w:r>
              </w:p>
              <w:p w:rsidR="00062F7F" w:rsidRDefault="00CE7EC5" w:rsidP="00C855FB">
                <w:pPr>
                  <w:pStyle w:val="NoSpacing"/>
                  <w:tabs>
                    <w:tab w:val="left" w:pos="5250"/>
                  </w:tabs>
                  <w:rPr>
                    <w:rFonts w:asciiTheme="majorHAnsi" w:eastAsiaTheme="majorEastAsia" w:hAnsiTheme="majorHAnsi" w:cstheme="majorBidi"/>
                  </w:rPr>
                </w:pPr>
                <w:r>
                  <w:rPr>
                    <w:rFonts w:asciiTheme="majorHAnsi" w:eastAsiaTheme="majorEastAsia" w:hAnsiTheme="majorHAnsi" w:cstheme="majorBidi"/>
                  </w:rPr>
                  <w:t xml:space="preserve">Center for Clinical Data </w:t>
                </w:r>
                <w:r w:rsidR="00C855FB">
                  <w:rPr>
                    <w:rFonts w:asciiTheme="majorHAnsi" w:eastAsiaTheme="majorEastAsia" w:hAnsiTheme="majorHAnsi" w:cstheme="majorBidi"/>
                  </w:rPr>
                  <w:t>Analysis</w:t>
                </w:r>
              </w:p>
              <w:p w:rsidR="0065796C" w:rsidRDefault="00BB64AA" w:rsidP="00C855FB">
                <w:pPr>
                  <w:pStyle w:val="NoSpacing"/>
                  <w:tabs>
                    <w:tab w:val="left" w:pos="5250"/>
                  </w:tabs>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CCDA-</w:t>
                </w:r>
                <w:r w:rsidR="00523B6C">
                  <w:rPr>
                    <w:rFonts w:asciiTheme="majorHAnsi" w:eastAsiaTheme="majorEastAsia" w:hAnsiTheme="majorHAnsi" w:cstheme="majorBidi"/>
                    <w:color w:val="4F81BD" w:themeColor="accent1"/>
                    <w:sz w:val="72"/>
                    <w:szCs w:val="72"/>
                  </w:rPr>
                  <w:t>XXXX</w:t>
                </w:r>
              </w:p>
              <w:p w:rsidR="00BB64AA" w:rsidRDefault="00BB64AA" w:rsidP="00C855FB">
                <w:pPr>
                  <w:pStyle w:val="NoSpacing"/>
                  <w:tabs>
                    <w:tab w:val="left" w:pos="5250"/>
                  </w:tabs>
                  <w:rPr>
                    <w:rFonts w:asciiTheme="majorHAnsi" w:eastAsiaTheme="majorEastAsia" w:hAnsiTheme="majorHAnsi" w:cstheme="majorBidi"/>
                  </w:rPr>
                </w:pPr>
                <w:r>
                  <w:rPr>
                    <w:rFonts w:asciiTheme="majorHAnsi" w:eastAsiaTheme="majorEastAsia" w:hAnsiTheme="majorHAnsi" w:cstheme="majorBidi"/>
                    <w:color w:val="4F81BD" w:themeColor="accent1"/>
                    <w:sz w:val="72"/>
                    <w:szCs w:val="72"/>
                  </w:rPr>
                  <w:t>Data Guidance</w:t>
                </w:r>
              </w:p>
            </w:tc>
          </w:tr>
          <w:tr w:rsidR="0012310D" w:rsidTr="00BB64AA">
            <w:tc>
              <w:tcPr>
                <w:tcW w:w="7470" w:type="dxa"/>
                <w:tcMar>
                  <w:top w:w="216" w:type="dxa"/>
                  <w:left w:w="115" w:type="dxa"/>
                  <w:bottom w:w="216" w:type="dxa"/>
                  <w:right w:w="115" w:type="dxa"/>
                </w:tcMar>
              </w:tcPr>
              <w:p w:rsidR="0012310D" w:rsidRDefault="00BB64AA" w:rsidP="00523B6C">
                <w:pPr>
                  <w:pStyle w:val="NoSpacing"/>
                  <w:rPr>
                    <w:rFonts w:asciiTheme="majorHAnsi" w:eastAsiaTheme="majorEastAsia" w:hAnsiTheme="majorHAnsi" w:cstheme="majorBidi"/>
                  </w:rPr>
                </w:pPr>
                <w:r>
                  <w:rPr>
                    <w:rFonts w:asciiTheme="majorHAnsi" w:eastAsiaTheme="majorEastAsia" w:hAnsiTheme="majorHAnsi" w:cstheme="majorBidi"/>
                  </w:rPr>
                  <w:t xml:space="preserve"> </w:t>
                </w:r>
                <w:r w:rsidR="00523B6C">
                  <w:rPr>
                    <w:rFonts w:asciiTheme="majorHAnsi" w:eastAsiaTheme="majorEastAsia" w:hAnsiTheme="majorHAnsi" w:cstheme="majorBidi"/>
                  </w:rPr>
                  <w:t>[Study PI(s)</w:t>
                </w:r>
                <w:r w:rsidR="00355701">
                  <w:rPr>
                    <w:rFonts w:asciiTheme="majorHAnsi" w:eastAsiaTheme="majorEastAsia" w:hAnsiTheme="majorHAnsi" w:cstheme="majorBidi"/>
                  </w:rPr>
                  <w:t xml:space="preserve">, </w:t>
                </w:r>
                <w:r w:rsidR="005040D8">
                  <w:t xml:space="preserve"> </w:t>
                </w:r>
                <w:r w:rsidR="00523B6C">
                  <w:rPr>
                    <w:rFonts w:asciiTheme="majorHAnsi" w:eastAsiaTheme="majorEastAsia" w:hAnsiTheme="majorHAnsi" w:cstheme="majorBidi"/>
                  </w:rPr>
                  <w:t>[Study Title]</w:t>
                </w:r>
              </w:p>
            </w:tc>
          </w:tr>
        </w:tbl>
        <w:p w:rsidR="0012310D" w:rsidRDefault="00BF385F">
          <w:r>
            <w:rPr>
              <w:rFonts w:asciiTheme="majorHAnsi" w:eastAsiaTheme="majorEastAsia" w:hAnsiTheme="majorHAnsi" w:cstheme="majorBidi"/>
              <w:noProof/>
            </w:rPr>
            <w:drawing>
              <wp:anchor distT="0" distB="0" distL="114300" distR="114300" simplePos="0" relativeHeight="251658240" behindDoc="1" locked="0" layoutInCell="1" allowOverlap="1" wp14:anchorId="7BE7838F" wp14:editId="7BAF0BD1">
                <wp:simplePos x="0" y="0"/>
                <wp:positionH relativeFrom="page">
                  <wp:posOffset>1104900</wp:posOffset>
                </wp:positionH>
                <wp:positionV relativeFrom="page">
                  <wp:posOffset>452755</wp:posOffset>
                </wp:positionV>
                <wp:extent cx="5577840" cy="1661160"/>
                <wp:effectExtent l="0" t="0" r="3810" b="0"/>
                <wp:wrapNone/>
                <wp:docPr id="1" name="Picture 1" descr="Report cover JHM_SOM_2C_P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rt cover JHM_SOM_2C_P_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7840" cy="1661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10D" w:rsidRDefault="0012310D"/>
        <w:tbl>
          <w:tblPr>
            <w:tblpPr w:leftFromText="187" w:rightFromText="187" w:horzAnchor="margin" w:tblpXSpec="center" w:tblpYSpec="bottom"/>
            <w:tblW w:w="4000" w:type="pct"/>
            <w:tblLook w:val="04A0" w:firstRow="1" w:lastRow="0" w:firstColumn="1" w:lastColumn="0" w:noHBand="0" w:noVBand="1"/>
          </w:tblPr>
          <w:tblGrid>
            <w:gridCol w:w="7488"/>
          </w:tblGrid>
          <w:tr w:rsidR="0012310D">
            <w:tc>
              <w:tcPr>
                <w:tcW w:w="7672" w:type="dxa"/>
                <w:tcMar>
                  <w:top w:w="216" w:type="dxa"/>
                  <w:left w:w="115" w:type="dxa"/>
                  <w:bottom w:w="216" w:type="dxa"/>
                  <w:right w:w="115" w:type="dxa"/>
                </w:tcMar>
              </w:tcPr>
              <w:p w:rsidR="00F26C1C" w:rsidRDefault="00355701" w:rsidP="00A61674">
                <w:pPr>
                  <w:pStyle w:val="NoSpacing"/>
                  <w:rPr>
                    <w:color w:val="4F81BD" w:themeColor="accent1"/>
                  </w:rPr>
                </w:pPr>
                <w:r>
                  <w:rPr>
                    <w:color w:val="4F81BD" w:themeColor="accent1"/>
                  </w:rPr>
                  <w:t>[author name and date]</w:t>
                </w:r>
              </w:p>
            </w:tc>
          </w:tr>
        </w:tbl>
        <w:p w:rsidR="0012310D" w:rsidRDefault="0012310D">
          <w:pPr>
            <w:rPr>
              <w:rFonts w:asciiTheme="majorHAnsi" w:eastAsiaTheme="majorEastAsia" w:hAnsiTheme="majorHAnsi" w:cstheme="majorBidi"/>
              <w:b/>
              <w:bCs/>
              <w:color w:val="365F91" w:themeColor="accent1" w:themeShade="BF"/>
              <w:sz w:val="28"/>
              <w:szCs w:val="28"/>
              <w:u w:val="single"/>
            </w:rPr>
          </w:pPr>
          <w:r>
            <w:rPr>
              <w:u w:val="single"/>
            </w:rPr>
            <w:br w:type="page"/>
          </w:r>
        </w:p>
      </w:sdtContent>
    </w:sdt>
    <w:p w:rsidR="00C82852" w:rsidRDefault="00C82852" w:rsidP="006D7456">
      <w:pPr>
        <w:sectPr w:rsidR="00C82852" w:rsidSect="000A579C">
          <w:footerReference w:type="default" r:id="rId10"/>
          <w:pgSz w:w="12240" w:h="15840" w:code="1"/>
          <w:pgMar w:top="1440" w:right="1440" w:bottom="1440" w:left="1440" w:header="720" w:footer="720" w:gutter="0"/>
          <w:pgNumType w:fmt="lowerRoman" w:start="1"/>
          <w:cols w:space="720"/>
          <w:titlePg/>
          <w:docGrid w:linePitch="360"/>
        </w:sectPr>
      </w:pPr>
    </w:p>
    <w:p w:rsidR="00CE7EC5" w:rsidRDefault="004A2AD9" w:rsidP="000F5080">
      <w:pPr>
        <w:pStyle w:val="Heading1"/>
        <w:numPr>
          <w:ilvl w:val="0"/>
          <w:numId w:val="7"/>
        </w:numPr>
      </w:pPr>
      <w:r>
        <w:lastRenderedPageBreak/>
        <w:t>About this document</w:t>
      </w:r>
    </w:p>
    <w:p w:rsidR="00412EB8" w:rsidRPr="00412EB8" w:rsidRDefault="00F01A4F" w:rsidP="00412EB8">
      <w:r>
        <w:t xml:space="preserve">Thank you for using the Center for Clinical Data Analysis to meet your data research needs.  This document was prepared to explain details and caveats regarding the data delivered to you.  If you have further questions about your data, please contact </w:t>
      </w:r>
      <w:r w:rsidR="00523B6C">
        <w:t>Maithilee Mitra</w:t>
      </w:r>
      <w:r>
        <w:t xml:space="preserve"> for follow-up</w:t>
      </w:r>
      <w:r w:rsidR="00244CD0">
        <w:t>.</w:t>
      </w:r>
    </w:p>
    <w:p w:rsidR="00127010" w:rsidRPr="00127010" w:rsidRDefault="0073740B" w:rsidP="00127010">
      <w:pPr>
        <w:pStyle w:val="Heading1"/>
        <w:numPr>
          <w:ilvl w:val="0"/>
          <w:numId w:val="7"/>
        </w:numPr>
      </w:pPr>
      <w:r>
        <w:t>About your data</w:t>
      </w:r>
    </w:p>
    <w:p w:rsidR="00CE7EC5" w:rsidRDefault="00F44FCA" w:rsidP="00C52111">
      <w:pPr>
        <w:pStyle w:val="Heading2"/>
        <w:numPr>
          <w:ilvl w:val="1"/>
          <w:numId w:val="7"/>
        </w:numPr>
      </w:pPr>
      <w:r>
        <w:t>Delivered to a secure location</w:t>
      </w:r>
    </w:p>
    <w:p w:rsidR="00355701" w:rsidRDefault="00355701" w:rsidP="0073740B"/>
    <w:p w:rsidR="00F44FCA" w:rsidRDefault="0073740B" w:rsidP="0073740B">
      <w:r w:rsidRPr="0073740B">
        <w:t>Your data</w:t>
      </w:r>
      <w:r>
        <w:t xml:space="preserve"> </w:t>
      </w:r>
      <w:r w:rsidR="00F44FCA">
        <w:t xml:space="preserve">has been placed on </w:t>
      </w:r>
      <w:r w:rsidR="00355701">
        <w:t>the SAFE virtual desktop,</w:t>
      </w:r>
      <w:r w:rsidR="00F44FCA">
        <w:t xml:space="preserve"> which is approved for delivery of PHI</w:t>
      </w:r>
      <w:r w:rsidR="00F26C1C">
        <w:t xml:space="preserve"> </w:t>
      </w:r>
    </w:p>
    <w:p w:rsidR="008D6DBD" w:rsidRDefault="00FF3F4E" w:rsidP="0073740B">
      <w:r>
        <w:t xml:space="preserve">To meet your responsibility for the security of this data, you should consider this location for your work. If space constraints or other concerns </w:t>
      </w:r>
      <w:r w:rsidR="00F26C1C">
        <w:t xml:space="preserve">cause you to </w:t>
      </w:r>
      <w:r>
        <w:t>considering moving this data to do your analysis, you are responsible for doing so in compliance with the Use Of Data Agreement you signed, and policies of Johns Hopkins Medicine. CCDA is available</w:t>
      </w:r>
      <w:r w:rsidR="00351812">
        <w:t xml:space="preserve"> </w:t>
      </w:r>
      <w:r w:rsidR="00A2285C">
        <w:t xml:space="preserve">to help you evaluate your needs and put you in touch with enterprise resources to </w:t>
      </w:r>
      <w:r w:rsidR="00244CD0">
        <w:t>ensure</w:t>
      </w:r>
      <w:r w:rsidR="00A2285C">
        <w:t xml:space="preserve"> the security of your research data.</w:t>
      </w:r>
    </w:p>
    <w:p w:rsidR="00F26C1C" w:rsidRDefault="00F26C1C" w:rsidP="00F44FCA">
      <w:pPr>
        <w:pStyle w:val="Heading2"/>
        <w:numPr>
          <w:ilvl w:val="1"/>
          <w:numId w:val="7"/>
        </w:numPr>
      </w:pPr>
      <w:r>
        <w:t>File Format</w:t>
      </w:r>
    </w:p>
    <w:p w:rsidR="00F26C1C" w:rsidRDefault="00F26C1C" w:rsidP="00F26C1C">
      <w:r>
        <w:t>Your data was exported in pipe-delimited format (.txt) instead of Excel (.</w:t>
      </w:r>
      <w:proofErr w:type="spellStart"/>
      <w:r>
        <w:t>xslx</w:t>
      </w:r>
      <w:proofErr w:type="spellEnd"/>
      <w:r>
        <w:t>) due to the limitations of Excel with large data sets. To open the files in Excel, follow the steps below:</w:t>
      </w:r>
    </w:p>
    <w:p w:rsidR="00F26C1C" w:rsidRDefault="00F26C1C" w:rsidP="00F26C1C">
      <w:pPr>
        <w:pStyle w:val="ListParagraph"/>
        <w:numPr>
          <w:ilvl w:val="0"/>
          <w:numId w:val="12"/>
        </w:numPr>
      </w:pPr>
      <w:r>
        <w:t>Select Delimited from the original file type, and select the “My data has headers” option button.</w:t>
      </w:r>
      <w:r w:rsidRPr="00F26C1C">
        <w:t xml:space="preserve"> </w:t>
      </w:r>
      <w:r>
        <w:t>Click Next to continue.</w:t>
      </w:r>
    </w:p>
    <w:p w:rsidR="00F26C1C" w:rsidRDefault="00F26C1C" w:rsidP="00F26C1C">
      <w:r>
        <w:rPr>
          <w:noProof/>
        </w:rPr>
        <w:drawing>
          <wp:inline distT="0" distB="0" distL="0" distR="0" wp14:anchorId="15C573FC" wp14:editId="1C28CBD0">
            <wp:extent cx="4553941" cy="2041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605" cy="2053012"/>
                    </a:xfrm>
                    <a:prstGeom prst="rect">
                      <a:avLst/>
                    </a:prstGeom>
                  </pic:spPr>
                </pic:pic>
              </a:graphicData>
            </a:graphic>
          </wp:inline>
        </w:drawing>
      </w:r>
    </w:p>
    <w:p w:rsidR="00F26C1C" w:rsidRDefault="00F26C1C">
      <w:r>
        <w:br w:type="page"/>
      </w:r>
    </w:p>
    <w:p w:rsidR="00F26C1C" w:rsidRDefault="00F26C1C" w:rsidP="00F26C1C">
      <w:pPr>
        <w:pStyle w:val="ListParagraph"/>
        <w:numPr>
          <w:ilvl w:val="0"/>
          <w:numId w:val="12"/>
        </w:numPr>
      </w:pPr>
      <w:r>
        <w:lastRenderedPageBreak/>
        <w:t>Select the “Tab” and “Other” option buttons, and type the pipe (|) in the text area next to “Other”. (Pipe is the shift character above the Enter key.) Click Next to continue.</w:t>
      </w:r>
    </w:p>
    <w:p w:rsidR="00F26C1C" w:rsidRDefault="00F26C1C" w:rsidP="00F26C1C">
      <w:r>
        <w:rPr>
          <w:noProof/>
        </w:rPr>
        <w:drawing>
          <wp:inline distT="0" distB="0" distL="0" distR="0" wp14:anchorId="679CC195" wp14:editId="7C1403DA">
            <wp:extent cx="559117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175" cy="2124075"/>
                    </a:xfrm>
                    <a:prstGeom prst="rect">
                      <a:avLst/>
                    </a:prstGeom>
                  </pic:spPr>
                </pic:pic>
              </a:graphicData>
            </a:graphic>
          </wp:inline>
        </w:drawing>
      </w:r>
    </w:p>
    <w:p w:rsidR="00F26C1C" w:rsidRPr="00F26C1C" w:rsidRDefault="00F26C1C" w:rsidP="00F26C1C">
      <w:pPr>
        <w:pStyle w:val="ListParagraph"/>
        <w:numPr>
          <w:ilvl w:val="0"/>
          <w:numId w:val="12"/>
        </w:numPr>
      </w:pPr>
      <w:r>
        <w:t>You can preview your data by clicking the Finish button.</w:t>
      </w:r>
    </w:p>
    <w:p w:rsidR="00230A20" w:rsidRDefault="005040D8" w:rsidP="00230A20">
      <w:pPr>
        <w:pStyle w:val="Heading2"/>
        <w:numPr>
          <w:ilvl w:val="1"/>
          <w:numId w:val="7"/>
        </w:numPr>
      </w:pPr>
      <w:r>
        <w:t>Data Extract Files</w:t>
      </w:r>
    </w:p>
    <w:p w:rsidR="005040D8" w:rsidRDefault="005040D8" w:rsidP="005040D8"/>
    <w:p w:rsidR="005040D8" w:rsidRDefault="00523B6C" w:rsidP="00113182">
      <w:pPr>
        <w:pStyle w:val="Heading3"/>
        <w:numPr>
          <w:ilvl w:val="2"/>
          <w:numId w:val="7"/>
        </w:numPr>
      </w:pPr>
      <w:r>
        <w:t>Extract File #1</w:t>
      </w:r>
    </w:p>
    <w:tbl>
      <w:tblPr>
        <w:tblStyle w:val="TableGrid"/>
        <w:tblW w:w="0" w:type="auto"/>
        <w:tblInd w:w="360" w:type="dxa"/>
        <w:tblLook w:val="04A0" w:firstRow="1" w:lastRow="0" w:firstColumn="1" w:lastColumn="0" w:noHBand="0" w:noVBand="1"/>
      </w:tblPr>
      <w:tblGrid>
        <w:gridCol w:w="2425"/>
        <w:gridCol w:w="6565"/>
      </w:tblGrid>
      <w:tr w:rsidR="005040D8" w:rsidRPr="00953EC7" w:rsidTr="00BE38A0">
        <w:tc>
          <w:tcPr>
            <w:tcW w:w="2425" w:type="dxa"/>
          </w:tcPr>
          <w:p w:rsidR="005040D8" w:rsidRPr="00953EC7" w:rsidRDefault="005040D8" w:rsidP="001B1DC0">
            <w:pPr>
              <w:rPr>
                <w:b/>
              </w:rPr>
            </w:pPr>
            <w:r w:rsidRPr="00953EC7">
              <w:rPr>
                <w:b/>
              </w:rPr>
              <w:t>Data Element</w:t>
            </w:r>
          </w:p>
        </w:tc>
        <w:tc>
          <w:tcPr>
            <w:tcW w:w="6565" w:type="dxa"/>
          </w:tcPr>
          <w:p w:rsidR="005040D8" w:rsidRPr="00953EC7" w:rsidRDefault="005040D8" w:rsidP="001B1DC0">
            <w:pPr>
              <w:rPr>
                <w:b/>
              </w:rPr>
            </w:pPr>
            <w:r>
              <w:rPr>
                <w:b/>
              </w:rPr>
              <w:t>Description</w:t>
            </w:r>
          </w:p>
        </w:tc>
      </w:tr>
      <w:tr w:rsidR="005040D8" w:rsidRPr="00953EC7" w:rsidTr="00BE38A0">
        <w:tc>
          <w:tcPr>
            <w:tcW w:w="2425" w:type="dxa"/>
          </w:tcPr>
          <w:p w:rsidR="00523B6C" w:rsidRDefault="00523B6C" w:rsidP="00DD7B66">
            <w:r>
              <w:t>Column 1</w:t>
            </w:r>
          </w:p>
          <w:p w:rsidR="005040D8" w:rsidRPr="00953EC7" w:rsidRDefault="00523B6C" w:rsidP="00DD7B66">
            <w:r>
              <w:t xml:space="preserve"> </w:t>
            </w:r>
            <w:r w:rsidR="00DD7B66">
              <w:t>(Primary Key)</w:t>
            </w:r>
          </w:p>
        </w:tc>
        <w:tc>
          <w:tcPr>
            <w:tcW w:w="6565" w:type="dxa"/>
          </w:tcPr>
          <w:p w:rsidR="005040D8" w:rsidRPr="00953EC7" w:rsidRDefault="00523B6C" w:rsidP="001B1DC0">
            <w:r>
              <w:t>Information about column 1 (including whether or not is serves as a key for other files)</w:t>
            </w:r>
          </w:p>
        </w:tc>
      </w:tr>
      <w:tr w:rsidR="005040D8" w:rsidRPr="00953EC7" w:rsidTr="00BE38A0">
        <w:tc>
          <w:tcPr>
            <w:tcW w:w="2425" w:type="dxa"/>
          </w:tcPr>
          <w:p w:rsidR="005040D8" w:rsidRPr="00953EC7" w:rsidRDefault="00523B6C" w:rsidP="001B1DC0">
            <w:r>
              <w:t>Column 2</w:t>
            </w:r>
          </w:p>
        </w:tc>
        <w:tc>
          <w:tcPr>
            <w:tcW w:w="6565" w:type="dxa"/>
          </w:tcPr>
          <w:p w:rsidR="005040D8" w:rsidRPr="00953EC7" w:rsidRDefault="00523B6C" w:rsidP="001B1DC0">
            <w:r>
              <w:t>Description of column 2</w:t>
            </w:r>
          </w:p>
        </w:tc>
      </w:tr>
      <w:tr w:rsidR="005040D8" w:rsidRPr="00953EC7" w:rsidTr="00BE38A0">
        <w:tc>
          <w:tcPr>
            <w:tcW w:w="2425" w:type="dxa"/>
          </w:tcPr>
          <w:p w:rsidR="005040D8" w:rsidRDefault="00523B6C" w:rsidP="001B1DC0">
            <w:r>
              <w:t>Column 3</w:t>
            </w:r>
          </w:p>
        </w:tc>
        <w:tc>
          <w:tcPr>
            <w:tcW w:w="6565" w:type="dxa"/>
          </w:tcPr>
          <w:p w:rsidR="005040D8" w:rsidRPr="00953EC7" w:rsidRDefault="00523B6C" w:rsidP="009E5519">
            <w:r>
              <w:t>Description of column 3</w:t>
            </w:r>
          </w:p>
        </w:tc>
      </w:tr>
      <w:tr w:rsidR="005040D8" w:rsidRPr="00953EC7" w:rsidTr="00BE38A0">
        <w:tc>
          <w:tcPr>
            <w:tcW w:w="2425" w:type="dxa"/>
          </w:tcPr>
          <w:p w:rsidR="005040D8" w:rsidRDefault="00523B6C" w:rsidP="001B1DC0">
            <w:r>
              <w:t>.…</w:t>
            </w:r>
          </w:p>
        </w:tc>
        <w:tc>
          <w:tcPr>
            <w:tcW w:w="6565" w:type="dxa"/>
          </w:tcPr>
          <w:p w:rsidR="005040D8" w:rsidRPr="00953EC7" w:rsidRDefault="005040D8" w:rsidP="001B1DC0"/>
        </w:tc>
      </w:tr>
      <w:tr w:rsidR="005040D8" w:rsidRPr="00953EC7" w:rsidTr="00BE38A0">
        <w:tc>
          <w:tcPr>
            <w:tcW w:w="2425" w:type="dxa"/>
          </w:tcPr>
          <w:p w:rsidR="005040D8" w:rsidRDefault="00523B6C" w:rsidP="00523B6C">
            <w:r>
              <w:t>….</w:t>
            </w:r>
          </w:p>
        </w:tc>
        <w:tc>
          <w:tcPr>
            <w:tcW w:w="6565" w:type="dxa"/>
          </w:tcPr>
          <w:p w:rsidR="005040D8" w:rsidRPr="00953EC7" w:rsidRDefault="005040D8" w:rsidP="001B1DC0"/>
        </w:tc>
      </w:tr>
    </w:tbl>
    <w:p w:rsidR="00BE38A0" w:rsidRDefault="00BE38A0" w:rsidP="00BE38A0">
      <w:pPr>
        <w:pStyle w:val="Heading2"/>
        <w:numPr>
          <w:ilvl w:val="0"/>
          <w:numId w:val="0"/>
        </w:numPr>
      </w:pPr>
    </w:p>
    <w:p w:rsidR="009E5519" w:rsidRDefault="00523B6C" w:rsidP="00113182">
      <w:pPr>
        <w:pStyle w:val="Heading3"/>
        <w:numPr>
          <w:ilvl w:val="2"/>
          <w:numId w:val="7"/>
        </w:numPr>
      </w:pPr>
      <w:r>
        <w:t>Extract File #2</w:t>
      </w:r>
    </w:p>
    <w:p w:rsidR="009E5519" w:rsidRDefault="009E5519" w:rsidP="009E5519">
      <w:r>
        <w:t>In-person outpatient office visits to during specified time range.</w:t>
      </w:r>
    </w:p>
    <w:tbl>
      <w:tblPr>
        <w:tblStyle w:val="TableGrid"/>
        <w:tblW w:w="0" w:type="auto"/>
        <w:tblInd w:w="360" w:type="dxa"/>
        <w:tblLook w:val="04A0" w:firstRow="1" w:lastRow="0" w:firstColumn="1" w:lastColumn="0" w:noHBand="0" w:noVBand="1"/>
      </w:tblPr>
      <w:tblGrid>
        <w:gridCol w:w="2425"/>
        <w:gridCol w:w="6565"/>
      </w:tblGrid>
      <w:tr w:rsidR="009E5519" w:rsidRPr="00953EC7" w:rsidTr="00E37E87">
        <w:tc>
          <w:tcPr>
            <w:tcW w:w="2425" w:type="dxa"/>
          </w:tcPr>
          <w:p w:rsidR="009E5519" w:rsidRPr="00953EC7" w:rsidRDefault="009E5519" w:rsidP="001B1DC0">
            <w:pPr>
              <w:rPr>
                <w:b/>
              </w:rPr>
            </w:pPr>
            <w:r w:rsidRPr="00953EC7">
              <w:rPr>
                <w:b/>
              </w:rPr>
              <w:t>Data Element</w:t>
            </w:r>
          </w:p>
        </w:tc>
        <w:tc>
          <w:tcPr>
            <w:tcW w:w="6565" w:type="dxa"/>
          </w:tcPr>
          <w:p w:rsidR="009E5519" w:rsidRPr="00953EC7" w:rsidRDefault="009E5519" w:rsidP="001B1DC0">
            <w:pPr>
              <w:rPr>
                <w:b/>
              </w:rPr>
            </w:pPr>
            <w:r>
              <w:rPr>
                <w:b/>
              </w:rPr>
              <w:t>Notes</w:t>
            </w:r>
          </w:p>
        </w:tc>
      </w:tr>
      <w:tr w:rsidR="00523B6C" w:rsidRPr="00953EC7" w:rsidTr="00E37E87">
        <w:tc>
          <w:tcPr>
            <w:tcW w:w="2425" w:type="dxa"/>
          </w:tcPr>
          <w:p w:rsidR="00523B6C" w:rsidRDefault="00523B6C" w:rsidP="00523B6C">
            <w:r>
              <w:t>Column 1</w:t>
            </w:r>
          </w:p>
          <w:p w:rsidR="00523B6C" w:rsidRPr="00953EC7" w:rsidRDefault="00523B6C" w:rsidP="00523B6C">
            <w:r>
              <w:t xml:space="preserve"> (Primary Key)</w:t>
            </w:r>
          </w:p>
        </w:tc>
        <w:tc>
          <w:tcPr>
            <w:tcW w:w="6565" w:type="dxa"/>
          </w:tcPr>
          <w:p w:rsidR="00523B6C" w:rsidRPr="00953EC7" w:rsidRDefault="00523B6C" w:rsidP="00523B6C">
            <w:r>
              <w:t>Information about column 1 (including whether or not is serves as a key for other files)</w:t>
            </w:r>
          </w:p>
        </w:tc>
      </w:tr>
      <w:tr w:rsidR="00523B6C" w:rsidRPr="00953EC7" w:rsidTr="00E37E87">
        <w:tc>
          <w:tcPr>
            <w:tcW w:w="2425" w:type="dxa"/>
          </w:tcPr>
          <w:p w:rsidR="00523B6C" w:rsidRPr="00953EC7" w:rsidRDefault="00523B6C" w:rsidP="00523B6C">
            <w:r>
              <w:t>Column 2</w:t>
            </w:r>
          </w:p>
        </w:tc>
        <w:tc>
          <w:tcPr>
            <w:tcW w:w="6565" w:type="dxa"/>
          </w:tcPr>
          <w:p w:rsidR="00523B6C" w:rsidRPr="00953EC7" w:rsidRDefault="00523B6C" w:rsidP="00523B6C">
            <w:r>
              <w:t>Description of column 2</w:t>
            </w:r>
          </w:p>
        </w:tc>
      </w:tr>
      <w:tr w:rsidR="00523B6C" w:rsidRPr="00953EC7" w:rsidTr="00E37E87">
        <w:tc>
          <w:tcPr>
            <w:tcW w:w="2425" w:type="dxa"/>
          </w:tcPr>
          <w:p w:rsidR="00523B6C" w:rsidRDefault="00523B6C" w:rsidP="00523B6C">
            <w:r>
              <w:t>Column 3</w:t>
            </w:r>
          </w:p>
        </w:tc>
        <w:tc>
          <w:tcPr>
            <w:tcW w:w="6565" w:type="dxa"/>
          </w:tcPr>
          <w:p w:rsidR="00523B6C" w:rsidRPr="00953EC7" w:rsidRDefault="00523B6C" w:rsidP="00523B6C">
            <w:r>
              <w:t>Description of column 3</w:t>
            </w:r>
          </w:p>
        </w:tc>
      </w:tr>
      <w:tr w:rsidR="00523B6C" w:rsidRPr="00953EC7" w:rsidTr="00E37E87">
        <w:tc>
          <w:tcPr>
            <w:tcW w:w="2425" w:type="dxa"/>
          </w:tcPr>
          <w:p w:rsidR="00523B6C" w:rsidRDefault="00523B6C" w:rsidP="00523B6C">
            <w:r>
              <w:t>.…</w:t>
            </w:r>
          </w:p>
        </w:tc>
        <w:tc>
          <w:tcPr>
            <w:tcW w:w="6565" w:type="dxa"/>
          </w:tcPr>
          <w:p w:rsidR="00523B6C" w:rsidRPr="00953EC7" w:rsidRDefault="00523B6C" w:rsidP="00523B6C"/>
        </w:tc>
      </w:tr>
    </w:tbl>
    <w:p w:rsidR="005040D8" w:rsidRDefault="005040D8" w:rsidP="005040D8"/>
    <w:p w:rsidR="00A815C7" w:rsidRPr="005040D8" w:rsidRDefault="00A815C7" w:rsidP="005040D8">
      <w:bookmarkStart w:id="0" w:name="_GoBack"/>
      <w:bookmarkEnd w:id="0"/>
    </w:p>
    <w:sectPr w:rsidR="00A815C7" w:rsidRPr="005040D8" w:rsidSect="006D745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0BE" w:rsidRDefault="005340BE" w:rsidP="006F4E20">
      <w:pPr>
        <w:spacing w:after="0" w:line="240" w:lineRule="auto"/>
      </w:pPr>
      <w:r>
        <w:separator/>
      </w:r>
    </w:p>
  </w:endnote>
  <w:endnote w:type="continuationSeparator" w:id="0">
    <w:p w:rsidR="005340BE" w:rsidRDefault="005340BE" w:rsidP="006F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rush Script Std">
    <w:panose1 w:val="00000000000000000000"/>
    <w:charset w:val="00"/>
    <w:family w:val="script"/>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0B" w:rsidRPr="001E063F" w:rsidRDefault="00523B6C" w:rsidP="00C82852">
    <w:pPr>
      <w:pStyle w:val="Footer"/>
      <w:pBdr>
        <w:top w:val="thinThickSmallGap" w:sz="24" w:space="1" w:color="622423" w:themeColor="accent2" w:themeShade="7F"/>
      </w:pBdr>
      <w:rPr>
        <w:rFonts w:asciiTheme="majorHAnsi" w:eastAsiaTheme="majorEastAsia" w:hAnsiTheme="majorHAnsi" w:cstheme="majorBidi"/>
        <w:sz w:val="20"/>
        <w:szCs w:val="20"/>
      </w:rPr>
    </w:pPr>
    <w:sdt>
      <w:sdtPr>
        <w:rPr>
          <w:rFonts w:ascii="Times New Roman" w:eastAsiaTheme="majorEastAsia" w:hAnsi="Times New Roman" w:cs="Times New Roman"/>
          <w:sz w:val="20"/>
          <w:szCs w:val="20"/>
        </w:rPr>
        <w:alias w:val="Title"/>
        <w:tag w:val=""/>
        <w:id w:val="1865087587"/>
        <w:dataBinding w:prefixMappings="xmlns:ns0='http://purl.org/dc/elements/1.1/' xmlns:ns1='http://schemas.openxmlformats.org/package/2006/metadata/core-properties' " w:xpath="/ns1:coreProperties[1]/ns0:title[1]" w:storeItemID="{6C3C8BC8-F283-45AE-878A-BAB7291924A1}"/>
        <w:text/>
      </w:sdtPr>
      <w:sdtEndPr/>
      <w:sdtContent>
        <w:r w:rsidR="00B2647D">
          <w:rPr>
            <w:rFonts w:ascii="Times New Roman" w:eastAsiaTheme="majorEastAsia" w:hAnsi="Times New Roman" w:cs="Times New Roman"/>
            <w:sz w:val="20"/>
            <w:szCs w:val="20"/>
          </w:rPr>
          <w:t>CCDA Data Guidance</w:t>
        </w:r>
      </w:sdtContent>
    </w:sdt>
    <w:r w:rsidR="0036610B" w:rsidRPr="001E063F">
      <w:rPr>
        <w:rFonts w:ascii="Times New Roman" w:eastAsiaTheme="majorEastAsia" w:hAnsi="Times New Roman" w:cs="Times New Roman"/>
        <w:sz w:val="20"/>
        <w:szCs w:val="20"/>
      </w:rPr>
      <w:ptab w:relativeTo="margin" w:alignment="right" w:leader="none"/>
    </w:r>
    <w:r w:rsidR="0036610B" w:rsidRPr="001E063F">
      <w:rPr>
        <w:rFonts w:ascii="Times New Roman" w:eastAsiaTheme="majorEastAsia" w:hAnsi="Times New Roman" w:cs="Times New Roman"/>
        <w:sz w:val="20"/>
        <w:szCs w:val="20"/>
      </w:rPr>
      <w:t xml:space="preserve">Page </w:t>
    </w:r>
    <w:r w:rsidR="0036610B" w:rsidRPr="001E063F">
      <w:rPr>
        <w:rFonts w:ascii="Times New Roman" w:hAnsi="Times New Roman" w:cs="Times New Roman"/>
        <w:sz w:val="20"/>
        <w:szCs w:val="20"/>
      </w:rPr>
      <w:fldChar w:fldCharType="begin"/>
    </w:r>
    <w:r w:rsidR="0036610B" w:rsidRPr="001E063F">
      <w:rPr>
        <w:rFonts w:ascii="Times New Roman" w:hAnsi="Times New Roman" w:cs="Times New Roman"/>
        <w:sz w:val="20"/>
        <w:szCs w:val="20"/>
      </w:rPr>
      <w:instrText xml:space="preserve"> PAGE   \* MERGEFORMAT </w:instrText>
    </w:r>
    <w:r w:rsidR="0036610B" w:rsidRPr="001E063F">
      <w:rPr>
        <w:rFonts w:ascii="Times New Roman" w:hAnsi="Times New Roman" w:cs="Times New Roman"/>
        <w:sz w:val="20"/>
        <w:szCs w:val="20"/>
      </w:rPr>
      <w:fldChar w:fldCharType="separate"/>
    </w:r>
    <w:r w:rsidRPr="00523B6C">
      <w:rPr>
        <w:rFonts w:ascii="Times New Roman" w:eastAsiaTheme="majorEastAsia" w:hAnsi="Times New Roman" w:cs="Times New Roman"/>
        <w:noProof/>
        <w:sz w:val="20"/>
        <w:szCs w:val="20"/>
      </w:rPr>
      <w:t>2</w:t>
    </w:r>
    <w:r w:rsidR="0036610B" w:rsidRPr="001E063F">
      <w:rPr>
        <w:rFonts w:ascii="Times New Roman" w:eastAsiaTheme="majorEastAsia" w:hAnsi="Times New Roman" w:cs="Times New Roman"/>
        <w:noProof/>
        <w:sz w:val="20"/>
        <w:szCs w:val="20"/>
      </w:rPr>
      <w:fldChar w:fldCharType="end"/>
    </w:r>
  </w:p>
  <w:p w:rsidR="0036610B" w:rsidRDefault="00366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0BE" w:rsidRDefault="005340BE" w:rsidP="006F4E20">
      <w:pPr>
        <w:spacing w:after="0" w:line="240" w:lineRule="auto"/>
      </w:pPr>
      <w:r>
        <w:separator/>
      </w:r>
    </w:p>
  </w:footnote>
  <w:footnote w:type="continuationSeparator" w:id="0">
    <w:p w:rsidR="005340BE" w:rsidRDefault="005340BE" w:rsidP="006F4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224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0D4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0E5B0D"/>
    <w:multiLevelType w:val="multilevel"/>
    <w:tmpl w:val="D3B0A8F8"/>
    <w:styleLink w:val="CAPHeadings"/>
    <w:lvl w:ilvl="0">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pStyle w:val="Heading8"/>
      <w:lvlText w:val="%1.%2.%3.%4.%5.%6.%7.%8.%9"/>
      <w:lvlJc w:val="left"/>
      <w:pPr>
        <w:ind w:left="0" w:firstLine="0"/>
      </w:pPr>
      <w:rPr>
        <w:rFonts w:hint="default"/>
      </w:rPr>
    </w:lvl>
  </w:abstractNum>
  <w:abstractNum w:abstractNumId="3" w15:restartNumberingAfterBreak="0">
    <w:nsid w:val="2ADB5F7B"/>
    <w:multiLevelType w:val="hybridMultilevel"/>
    <w:tmpl w:val="AA1A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5C5"/>
    <w:multiLevelType w:val="hybridMultilevel"/>
    <w:tmpl w:val="0D6C5B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36C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CE3292"/>
    <w:multiLevelType w:val="hybridMultilevel"/>
    <w:tmpl w:val="862608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10676"/>
    <w:multiLevelType w:val="multilevel"/>
    <w:tmpl w:val="D3B0A8F8"/>
    <w:numStyleLink w:val="CAPHeadings"/>
  </w:abstractNum>
  <w:abstractNum w:abstractNumId="8" w15:restartNumberingAfterBreak="0">
    <w:nsid w:val="61D037D2"/>
    <w:multiLevelType w:val="hybridMultilevel"/>
    <w:tmpl w:val="4810F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1E2B94"/>
    <w:multiLevelType w:val="hybridMultilevel"/>
    <w:tmpl w:val="AF748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9857F0"/>
    <w:multiLevelType w:val="hybridMultilevel"/>
    <w:tmpl w:val="CAFA90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9158F"/>
    <w:multiLevelType w:val="hybridMultilevel"/>
    <w:tmpl w:val="A4D27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C64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9824508"/>
    <w:multiLevelType w:val="hybridMultilevel"/>
    <w:tmpl w:val="04DEF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5"/>
  </w:num>
  <w:num w:numId="5">
    <w:abstractNumId w:val="12"/>
  </w:num>
  <w:num w:numId="6">
    <w:abstractNumId w:val="2"/>
  </w:num>
  <w:num w:numId="7">
    <w:abstractNumId w:val="2"/>
  </w:num>
  <w:num w:numId="8">
    <w:abstractNumId w:val="7"/>
  </w:num>
  <w:num w:numId="9">
    <w:abstractNumId w:val="7"/>
  </w:num>
  <w:num w:numId="10">
    <w:abstractNumId w:val="7"/>
  </w:num>
  <w:num w:numId="11">
    <w:abstractNumId w:val="3"/>
  </w:num>
  <w:num w:numId="12">
    <w:abstractNumId w:val="9"/>
  </w:num>
  <w:num w:numId="13">
    <w:abstractNumId w:val="7"/>
  </w:num>
  <w:num w:numId="14">
    <w:abstractNumId w:val="7"/>
  </w:num>
  <w:num w:numId="15">
    <w:abstractNumId w:val="10"/>
  </w:num>
  <w:num w:numId="16">
    <w:abstractNumId w:val="7"/>
  </w:num>
  <w:num w:numId="17">
    <w:abstractNumId w:val="7"/>
  </w:num>
  <w:num w:numId="18">
    <w:abstractNumId w:val="13"/>
  </w:num>
  <w:num w:numId="19">
    <w:abstractNumId w:val="2"/>
    <w:lvlOverride w:ilvl="0">
      <w:startOverride w:val="2"/>
    </w:lvlOverride>
    <w:lvlOverride w:ilvl="1">
      <w:startOverride w:val="3"/>
    </w:lvlOverride>
    <w:lvlOverride w:ilvl="2">
      <w:startOverride w:val="5"/>
    </w:lvlOverride>
  </w:num>
  <w:num w:numId="20">
    <w:abstractNumId w:val="6"/>
  </w:num>
  <w:num w:numId="21">
    <w:abstractNumId w:val="11"/>
  </w:num>
  <w:num w:numId="22">
    <w:abstractNumId w:val="4"/>
  </w:num>
  <w:num w:numId="23">
    <w:abstractNumId w:val="7"/>
  </w:num>
  <w:num w:numId="24">
    <w:abstractNumId w:val="2"/>
    <w:lvlOverride w:ilvl="0">
      <w:startOverride w:val="2"/>
    </w:lvlOverride>
    <w:lvlOverride w:ilvl="1">
      <w:startOverride w:val="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12"/>
    <w:rsid w:val="000602AA"/>
    <w:rsid w:val="00062F7F"/>
    <w:rsid w:val="000A04EF"/>
    <w:rsid w:val="000A579C"/>
    <w:rsid w:val="000B09D7"/>
    <w:rsid w:val="000F1167"/>
    <w:rsid w:val="000F5080"/>
    <w:rsid w:val="000F5CEF"/>
    <w:rsid w:val="0010379C"/>
    <w:rsid w:val="00103FCE"/>
    <w:rsid w:val="00113182"/>
    <w:rsid w:val="00114247"/>
    <w:rsid w:val="0012310D"/>
    <w:rsid w:val="001238AC"/>
    <w:rsid w:val="00127010"/>
    <w:rsid w:val="00136959"/>
    <w:rsid w:val="00173751"/>
    <w:rsid w:val="00175CEF"/>
    <w:rsid w:val="001866F9"/>
    <w:rsid w:val="0019043F"/>
    <w:rsid w:val="00193452"/>
    <w:rsid w:val="001C52AF"/>
    <w:rsid w:val="001D0D0C"/>
    <w:rsid w:val="001E063F"/>
    <w:rsid w:val="00222543"/>
    <w:rsid w:val="002226D2"/>
    <w:rsid w:val="00230A20"/>
    <w:rsid w:val="0024369C"/>
    <w:rsid w:val="00244CD0"/>
    <w:rsid w:val="002457E2"/>
    <w:rsid w:val="00252C34"/>
    <w:rsid w:val="00260DE4"/>
    <w:rsid w:val="00270253"/>
    <w:rsid w:val="00293230"/>
    <w:rsid w:val="002B0A56"/>
    <w:rsid w:val="002F2439"/>
    <w:rsid w:val="00314D53"/>
    <w:rsid w:val="00323B81"/>
    <w:rsid w:val="00344E09"/>
    <w:rsid w:val="00351812"/>
    <w:rsid w:val="00355701"/>
    <w:rsid w:val="00363E8B"/>
    <w:rsid w:val="0036610B"/>
    <w:rsid w:val="00373DBC"/>
    <w:rsid w:val="00374BAD"/>
    <w:rsid w:val="00394BED"/>
    <w:rsid w:val="003A0008"/>
    <w:rsid w:val="003A4946"/>
    <w:rsid w:val="003A54E0"/>
    <w:rsid w:val="003E0BA1"/>
    <w:rsid w:val="003E5F49"/>
    <w:rsid w:val="0040182C"/>
    <w:rsid w:val="00406F05"/>
    <w:rsid w:val="00412EB8"/>
    <w:rsid w:val="004216ED"/>
    <w:rsid w:val="00457AD3"/>
    <w:rsid w:val="004A2AD9"/>
    <w:rsid w:val="004C5475"/>
    <w:rsid w:val="004D60E3"/>
    <w:rsid w:val="004E79C5"/>
    <w:rsid w:val="005040D8"/>
    <w:rsid w:val="00514109"/>
    <w:rsid w:val="00522BD4"/>
    <w:rsid w:val="00523B6C"/>
    <w:rsid w:val="00525A3C"/>
    <w:rsid w:val="00527EC9"/>
    <w:rsid w:val="005340BE"/>
    <w:rsid w:val="00543F86"/>
    <w:rsid w:val="00550C6A"/>
    <w:rsid w:val="00550E0A"/>
    <w:rsid w:val="00564A7A"/>
    <w:rsid w:val="0057505D"/>
    <w:rsid w:val="00591104"/>
    <w:rsid w:val="005947F0"/>
    <w:rsid w:val="005B7CA3"/>
    <w:rsid w:val="005C4A29"/>
    <w:rsid w:val="005C744B"/>
    <w:rsid w:val="005F4AA4"/>
    <w:rsid w:val="00612795"/>
    <w:rsid w:val="00617BA7"/>
    <w:rsid w:val="00636FD4"/>
    <w:rsid w:val="00651F7E"/>
    <w:rsid w:val="0065796C"/>
    <w:rsid w:val="006A2FBA"/>
    <w:rsid w:val="006B00B0"/>
    <w:rsid w:val="006B2BA7"/>
    <w:rsid w:val="006C35AB"/>
    <w:rsid w:val="006D0A30"/>
    <w:rsid w:val="006D5911"/>
    <w:rsid w:val="006D7456"/>
    <w:rsid w:val="006E3853"/>
    <w:rsid w:val="006F4E20"/>
    <w:rsid w:val="00703A17"/>
    <w:rsid w:val="00722E40"/>
    <w:rsid w:val="00725D07"/>
    <w:rsid w:val="0073740B"/>
    <w:rsid w:val="007403CE"/>
    <w:rsid w:val="0077052F"/>
    <w:rsid w:val="00771B43"/>
    <w:rsid w:val="007773C7"/>
    <w:rsid w:val="007829FB"/>
    <w:rsid w:val="007D64F0"/>
    <w:rsid w:val="007F1D08"/>
    <w:rsid w:val="00800B35"/>
    <w:rsid w:val="008123C4"/>
    <w:rsid w:val="00825CD2"/>
    <w:rsid w:val="008807B3"/>
    <w:rsid w:val="008812A3"/>
    <w:rsid w:val="008A7C54"/>
    <w:rsid w:val="008B13E0"/>
    <w:rsid w:val="008D6DBD"/>
    <w:rsid w:val="008E1E0D"/>
    <w:rsid w:val="00935A04"/>
    <w:rsid w:val="009450B5"/>
    <w:rsid w:val="00976F4D"/>
    <w:rsid w:val="00986C24"/>
    <w:rsid w:val="009D355C"/>
    <w:rsid w:val="009E5519"/>
    <w:rsid w:val="00A1297F"/>
    <w:rsid w:val="00A2285C"/>
    <w:rsid w:val="00A35DE1"/>
    <w:rsid w:val="00A364ED"/>
    <w:rsid w:val="00A61674"/>
    <w:rsid w:val="00A62A89"/>
    <w:rsid w:val="00A656C6"/>
    <w:rsid w:val="00A7729F"/>
    <w:rsid w:val="00A815C7"/>
    <w:rsid w:val="00A9651D"/>
    <w:rsid w:val="00AB19A4"/>
    <w:rsid w:val="00AB53C3"/>
    <w:rsid w:val="00AD30A4"/>
    <w:rsid w:val="00AF2307"/>
    <w:rsid w:val="00B12A40"/>
    <w:rsid w:val="00B14A21"/>
    <w:rsid w:val="00B235CA"/>
    <w:rsid w:val="00B2647D"/>
    <w:rsid w:val="00B33965"/>
    <w:rsid w:val="00B56AE9"/>
    <w:rsid w:val="00B65210"/>
    <w:rsid w:val="00BA0AF2"/>
    <w:rsid w:val="00BB64AA"/>
    <w:rsid w:val="00BB7C5C"/>
    <w:rsid w:val="00BC40E9"/>
    <w:rsid w:val="00BD118D"/>
    <w:rsid w:val="00BD6E08"/>
    <w:rsid w:val="00BE2E09"/>
    <w:rsid w:val="00BE38A0"/>
    <w:rsid w:val="00BE58B4"/>
    <w:rsid w:val="00BE7212"/>
    <w:rsid w:val="00BF0B8E"/>
    <w:rsid w:val="00BF385F"/>
    <w:rsid w:val="00BF636A"/>
    <w:rsid w:val="00C01B99"/>
    <w:rsid w:val="00C06376"/>
    <w:rsid w:val="00C279ED"/>
    <w:rsid w:val="00C33BA7"/>
    <w:rsid w:val="00C35E53"/>
    <w:rsid w:val="00C36998"/>
    <w:rsid w:val="00C51C08"/>
    <w:rsid w:val="00C52111"/>
    <w:rsid w:val="00C82852"/>
    <w:rsid w:val="00C855FB"/>
    <w:rsid w:val="00CB241C"/>
    <w:rsid w:val="00CC6202"/>
    <w:rsid w:val="00CD170D"/>
    <w:rsid w:val="00CE5ED9"/>
    <w:rsid w:val="00CE66DC"/>
    <w:rsid w:val="00CE7EC5"/>
    <w:rsid w:val="00CF1BC7"/>
    <w:rsid w:val="00D35A7B"/>
    <w:rsid w:val="00D81AAE"/>
    <w:rsid w:val="00D92666"/>
    <w:rsid w:val="00D93210"/>
    <w:rsid w:val="00DA5659"/>
    <w:rsid w:val="00DD1FB0"/>
    <w:rsid w:val="00DD7B66"/>
    <w:rsid w:val="00DF56CF"/>
    <w:rsid w:val="00E37E87"/>
    <w:rsid w:val="00E437C3"/>
    <w:rsid w:val="00E4495E"/>
    <w:rsid w:val="00E6093E"/>
    <w:rsid w:val="00E6598A"/>
    <w:rsid w:val="00EF2EFF"/>
    <w:rsid w:val="00F01A4F"/>
    <w:rsid w:val="00F13B6A"/>
    <w:rsid w:val="00F14C32"/>
    <w:rsid w:val="00F26C1C"/>
    <w:rsid w:val="00F43973"/>
    <w:rsid w:val="00F44FCA"/>
    <w:rsid w:val="00F50BD4"/>
    <w:rsid w:val="00F50E77"/>
    <w:rsid w:val="00F51CBB"/>
    <w:rsid w:val="00F7160E"/>
    <w:rsid w:val="00F80F1D"/>
    <w:rsid w:val="00FA19ED"/>
    <w:rsid w:val="00FF3F4E"/>
    <w:rsid w:val="00FF7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16416EC"/>
  <w15:docId w15:val="{AB075EA2-F3A8-4FB3-85D3-4CAA0F44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0F5080"/>
    <w:pPr>
      <w:keepNext/>
      <w:keepLines/>
      <w:numPr>
        <w:numId w:val="8"/>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Heading1"/>
    <w:next w:val="Normal"/>
    <w:link w:val="Heading2Char"/>
    <w:uiPriority w:val="9"/>
    <w:unhideWhenUsed/>
    <w:qFormat/>
    <w:rsid w:val="000F5080"/>
    <w:pPr>
      <w:numPr>
        <w:ilvl w:val="1"/>
      </w:numPr>
      <w:spacing w:before="200"/>
      <w:outlineLvl w:val="1"/>
    </w:pPr>
    <w:rPr>
      <w:bCs w:val="0"/>
      <w:color w:val="4F81BD" w:themeColor="accent1"/>
      <w:sz w:val="32"/>
      <w:szCs w:val="26"/>
    </w:rPr>
  </w:style>
  <w:style w:type="paragraph" w:styleId="Heading3">
    <w:name w:val="heading 3"/>
    <w:basedOn w:val="Heading2"/>
    <w:next w:val="Normal"/>
    <w:link w:val="Heading3Char"/>
    <w:uiPriority w:val="9"/>
    <w:unhideWhenUsed/>
    <w:qFormat/>
    <w:rsid w:val="000F5080"/>
    <w:pPr>
      <w:numPr>
        <w:ilvl w:val="2"/>
      </w:numPr>
      <w:outlineLvl w:val="2"/>
    </w:pPr>
    <w:rPr>
      <w:bCs/>
      <w:sz w:val="26"/>
    </w:rPr>
  </w:style>
  <w:style w:type="paragraph" w:styleId="Heading4">
    <w:name w:val="heading 4"/>
    <w:basedOn w:val="Heading3"/>
    <w:next w:val="Normal"/>
    <w:link w:val="Heading4Char"/>
    <w:uiPriority w:val="9"/>
    <w:unhideWhenUsed/>
    <w:qFormat/>
    <w:rsid w:val="000F5080"/>
    <w:pPr>
      <w:numPr>
        <w:ilvl w:val="3"/>
      </w:numPr>
      <w:outlineLvl w:val="3"/>
    </w:pPr>
    <w:rPr>
      <w:b w:val="0"/>
      <w:bCs w:val="0"/>
      <w:iCs/>
    </w:rPr>
  </w:style>
  <w:style w:type="paragraph" w:styleId="Heading5">
    <w:name w:val="heading 5"/>
    <w:basedOn w:val="Heading4"/>
    <w:next w:val="Normal"/>
    <w:link w:val="Heading5Char"/>
    <w:uiPriority w:val="9"/>
    <w:unhideWhenUsed/>
    <w:qFormat/>
    <w:rsid w:val="000F5080"/>
    <w:pPr>
      <w:numPr>
        <w:ilvl w:val="4"/>
      </w:numPr>
      <w:outlineLvl w:val="4"/>
    </w:pPr>
    <w:rPr>
      <w:color w:val="243F60" w:themeColor="accent1" w:themeShade="7F"/>
      <w:sz w:val="24"/>
    </w:rPr>
  </w:style>
  <w:style w:type="paragraph" w:styleId="Heading6">
    <w:name w:val="heading 6"/>
    <w:basedOn w:val="Heading5"/>
    <w:next w:val="Normal"/>
    <w:link w:val="Heading6Char"/>
    <w:uiPriority w:val="9"/>
    <w:unhideWhenUsed/>
    <w:qFormat/>
    <w:rsid w:val="000F5080"/>
    <w:pPr>
      <w:numPr>
        <w:ilvl w:val="5"/>
      </w:numPr>
      <w:outlineLvl w:val="5"/>
    </w:pPr>
    <w:rPr>
      <w:i/>
      <w:iCs w:val="0"/>
    </w:rPr>
  </w:style>
  <w:style w:type="paragraph" w:styleId="Heading7">
    <w:name w:val="heading 7"/>
    <w:basedOn w:val="Heading6"/>
    <w:next w:val="Normal"/>
    <w:link w:val="Heading7Char"/>
    <w:uiPriority w:val="9"/>
    <w:unhideWhenUsed/>
    <w:qFormat/>
    <w:rsid w:val="000F5080"/>
    <w:pPr>
      <w:numPr>
        <w:ilvl w:val="6"/>
      </w:numPr>
      <w:outlineLvl w:val="6"/>
    </w:pPr>
    <w:rPr>
      <w:i w:val="0"/>
      <w:iCs/>
      <w:color w:val="404040" w:themeColor="text1" w:themeTint="BF"/>
    </w:rPr>
  </w:style>
  <w:style w:type="paragraph" w:styleId="Heading8">
    <w:name w:val="heading 8"/>
    <w:basedOn w:val="Heading7"/>
    <w:next w:val="Normal"/>
    <w:link w:val="Heading8Char"/>
    <w:uiPriority w:val="9"/>
    <w:unhideWhenUsed/>
    <w:qFormat/>
    <w:rsid w:val="000F5080"/>
    <w:pPr>
      <w:numPr>
        <w:ilvl w:val="8"/>
      </w:numPr>
      <w:outlineLvl w:val="7"/>
    </w:pPr>
    <w:rPr>
      <w:sz w:val="20"/>
      <w:szCs w:val="20"/>
    </w:rPr>
  </w:style>
  <w:style w:type="paragraph" w:styleId="Heading9">
    <w:name w:val="heading 9"/>
    <w:basedOn w:val="Heading8"/>
    <w:next w:val="Normal"/>
    <w:link w:val="Heading9Char"/>
    <w:uiPriority w:val="9"/>
    <w:unhideWhenUsed/>
    <w:qFormat/>
    <w:rsid w:val="00CB241C"/>
    <w:pPr>
      <w:outlineLvl w:val="8"/>
    </w:pPr>
    <w:rPr>
      <w:i/>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E20"/>
  </w:style>
  <w:style w:type="paragraph" w:styleId="Footer">
    <w:name w:val="footer"/>
    <w:basedOn w:val="Normal"/>
    <w:link w:val="FooterChar"/>
    <w:uiPriority w:val="99"/>
    <w:unhideWhenUsed/>
    <w:rsid w:val="006F4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E20"/>
  </w:style>
  <w:style w:type="paragraph" w:styleId="BalloonText">
    <w:name w:val="Balloon Text"/>
    <w:basedOn w:val="Normal"/>
    <w:link w:val="BalloonTextChar"/>
    <w:uiPriority w:val="99"/>
    <w:semiHidden/>
    <w:unhideWhenUsed/>
    <w:rsid w:val="006F4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E20"/>
    <w:rPr>
      <w:rFonts w:ascii="Tahoma" w:hAnsi="Tahoma" w:cs="Tahoma"/>
      <w:sz w:val="16"/>
      <w:szCs w:val="16"/>
    </w:rPr>
  </w:style>
  <w:style w:type="character" w:customStyle="1" w:styleId="Heading1Char">
    <w:name w:val="Heading 1 Char"/>
    <w:basedOn w:val="DefaultParagraphFont"/>
    <w:link w:val="Heading1"/>
    <w:uiPriority w:val="9"/>
    <w:rsid w:val="000F508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0F5080"/>
    <w:rPr>
      <w:rFonts w:asciiTheme="majorHAnsi" w:eastAsiaTheme="majorEastAsia" w:hAnsiTheme="majorHAnsi" w:cstheme="majorBidi"/>
      <w:b/>
      <w:color w:val="4F81BD" w:themeColor="accent1"/>
      <w:sz w:val="32"/>
      <w:szCs w:val="26"/>
    </w:rPr>
  </w:style>
  <w:style w:type="paragraph" w:styleId="ListParagraph">
    <w:name w:val="List Paragraph"/>
    <w:basedOn w:val="Normal"/>
    <w:uiPriority w:val="34"/>
    <w:qFormat/>
    <w:rsid w:val="006F4E20"/>
    <w:pPr>
      <w:ind w:left="720"/>
      <w:contextualSpacing/>
    </w:pPr>
  </w:style>
  <w:style w:type="character" w:customStyle="1" w:styleId="Heading3Char">
    <w:name w:val="Heading 3 Char"/>
    <w:basedOn w:val="DefaultParagraphFont"/>
    <w:link w:val="Heading3"/>
    <w:uiPriority w:val="9"/>
    <w:rsid w:val="000F5080"/>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2310D"/>
    <w:pPr>
      <w:spacing w:after="0" w:line="240" w:lineRule="auto"/>
    </w:pPr>
  </w:style>
  <w:style w:type="character" w:customStyle="1" w:styleId="NoSpacingChar">
    <w:name w:val="No Spacing Char"/>
    <w:basedOn w:val="DefaultParagraphFont"/>
    <w:link w:val="NoSpacing"/>
    <w:uiPriority w:val="1"/>
    <w:rsid w:val="0012310D"/>
    <w:rPr>
      <w:rFonts w:eastAsiaTheme="minorEastAsia"/>
    </w:rPr>
  </w:style>
  <w:style w:type="paragraph" w:styleId="TOCHeading">
    <w:name w:val="TOC Heading"/>
    <w:basedOn w:val="Heading1"/>
    <w:next w:val="Normal"/>
    <w:uiPriority w:val="39"/>
    <w:semiHidden/>
    <w:unhideWhenUsed/>
    <w:qFormat/>
    <w:rsid w:val="0012310D"/>
    <w:pPr>
      <w:outlineLvl w:val="9"/>
    </w:pPr>
  </w:style>
  <w:style w:type="paragraph" w:styleId="TOC1">
    <w:name w:val="toc 1"/>
    <w:basedOn w:val="Normal"/>
    <w:next w:val="Normal"/>
    <w:autoRedefine/>
    <w:uiPriority w:val="39"/>
    <w:unhideWhenUsed/>
    <w:qFormat/>
    <w:rsid w:val="0012310D"/>
    <w:pPr>
      <w:spacing w:after="100"/>
    </w:pPr>
  </w:style>
  <w:style w:type="paragraph" w:styleId="TOC2">
    <w:name w:val="toc 2"/>
    <w:basedOn w:val="Normal"/>
    <w:next w:val="Normal"/>
    <w:autoRedefine/>
    <w:uiPriority w:val="39"/>
    <w:unhideWhenUsed/>
    <w:qFormat/>
    <w:rsid w:val="0012310D"/>
    <w:pPr>
      <w:spacing w:after="100"/>
      <w:ind w:left="220"/>
    </w:pPr>
  </w:style>
  <w:style w:type="paragraph" w:styleId="TOC3">
    <w:name w:val="toc 3"/>
    <w:basedOn w:val="Normal"/>
    <w:next w:val="Normal"/>
    <w:autoRedefine/>
    <w:uiPriority w:val="39"/>
    <w:unhideWhenUsed/>
    <w:qFormat/>
    <w:rsid w:val="0012310D"/>
    <w:pPr>
      <w:spacing w:after="100"/>
      <w:ind w:left="440"/>
    </w:pPr>
  </w:style>
  <w:style w:type="character" w:styleId="Hyperlink">
    <w:name w:val="Hyperlink"/>
    <w:basedOn w:val="DefaultParagraphFont"/>
    <w:uiPriority w:val="99"/>
    <w:unhideWhenUsed/>
    <w:rsid w:val="0012310D"/>
    <w:rPr>
      <w:color w:val="0000FF" w:themeColor="hyperlink"/>
      <w:u w:val="single"/>
    </w:rPr>
  </w:style>
  <w:style w:type="table" w:styleId="TableGrid">
    <w:name w:val="Table Grid"/>
    <w:basedOn w:val="TableNormal"/>
    <w:uiPriority w:val="59"/>
    <w:rsid w:val="00BE72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293230"/>
    <w:rPr>
      <w:color w:val="808080"/>
    </w:rPr>
  </w:style>
  <w:style w:type="character" w:customStyle="1" w:styleId="Heading4Char">
    <w:name w:val="Heading 4 Char"/>
    <w:basedOn w:val="DefaultParagraphFont"/>
    <w:link w:val="Heading4"/>
    <w:uiPriority w:val="9"/>
    <w:rsid w:val="000F5080"/>
    <w:rPr>
      <w:rFonts w:asciiTheme="majorHAnsi" w:eastAsiaTheme="majorEastAsia" w:hAnsiTheme="majorHAnsi" w:cstheme="majorBidi"/>
      <w:iCs/>
      <w:color w:val="4F81BD" w:themeColor="accent1"/>
      <w:sz w:val="26"/>
      <w:szCs w:val="26"/>
    </w:rPr>
  </w:style>
  <w:style w:type="character" w:customStyle="1" w:styleId="Heading5Char">
    <w:name w:val="Heading 5 Char"/>
    <w:basedOn w:val="DefaultParagraphFont"/>
    <w:link w:val="Heading5"/>
    <w:uiPriority w:val="9"/>
    <w:rsid w:val="000F5080"/>
    <w:rPr>
      <w:rFonts w:asciiTheme="majorHAnsi" w:eastAsiaTheme="majorEastAsia" w:hAnsiTheme="majorHAnsi" w:cstheme="majorBidi"/>
      <w:iCs/>
      <w:color w:val="243F60" w:themeColor="accent1" w:themeShade="7F"/>
      <w:sz w:val="24"/>
      <w:szCs w:val="26"/>
    </w:rPr>
  </w:style>
  <w:style w:type="character" w:customStyle="1" w:styleId="Heading6Char">
    <w:name w:val="Heading 6 Char"/>
    <w:basedOn w:val="DefaultParagraphFont"/>
    <w:link w:val="Heading6"/>
    <w:uiPriority w:val="9"/>
    <w:rsid w:val="000F5080"/>
    <w:rPr>
      <w:rFonts w:asciiTheme="majorHAnsi" w:eastAsiaTheme="majorEastAsia" w:hAnsiTheme="majorHAnsi" w:cstheme="majorBidi"/>
      <w:i/>
      <w:color w:val="243F60" w:themeColor="accent1" w:themeShade="7F"/>
      <w:sz w:val="24"/>
      <w:szCs w:val="26"/>
    </w:rPr>
  </w:style>
  <w:style w:type="character" w:customStyle="1" w:styleId="Heading7Char">
    <w:name w:val="Heading 7 Char"/>
    <w:basedOn w:val="DefaultParagraphFont"/>
    <w:link w:val="Heading7"/>
    <w:uiPriority w:val="9"/>
    <w:rsid w:val="000F5080"/>
    <w:rPr>
      <w:rFonts w:asciiTheme="majorHAnsi" w:eastAsiaTheme="majorEastAsia" w:hAnsiTheme="majorHAnsi" w:cstheme="majorBidi"/>
      <w:iCs/>
      <w:color w:val="404040" w:themeColor="text1" w:themeTint="BF"/>
      <w:sz w:val="24"/>
      <w:szCs w:val="26"/>
    </w:rPr>
  </w:style>
  <w:style w:type="character" w:customStyle="1" w:styleId="Heading8Char">
    <w:name w:val="Heading 8 Char"/>
    <w:basedOn w:val="DefaultParagraphFont"/>
    <w:link w:val="Heading8"/>
    <w:uiPriority w:val="9"/>
    <w:rsid w:val="000F5080"/>
    <w:rPr>
      <w:rFonts w:asciiTheme="majorHAnsi" w:eastAsiaTheme="majorEastAsia" w:hAnsiTheme="majorHAnsi" w:cstheme="majorBidi"/>
      <w:iCs/>
      <w:color w:val="404040" w:themeColor="text1" w:themeTint="BF"/>
      <w:sz w:val="20"/>
      <w:szCs w:val="20"/>
    </w:rPr>
  </w:style>
  <w:style w:type="character" w:customStyle="1" w:styleId="Heading9Char">
    <w:name w:val="Heading 9 Char"/>
    <w:basedOn w:val="DefaultParagraphFont"/>
    <w:link w:val="Heading9"/>
    <w:uiPriority w:val="9"/>
    <w:rsid w:val="00CB241C"/>
    <w:rPr>
      <w:rFonts w:ascii="Brush Script Std" w:eastAsiaTheme="majorEastAsia" w:hAnsi="Brush Script Std" w:cstheme="majorBidi"/>
      <w:color w:val="404040" w:themeColor="text1" w:themeTint="BF"/>
      <w:sz w:val="20"/>
      <w:szCs w:val="20"/>
    </w:rPr>
  </w:style>
  <w:style w:type="numbering" w:customStyle="1" w:styleId="CAPHeadings">
    <w:name w:val="CAPHeadings"/>
    <w:uiPriority w:val="99"/>
    <w:rsid w:val="000F5080"/>
    <w:pPr>
      <w:numPr>
        <w:numId w:val="6"/>
      </w:numPr>
    </w:pPr>
  </w:style>
  <w:style w:type="character" w:styleId="CommentReference">
    <w:name w:val="annotation reference"/>
    <w:basedOn w:val="DefaultParagraphFont"/>
    <w:uiPriority w:val="99"/>
    <w:semiHidden/>
    <w:unhideWhenUsed/>
    <w:rsid w:val="002457E2"/>
    <w:rPr>
      <w:sz w:val="16"/>
      <w:szCs w:val="16"/>
    </w:rPr>
  </w:style>
  <w:style w:type="paragraph" w:styleId="CommentText">
    <w:name w:val="annotation text"/>
    <w:basedOn w:val="Normal"/>
    <w:link w:val="CommentTextChar"/>
    <w:uiPriority w:val="99"/>
    <w:semiHidden/>
    <w:unhideWhenUsed/>
    <w:rsid w:val="002457E2"/>
    <w:pPr>
      <w:spacing w:line="240" w:lineRule="auto"/>
    </w:pPr>
    <w:rPr>
      <w:sz w:val="20"/>
      <w:szCs w:val="20"/>
    </w:rPr>
  </w:style>
  <w:style w:type="character" w:customStyle="1" w:styleId="CommentTextChar">
    <w:name w:val="Comment Text Char"/>
    <w:basedOn w:val="DefaultParagraphFont"/>
    <w:link w:val="CommentText"/>
    <w:uiPriority w:val="99"/>
    <w:semiHidden/>
    <w:rsid w:val="002457E2"/>
    <w:rPr>
      <w:sz w:val="20"/>
      <w:szCs w:val="20"/>
    </w:rPr>
  </w:style>
  <w:style w:type="paragraph" w:styleId="CommentSubject">
    <w:name w:val="annotation subject"/>
    <w:basedOn w:val="CommentText"/>
    <w:next w:val="CommentText"/>
    <w:link w:val="CommentSubjectChar"/>
    <w:uiPriority w:val="99"/>
    <w:semiHidden/>
    <w:unhideWhenUsed/>
    <w:rsid w:val="002457E2"/>
    <w:rPr>
      <w:b/>
      <w:bCs/>
    </w:rPr>
  </w:style>
  <w:style w:type="character" w:customStyle="1" w:styleId="CommentSubjectChar">
    <w:name w:val="Comment Subject Char"/>
    <w:basedOn w:val="CommentTextChar"/>
    <w:link w:val="CommentSubject"/>
    <w:uiPriority w:val="99"/>
    <w:semiHidden/>
    <w:rsid w:val="002457E2"/>
    <w:rPr>
      <w:b/>
      <w:bCs/>
      <w:sz w:val="20"/>
      <w:szCs w:val="20"/>
    </w:rPr>
  </w:style>
  <w:style w:type="table" w:styleId="MediumShading1-Accent5">
    <w:name w:val="Medium Shading 1 Accent 5"/>
    <w:basedOn w:val="TableNormal"/>
    <w:uiPriority w:val="63"/>
    <w:rsid w:val="00771B4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8D6DBD"/>
    <w:pPr>
      <w:spacing w:line="240" w:lineRule="auto"/>
    </w:pPr>
    <w:rPr>
      <w:b/>
      <w:bCs/>
      <w:color w:val="4F81BD" w:themeColor="accent1"/>
      <w:sz w:val="18"/>
      <w:szCs w:val="18"/>
    </w:rPr>
  </w:style>
  <w:style w:type="paragraph" w:styleId="NormalWeb">
    <w:name w:val="Normal (Web)"/>
    <w:basedOn w:val="Normal"/>
    <w:uiPriority w:val="99"/>
    <w:semiHidden/>
    <w:unhideWhenUsed/>
    <w:rsid w:val="00BC40E9"/>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30A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10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DA99B-0CBA-4AA9-8A6B-363EC2694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CCDA Data Guidance</vt:lpstr>
    </vt:vector>
  </TitlesOfParts>
  <Manager>Chris Shafer</Manager>
  <Company>Johns Hopkins University School of Medicine</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CCDA Data Guidance</dc:title>
  <dc:subject>TECHNICAL DOCUMENT, FUNCTIONAL REQ., BUSINESS REQ., ETC.</dc:subject>
  <dc:creator>Karl Burke</dc:creator>
  <cp:lastModifiedBy>Timothy Sharma</cp:lastModifiedBy>
  <cp:revision>2</cp:revision>
  <cp:lastPrinted>2013-02-08T20:49:00Z</cp:lastPrinted>
  <dcterms:created xsi:type="dcterms:W3CDTF">2020-11-03T16:40:00Z</dcterms:created>
  <dcterms:modified xsi:type="dcterms:W3CDTF">2020-11-03T16:40:00Z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nical Analytics Service Center">
    <vt:lpwstr>@TODO-CCDA, EDW, TLL, or AIPSQ</vt:lpwstr>
  </property>
  <property fmtid="{D5CDD505-2E9C-101B-9397-08002B2CF9AE}" pid="3" name="Department">
    <vt:lpwstr>Clinical Analytics Programs</vt:lpwstr>
  </property>
</Properties>
</file>