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33DD" w14:textId="62BF1F16" w:rsidR="00CD0B35" w:rsidRDefault="00F2538B" w:rsidP="1815E8EC">
      <w:pPr>
        <w:pStyle w:val="Ttulo"/>
      </w:pPr>
      <w:r>
        <w:t xml:space="preserve">CHAT </w:t>
      </w:r>
      <w:r w:rsidR="203BE987">
        <w:t>BOC</w:t>
      </w:r>
    </w:p>
    <w:p w14:paraId="7825E76E" w14:textId="567B9CA2" w:rsidR="07728D62" w:rsidRDefault="07728D62" w:rsidP="07728D62">
      <w:r>
        <w:rPr>
          <w:noProof/>
        </w:rPr>
        <mc:AlternateContent>
          <mc:Choice Requires="wps">
            <w:drawing>
              <wp:inline distT="0" distB="0" distL="0" distR="0" wp14:anchorId="26CC7B4B" wp14:editId="175937C3">
                <wp:extent cx="5384110" cy="20708"/>
                <wp:effectExtent l="0" t="0" r="26670" b="17780"/>
                <wp:docPr id="1112576571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110" cy="20708"/>
                        </a:xfrm>
                        <a:prstGeom prst="cub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/>
        </mc:AlternateContent>
      </w:r>
    </w:p>
    <w:p w14:paraId="544D6207" w14:textId="06A9E552" w:rsidR="001C671F" w:rsidRDefault="001C671F" w:rsidP="1815E8EC">
      <w:pPr>
        <w:pStyle w:val="Subttulo"/>
      </w:pPr>
      <w:r>
        <w:t>CEIABD 2023-2024</w:t>
      </w:r>
    </w:p>
    <w:p w14:paraId="290157DE" w14:textId="2B0E4C76" w:rsidR="001C671F" w:rsidRDefault="001C671F" w:rsidP="1815E8EC"/>
    <w:p w14:paraId="1E0C5A04" w14:textId="61B34EDD" w:rsidR="001C671F" w:rsidRDefault="001C671F" w:rsidP="1815E8EC"/>
    <w:p w14:paraId="6F11C527" w14:textId="72B9DF58" w:rsidR="001C671F" w:rsidRDefault="70A174EF" w:rsidP="1815E8EC">
      <w:r>
        <w:rPr>
          <w:noProof/>
        </w:rPr>
        <w:drawing>
          <wp:inline distT="0" distB="0" distL="0" distR="0" wp14:anchorId="6F39B18B" wp14:editId="3A3B8CA1">
            <wp:extent cx="5391152" cy="2628900"/>
            <wp:effectExtent l="0" t="0" r="0" b="0"/>
            <wp:docPr id="1293549022" name="Imagen 1293549022" descr="Publicada en el BOC la orden con las restricciones de Sanidad Cantabria,  consúltala a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EEA0F46" w14:textId="02B7EBFB" w:rsidR="001C671F" w:rsidRDefault="001C671F" w:rsidP="1815E8EC">
      <w:r>
        <w:rPr>
          <w:noProof/>
        </w:rPr>
        <mc:AlternateContent>
          <mc:Choice Requires="wps">
            <w:drawing>
              <wp:inline distT="0" distB="0" distL="0" distR="0" wp14:anchorId="00DC4781" wp14:editId="1469D83F">
                <wp:extent cx="5384110" cy="20708"/>
                <wp:effectExtent l="0" t="0" r="26670" b="17780"/>
                <wp:docPr id="585335877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110" cy="20708"/>
                        </a:xfrm>
                        <a:prstGeom prst="cub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/>
        </mc:AlternateContent>
      </w:r>
    </w:p>
    <w:p w14:paraId="20325565" w14:textId="77F28292" w:rsidR="001C671F" w:rsidRDefault="001C671F" w:rsidP="1815E8EC">
      <w:pPr>
        <w:pStyle w:val="Subttulo"/>
        <w:rPr>
          <w:sz w:val="40"/>
          <w:szCs w:val="40"/>
        </w:rPr>
      </w:pPr>
      <w:r w:rsidRPr="1815E8EC">
        <w:rPr>
          <w:sz w:val="40"/>
          <w:szCs w:val="40"/>
        </w:rPr>
        <w:t>Equipo A</w:t>
      </w:r>
    </w:p>
    <w:p w14:paraId="0F137BB4" w14:textId="77777777" w:rsidR="001C671F" w:rsidRDefault="001C671F" w:rsidP="001C671F"/>
    <w:p w14:paraId="5920467C" w14:textId="7F1D72CD" w:rsidR="001C671F" w:rsidRPr="001C671F" w:rsidRDefault="5B94991A" w:rsidP="001C671F">
      <w:pPr>
        <w:jc w:val="center"/>
        <w:rPr>
          <w:rStyle w:val="nfasis"/>
        </w:rPr>
      </w:pPr>
      <w:r w:rsidRPr="1815E8EC">
        <w:rPr>
          <w:rStyle w:val="nfasis"/>
        </w:rPr>
        <w:t>José</w:t>
      </w:r>
      <w:r w:rsidR="001C671F" w:rsidRPr="1815E8EC">
        <w:rPr>
          <w:rStyle w:val="nfasis"/>
        </w:rPr>
        <w:t xml:space="preserve"> Ramón Blanco Cosío</w:t>
      </w:r>
    </w:p>
    <w:p w14:paraId="45863CBD" w14:textId="44F1091E" w:rsidR="001C671F" w:rsidRPr="001C671F" w:rsidRDefault="001C671F" w:rsidP="001C671F">
      <w:pPr>
        <w:jc w:val="center"/>
        <w:rPr>
          <w:rStyle w:val="nfasis"/>
        </w:rPr>
      </w:pPr>
      <w:r w:rsidRPr="001C671F">
        <w:rPr>
          <w:rStyle w:val="nfasis"/>
        </w:rPr>
        <w:t>Juan Carlos González Fernández</w:t>
      </w:r>
    </w:p>
    <w:p w14:paraId="505122FC" w14:textId="59423DC7" w:rsidR="001C671F" w:rsidRPr="001C671F" w:rsidRDefault="001C671F" w:rsidP="001C671F">
      <w:pPr>
        <w:jc w:val="center"/>
        <w:rPr>
          <w:rStyle w:val="nfasis"/>
        </w:rPr>
      </w:pPr>
      <w:r w:rsidRPr="001C671F">
        <w:rPr>
          <w:rStyle w:val="nfasis"/>
        </w:rPr>
        <w:t>Manolo Corte Salazar</w:t>
      </w:r>
    </w:p>
    <w:p w14:paraId="4D9E311A" w14:textId="4A907FDD" w:rsidR="001C671F" w:rsidRPr="001C671F" w:rsidRDefault="001C671F" w:rsidP="001C671F">
      <w:pPr>
        <w:jc w:val="center"/>
        <w:rPr>
          <w:rStyle w:val="nfasis"/>
        </w:rPr>
      </w:pPr>
      <w:proofErr w:type="spellStart"/>
      <w:r w:rsidRPr="001C671F">
        <w:rPr>
          <w:rStyle w:val="nfasis"/>
        </w:rPr>
        <w:t>Iosu</w:t>
      </w:r>
      <w:proofErr w:type="spellEnd"/>
      <w:r w:rsidRPr="001C671F">
        <w:rPr>
          <w:rStyle w:val="nfasis"/>
        </w:rPr>
        <w:t xml:space="preserve"> Ramos Martínez</w:t>
      </w:r>
    </w:p>
    <w:p w14:paraId="458106AE" w14:textId="14330094" w:rsidR="001C671F" w:rsidRDefault="001C671F" w:rsidP="001C671F">
      <w:pPr>
        <w:jc w:val="center"/>
        <w:rPr>
          <w:rStyle w:val="nfasis"/>
        </w:rPr>
      </w:pPr>
      <w:r w:rsidRPr="001C671F">
        <w:rPr>
          <w:rStyle w:val="nfasis"/>
        </w:rPr>
        <w:t>Aarón Saiz Guerra</w:t>
      </w:r>
    </w:p>
    <w:p w14:paraId="6FF1B0F0" w14:textId="7815BAD7" w:rsidR="001C671F" w:rsidRPr="00F2538B" w:rsidRDefault="001C671F" w:rsidP="001C671F">
      <w:pPr>
        <w:rPr>
          <w:rStyle w:val="nfasis"/>
        </w:rPr>
      </w:pPr>
      <w:r>
        <w:rPr>
          <w:rStyle w:val="nfasis"/>
        </w:rPr>
        <w:br w:type="page"/>
      </w:r>
    </w:p>
    <w:sdt>
      <w:sdtPr>
        <w:id w:val="1373244512"/>
        <w:docPartObj>
          <w:docPartGallery w:val="Table of Contents"/>
          <w:docPartUnique/>
        </w:docPartObj>
      </w:sdtPr>
      <w:sdtContent>
        <w:p w14:paraId="0BE7AAB6" w14:textId="051719AC" w:rsidR="001C671F" w:rsidRPr="00F2538B" w:rsidRDefault="00F2538B" w:rsidP="00F2538B">
          <w:pPr>
            <w:rPr>
              <w:i/>
              <w:iCs/>
              <w:color w:val="000000" w:themeColor="text1"/>
              <w:sz w:val="52"/>
              <w:szCs w:val="52"/>
            </w:rPr>
          </w:pPr>
          <w:r w:rsidRPr="001C671F">
            <w:rPr>
              <w:rStyle w:val="nfasis"/>
              <w:sz w:val="52"/>
              <w:szCs w:val="52"/>
            </w:rPr>
            <w:t>Índice</w:t>
          </w:r>
        </w:p>
        <w:p w14:paraId="2F62FF88" w14:textId="1A1F9540" w:rsidR="007041C4" w:rsidRDefault="1815E8EC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 w:rsidR="001C671F">
            <w:instrText>TOC \o "1-3" \h \z \u</w:instrText>
          </w:r>
          <w:r>
            <w:fldChar w:fldCharType="separate"/>
          </w:r>
          <w:hyperlink w:anchor="_Toc168502726" w:history="1">
            <w:r w:rsidR="007041C4" w:rsidRPr="00673D39">
              <w:rPr>
                <w:rStyle w:val="Hipervnculo"/>
                <w:noProof/>
              </w:rPr>
              <w:t>Introducción</w:t>
            </w:r>
            <w:r w:rsidR="007041C4">
              <w:rPr>
                <w:noProof/>
                <w:webHidden/>
              </w:rPr>
              <w:tab/>
            </w:r>
            <w:r w:rsidR="007041C4">
              <w:rPr>
                <w:noProof/>
                <w:webHidden/>
              </w:rPr>
              <w:fldChar w:fldCharType="begin"/>
            </w:r>
            <w:r w:rsidR="007041C4">
              <w:rPr>
                <w:noProof/>
                <w:webHidden/>
              </w:rPr>
              <w:instrText xml:space="preserve"> PAGEREF _Toc168502726 \h </w:instrText>
            </w:r>
            <w:r w:rsidR="007041C4">
              <w:rPr>
                <w:noProof/>
                <w:webHidden/>
              </w:rPr>
            </w:r>
            <w:r w:rsidR="007041C4">
              <w:rPr>
                <w:noProof/>
                <w:webHidden/>
              </w:rPr>
              <w:fldChar w:fldCharType="separate"/>
            </w:r>
            <w:r w:rsidR="003A29BD">
              <w:rPr>
                <w:noProof/>
                <w:webHidden/>
              </w:rPr>
              <w:t>3</w:t>
            </w:r>
            <w:r w:rsidR="007041C4">
              <w:rPr>
                <w:noProof/>
                <w:webHidden/>
              </w:rPr>
              <w:fldChar w:fldCharType="end"/>
            </w:r>
          </w:hyperlink>
        </w:p>
        <w:p w14:paraId="03F1D2A3" w14:textId="2C8A20C3" w:rsidR="007041C4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8502727" w:history="1">
            <w:r w:rsidR="007041C4" w:rsidRPr="00673D39">
              <w:rPr>
                <w:rStyle w:val="Hipervnculo"/>
                <w:noProof/>
              </w:rPr>
              <w:t>Registro de Usuarios</w:t>
            </w:r>
            <w:r w:rsidR="007041C4">
              <w:rPr>
                <w:noProof/>
                <w:webHidden/>
              </w:rPr>
              <w:tab/>
            </w:r>
            <w:r w:rsidR="007041C4">
              <w:rPr>
                <w:noProof/>
                <w:webHidden/>
              </w:rPr>
              <w:fldChar w:fldCharType="begin"/>
            </w:r>
            <w:r w:rsidR="007041C4">
              <w:rPr>
                <w:noProof/>
                <w:webHidden/>
              </w:rPr>
              <w:instrText xml:space="preserve"> PAGEREF _Toc168502727 \h </w:instrText>
            </w:r>
            <w:r w:rsidR="007041C4">
              <w:rPr>
                <w:noProof/>
                <w:webHidden/>
              </w:rPr>
            </w:r>
            <w:r w:rsidR="007041C4">
              <w:rPr>
                <w:noProof/>
                <w:webHidden/>
              </w:rPr>
              <w:fldChar w:fldCharType="separate"/>
            </w:r>
            <w:r w:rsidR="003A29BD">
              <w:rPr>
                <w:noProof/>
                <w:webHidden/>
              </w:rPr>
              <w:t>4</w:t>
            </w:r>
            <w:r w:rsidR="007041C4">
              <w:rPr>
                <w:noProof/>
                <w:webHidden/>
              </w:rPr>
              <w:fldChar w:fldCharType="end"/>
            </w:r>
          </w:hyperlink>
        </w:p>
        <w:p w14:paraId="6F2A5C9A" w14:textId="095F9833" w:rsidR="007041C4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8502728" w:history="1">
            <w:r w:rsidR="007041C4" w:rsidRPr="00673D39">
              <w:rPr>
                <w:rStyle w:val="Hipervnculo"/>
                <w:noProof/>
              </w:rPr>
              <w:t>Inicio de Sesión</w:t>
            </w:r>
            <w:r w:rsidR="007041C4">
              <w:rPr>
                <w:noProof/>
                <w:webHidden/>
              </w:rPr>
              <w:tab/>
            </w:r>
            <w:r w:rsidR="007041C4">
              <w:rPr>
                <w:noProof/>
                <w:webHidden/>
              </w:rPr>
              <w:fldChar w:fldCharType="begin"/>
            </w:r>
            <w:r w:rsidR="007041C4">
              <w:rPr>
                <w:noProof/>
                <w:webHidden/>
              </w:rPr>
              <w:instrText xml:space="preserve"> PAGEREF _Toc168502728 \h </w:instrText>
            </w:r>
            <w:r w:rsidR="007041C4">
              <w:rPr>
                <w:noProof/>
                <w:webHidden/>
              </w:rPr>
            </w:r>
            <w:r w:rsidR="007041C4">
              <w:rPr>
                <w:noProof/>
                <w:webHidden/>
              </w:rPr>
              <w:fldChar w:fldCharType="separate"/>
            </w:r>
            <w:r w:rsidR="003A29BD">
              <w:rPr>
                <w:noProof/>
                <w:webHidden/>
              </w:rPr>
              <w:t>5</w:t>
            </w:r>
            <w:r w:rsidR="007041C4">
              <w:rPr>
                <w:noProof/>
                <w:webHidden/>
              </w:rPr>
              <w:fldChar w:fldCharType="end"/>
            </w:r>
          </w:hyperlink>
        </w:p>
        <w:p w14:paraId="472F7249" w14:textId="4C2F1A66" w:rsidR="007041C4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8502729" w:history="1">
            <w:r w:rsidR="007041C4" w:rsidRPr="00673D39">
              <w:rPr>
                <w:rStyle w:val="Hipervnculo"/>
                <w:noProof/>
              </w:rPr>
              <w:t>Interfaz de ChatBOC</w:t>
            </w:r>
            <w:r w:rsidR="007041C4">
              <w:rPr>
                <w:noProof/>
                <w:webHidden/>
              </w:rPr>
              <w:tab/>
            </w:r>
            <w:r w:rsidR="007041C4">
              <w:rPr>
                <w:noProof/>
                <w:webHidden/>
              </w:rPr>
              <w:fldChar w:fldCharType="begin"/>
            </w:r>
            <w:r w:rsidR="007041C4">
              <w:rPr>
                <w:noProof/>
                <w:webHidden/>
              </w:rPr>
              <w:instrText xml:space="preserve"> PAGEREF _Toc168502729 \h </w:instrText>
            </w:r>
            <w:r w:rsidR="007041C4">
              <w:rPr>
                <w:noProof/>
                <w:webHidden/>
              </w:rPr>
            </w:r>
            <w:r w:rsidR="007041C4">
              <w:rPr>
                <w:noProof/>
                <w:webHidden/>
              </w:rPr>
              <w:fldChar w:fldCharType="separate"/>
            </w:r>
            <w:r w:rsidR="003A29BD">
              <w:rPr>
                <w:noProof/>
                <w:webHidden/>
              </w:rPr>
              <w:t>6</w:t>
            </w:r>
            <w:r w:rsidR="007041C4">
              <w:rPr>
                <w:noProof/>
                <w:webHidden/>
              </w:rPr>
              <w:fldChar w:fldCharType="end"/>
            </w:r>
          </w:hyperlink>
        </w:p>
        <w:p w14:paraId="02403B8E" w14:textId="200556D4" w:rsidR="007041C4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8502730" w:history="1">
            <w:r w:rsidR="007041C4" w:rsidRPr="00673D39">
              <w:rPr>
                <w:rStyle w:val="Hipervnculo"/>
                <w:noProof/>
              </w:rPr>
              <w:t>Errores conocidos</w:t>
            </w:r>
            <w:r w:rsidR="007041C4">
              <w:rPr>
                <w:noProof/>
                <w:webHidden/>
              </w:rPr>
              <w:tab/>
            </w:r>
            <w:r w:rsidR="007041C4">
              <w:rPr>
                <w:noProof/>
                <w:webHidden/>
              </w:rPr>
              <w:fldChar w:fldCharType="begin"/>
            </w:r>
            <w:r w:rsidR="007041C4">
              <w:rPr>
                <w:noProof/>
                <w:webHidden/>
              </w:rPr>
              <w:instrText xml:space="preserve"> PAGEREF _Toc168502730 \h </w:instrText>
            </w:r>
            <w:r w:rsidR="007041C4">
              <w:rPr>
                <w:noProof/>
                <w:webHidden/>
              </w:rPr>
            </w:r>
            <w:r w:rsidR="007041C4">
              <w:rPr>
                <w:noProof/>
                <w:webHidden/>
              </w:rPr>
              <w:fldChar w:fldCharType="separate"/>
            </w:r>
            <w:r w:rsidR="003A29BD">
              <w:rPr>
                <w:noProof/>
                <w:webHidden/>
              </w:rPr>
              <w:t>8</w:t>
            </w:r>
            <w:r w:rsidR="007041C4">
              <w:rPr>
                <w:noProof/>
                <w:webHidden/>
              </w:rPr>
              <w:fldChar w:fldCharType="end"/>
            </w:r>
          </w:hyperlink>
        </w:p>
        <w:p w14:paraId="518CBF57" w14:textId="753972AD" w:rsidR="001C671F" w:rsidRPr="00F2538B" w:rsidRDefault="1815E8EC" w:rsidP="00F2538B">
          <w:pPr>
            <w:pStyle w:val="TDC1"/>
            <w:tabs>
              <w:tab w:val="right" w:leader="dot" w:pos="8490"/>
            </w:tabs>
            <w:rPr>
              <w:color w:val="67AABF" w:themeColor="hyperlink"/>
              <w:u w:val="single"/>
            </w:rPr>
          </w:pPr>
          <w:r>
            <w:fldChar w:fldCharType="end"/>
          </w:r>
        </w:p>
      </w:sdtContent>
    </w:sdt>
    <w:p w14:paraId="0BD2FB37" w14:textId="5F92F809" w:rsidR="001C671F" w:rsidRDefault="001C671F" w:rsidP="00481F36">
      <w:pPr>
        <w:rPr>
          <w:rStyle w:val="nfasis"/>
          <w:i w:val="0"/>
          <w:iCs w:val="0"/>
          <w:sz w:val="28"/>
          <w:szCs w:val="28"/>
        </w:rPr>
      </w:pPr>
    </w:p>
    <w:p w14:paraId="22811238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66505F63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74492504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38A00031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332C7D23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7CFEEFD6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53EDA52A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36EE9975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29793016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5F0C9528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599DE738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68B47A94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41EBD86B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05A1BFAC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0EF7911F" w14:textId="77777777" w:rsidR="00481F36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7F0AE01E" w14:textId="77777777" w:rsidR="00481F36" w:rsidRPr="00F2538B" w:rsidRDefault="00481F36" w:rsidP="00481F36">
      <w:pPr>
        <w:rPr>
          <w:rStyle w:val="nfasis"/>
          <w:i w:val="0"/>
          <w:iCs w:val="0"/>
          <w:sz w:val="28"/>
          <w:szCs w:val="28"/>
        </w:rPr>
      </w:pPr>
    </w:p>
    <w:p w14:paraId="4BDCBF57" w14:textId="0EAAE8AB" w:rsidR="001C671F" w:rsidRDefault="001C671F" w:rsidP="1815E8EC">
      <w:pPr>
        <w:pStyle w:val="Ttulo1"/>
        <w:rPr>
          <w:rStyle w:val="nfasis"/>
          <w:i w:val="0"/>
          <w:iCs w:val="0"/>
          <w:color w:val="535356" w:themeColor="accent1" w:themeShade="BF"/>
        </w:rPr>
      </w:pPr>
      <w:bookmarkStart w:id="0" w:name="_Toc168502726"/>
      <w:r w:rsidRPr="1815E8EC">
        <w:rPr>
          <w:rStyle w:val="nfasis"/>
          <w:i w:val="0"/>
          <w:iCs w:val="0"/>
          <w:color w:val="535356" w:themeColor="accent1" w:themeShade="BF"/>
        </w:rPr>
        <w:lastRenderedPageBreak/>
        <w:t>Introducción</w:t>
      </w:r>
      <w:bookmarkEnd w:id="0"/>
    </w:p>
    <w:p w14:paraId="7BF54E9A" w14:textId="2039A24E" w:rsidR="001C671F" w:rsidRDefault="001C671F" w:rsidP="1815E8EC">
      <w:r>
        <w:rPr>
          <w:noProof/>
        </w:rPr>
        <mc:AlternateContent>
          <mc:Choice Requires="wps">
            <w:drawing>
              <wp:inline distT="0" distB="0" distL="0" distR="0" wp14:anchorId="578C8DF9" wp14:editId="0591B94E">
                <wp:extent cx="5384110" cy="20708"/>
                <wp:effectExtent l="0" t="0" r="26670" b="17780"/>
                <wp:docPr id="1466556934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110" cy="20708"/>
                        </a:xfrm>
                        <a:prstGeom prst="cub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/>
        </mc:AlternateContent>
      </w:r>
    </w:p>
    <w:p w14:paraId="11B9D192" w14:textId="4A5BA8BB" w:rsidR="00E40FA6" w:rsidRDefault="00E40FA6" w:rsidP="007041C4">
      <w:pPr>
        <w:jc w:val="both"/>
      </w:pPr>
      <w:proofErr w:type="spellStart"/>
      <w:r>
        <w:t>ChatBOC</w:t>
      </w:r>
      <w:proofErr w:type="spellEnd"/>
      <w:r>
        <w:t xml:space="preserve"> es un sencillo Chat-Bot destinado a agilizar y simplificar consultas legales, respondiendo preguntas </w:t>
      </w:r>
      <w:r w:rsidR="21ED0F4C">
        <w:t>con relación a</w:t>
      </w:r>
      <w:r>
        <w:t xml:space="preserve"> la normativa legal publicada en el Boletín Oficial de Cantabria (BOC).</w:t>
      </w:r>
    </w:p>
    <w:p w14:paraId="4C14F9C1" w14:textId="02D889EA" w:rsidR="00E40FA6" w:rsidRDefault="7A3ABCE1" w:rsidP="007041C4">
      <w:pPr>
        <w:jc w:val="both"/>
      </w:pPr>
      <w:r>
        <w:t>La aplicación toma como base el Modelo de Lenguaje (LLM) Llama3 para comprender y responder las consultas de los usuarios de una manera efectiva, contando con años de información publicada del BOC y actualizándose diariamente.</w:t>
      </w:r>
    </w:p>
    <w:p w14:paraId="37425950" w14:textId="348CDE9F" w:rsidR="00F614D0" w:rsidRDefault="35091738" w:rsidP="00F2538B">
      <w:pPr>
        <w:jc w:val="center"/>
      </w:pPr>
      <w:r>
        <w:rPr>
          <w:noProof/>
        </w:rPr>
        <w:drawing>
          <wp:inline distT="0" distB="0" distL="0" distR="0" wp14:anchorId="0525F672" wp14:editId="2B500D49">
            <wp:extent cx="5400040" cy="3982720"/>
            <wp:effectExtent l="9525" t="9525" r="9525" b="9525"/>
            <wp:docPr id="14188738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2EEFBB" w14:textId="28E2B282" w:rsidR="00E40FA6" w:rsidRDefault="0E9BE7CB" w:rsidP="007041C4">
      <w:pPr>
        <w:jc w:val="both"/>
      </w:pPr>
      <w:proofErr w:type="spellStart"/>
      <w:r>
        <w:t>C</w:t>
      </w:r>
      <w:r w:rsidR="00E40FA6">
        <w:t>hatBOC</w:t>
      </w:r>
      <w:proofErr w:type="spellEnd"/>
      <w:r w:rsidR="00E40FA6">
        <w:t xml:space="preserve"> ha sido desarrollado por un grupo de estudiantes del Curso de Especialización en Inteligencia Artificial y Big Data (CEIABD) del IES Miguel Herrero Pereda.</w:t>
      </w:r>
    </w:p>
    <w:p w14:paraId="5D44175C" w14:textId="77777777" w:rsidR="00F2538B" w:rsidRDefault="00F2538B" w:rsidP="1815E8EC"/>
    <w:p w14:paraId="1341412A" w14:textId="77777777" w:rsidR="00F2538B" w:rsidRDefault="00F2538B" w:rsidP="1815E8EC"/>
    <w:p w14:paraId="7427F405" w14:textId="77777777" w:rsidR="00F2538B" w:rsidRDefault="00F2538B" w:rsidP="1815E8EC"/>
    <w:p w14:paraId="4B3B086C" w14:textId="77777777" w:rsidR="00F2538B" w:rsidRDefault="00F2538B" w:rsidP="1815E8EC"/>
    <w:p w14:paraId="680F7874" w14:textId="77777777" w:rsidR="00F2538B" w:rsidRDefault="00F2538B" w:rsidP="1815E8EC"/>
    <w:p w14:paraId="640E20FA" w14:textId="2030C0E4" w:rsidR="00E40FA6" w:rsidRDefault="00467E6F" w:rsidP="00467E6F">
      <w:pPr>
        <w:pStyle w:val="Ttulo1"/>
      </w:pPr>
      <w:bookmarkStart w:id="1" w:name="_Toc168502727"/>
      <w:r>
        <w:lastRenderedPageBreak/>
        <w:t>Registro de Usuarios</w:t>
      </w:r>
      <w:bookmarkEnd w:id="1"/>
    </w:p>
    <w:p w14:paraId="313209A2" w14:textId="132273F4" w:rsidR="00467E6F" w:rsidRDefault="00467E6F" w:rsidP="1815E8EC">
      <w:r>
        <w:rPr>
          <w:noProof/>
        </w:rPr>
        <mc:AlternateContent>
          <mc:Choice Requires="wps">
            <w:drawing>
              <wp:inline distT="0" distB="0" distL="0" distR="0" wp14:anchorId="7DACBC1B" wp14:editId="44AC8301">
                <wp:extent cx="5384110" cy="20708"/>
                <wp:effectExtent l="0" t="0" r="26670" b="17780"/>
                <wp:docPr id="713076440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110" cy="20708"/>
                        </a:xfrm>
                        <a:prstGeom prst="cub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/>
        </mc:AlternateContent>
      </w:r>
    </w:p>
    <w:p w14:paraId="3F21ADB4" w14:textId="2CE30706" w:rsidR="00467E6F" w:rsidRDefault="535D4C3D" w:rsidP="1815E8EC">
      <w:pPr>
        <w:jc w:val="center"/>
      </w:pPr>
      <w:r>
        <w:rPr>
          <w:noProof/>
        </w:rPr>
        <w:drawing>
          <wp:inline distT="0" distB="0" distL="0" distR="0" wp14:anchorId="1BD98D63" wp14:editId="6BAE47C9">
            <wp:extent cx="3509232" cy="4876800"/>
            <wp:effectExtent l="9525" t="9525" r="9525" b="9525"/>
            <wp:docPr id="19246982" name="Imagen 1924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232" cy="4876800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C9B69C" w14:textId="7A9BCAA0" w:rsidR="00F34778" w:rsidRDefault="19398AAB" w:rsidP="07728D62">
      <w:r>
        <w:t xml:space="preserve">En orden de utilizar </w:t>
      </w:r>
      <w:proofErr w:type="spellStart"/>
      <w:r>
        <w:t>ChatBOC</w:t>
      </w:r>
      <w:proofErr w:type="spellEnd"/>
      <w:r>
        <w:t>, deberemos crearnos un usuario. Al registrarnos, se nos requerirá un nombre de usuario, un email</w:t>
      </w:r>
      <w:r w:rsidR="3BBFE3FD">
        <w:t xml:space="preserve">, una contraseña de al menos 8 caracteres que contenga al menos un número y una letra mayúscula, la edad del usuario, su dirección, </w:t>
      </w:r>
      <w:r w:rsidR="2BFE1150">
        <w:t>teléfono</w:t>
      </w:r>
      <w:r w:rsidR="3BBFE3FD">
        <w:t>, localidad de res</w:t>
      </w:r>
      <w:r w:rsidR="73FE32CA">
        <w:t>idencia</w:t>
      </w:r>
      <w:r w:rsidR="0E090F04">
        <w:t>,</w:t>
      </w:r>
      <w:r w:rsidR="73FE32CA">
        <w:t xml:space="preserve"> </w:t>
      </w:r>
      <w:r w:rsidR="424859CF">
        <w:t>código</w:t>
      </w:r>
      <w:r w:rsidR="73FE32CA">
        <w:t xml:space="preserve"> postal y qué uso pretende darle a la aplicación, distinguible entre </w:t>
      </w:r>
      <w:r w:rsidR="530E8ED4">
        <w:t>“</w:t>
      </w:r>
      <w:r w:rsidR="73FE32CA">
        <w:t>Profesional</w:t>
      </w:r>
      <w:r w:rsidR="530E8ED4">
        <w:t>”</w:t>
      </w:r>
      <w:r w:rsidR="73FE32CA">
        <w:t xml:space="preserve">, </w:t>
      </w:r>
      <w:r w:rsidR="17C38652">
        <w:t>“</w:t>
      </w:r>
      <w:r w:rsidR="73FE32CA">
        <w:t>Educativo</w:t>
      </w:r>
      <w:r w:rsidR="465BA14E">
        <w:t>”</w:t>
      </w:r>
      <w:r w:rsidR="03BC03C0">
        <w:t>,</w:t>
      </w:r>
      <w:r w:rsidR="73FE32CA">
        <w:t xml:space="preserve"> </w:t>
      </w:r>
      <w:r w:rsidR="2BBCF61B">
        <w:t>“</w:t>
      </w:r>
      <w:r w:rsidR="73FE32CA">
        <w:t>Personal</w:t>
      </w:r>
      <w:r w:rsidR="36E2DCB1">
        <w:t>” u “Otros”</w:t>
      </w:r>
      <w:r w:rsidR="73FE32CA">
        <w:t>.</w:t>
      </w:r>
    </w:p>
    <w:p w14:paraId="2120B920" w14:textId="689003EF" w:rsidR="00F34778" w:rsidRDefault="5D679C8E" w:rsidP="07728D62">
      <w:r>
        <w:t>El usuario iniciará sesión con su email y contraseña, y sus datos serán usados por el equipo de desarrollo</w:t>
      </w:r>
      <w:r w:rsidR="3303E39E">
        <w:t xml:space="preserve"> para mejorar la experiencia de usuario a futuro.</w:t>
      </w:r>
    </w:p>
    <w:p w14:paraId="77A458C8" w14:textId="56FF6E1C" w:rsidR="00F34778" w:rsidRDefault="00F34778" w:rsidP="07728D62"/>
    <w:p w14:paraId="78818C57" w14:textId="1DA8FD37" w:rsidR="00F34778" w:rsidRDefault="00F34778" w:rsidP="1815E8EC">
      <w:r>
        <w:br w:type="page"/>
      </w:r>
    </w:p>
    <w:p w14:paraId="276FD50F" w14:textId="62CD8AA9" w:rsidR="00F34778" w:rsidRDefault="1EA1ECFB" w:rsidP="07728D62">
      <w:pPr>
        <w:pStyle w:val="Ttulo1"/>
      </w:pPr>
      <w:bookmarkStart w:id="2" w:name="_Toc168502728"/>
      <w:r>
        <w:lastRenderedPageBreak/>
        <w:t>Inicio de Sesión</w:t>
      </w:r>
      <w:bookmarkEnd w:id="2"/>
    </w:p>
    <w:p w14:paraId="0B5B41EC" w14:textId="38FC3F24" w:rsidR="4F8F0B6F" w:rsidRDefault="4F8F0B6F" w:rsidP="1815E8EC">
      <w:r>
        <w:rPr>
          <w:noProof/>
        </w:rPr>
        <mc:AlternateContent>
          <mc:Choice Requires="wps">
            <w:drawing>
              <wp:inline distT="0" distB="0" distL="0" distR="0" wp14:anchorId="6D4477E8" wp14:editId="16688A39">
                <wp:extent cx="5384110" cy="20708"/>
                <wp:effectExtent l="0" t="0" r="26670" b="17780"/>
                <wp:docPr id="1067885707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110" cy="20708"/>
                        </a:xfrm>
                        <a:prstGeom prst="cub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/>
        </mc:AlternateContent>
      </w:r>
    </w:p>
    <w:p w14:paraId="1C459DFE" w14:textId="35FCF052" w:rsidR="00F34778" w:rsidRPr="00467E6F" w:rsidRDefault="50453A4D" w:rsidP="1815E8EC">
      <w:pPr>
        <w:jc w:val="center"/>
      </w:pPr>
      <w:r w:rsidRPr="1815E8EC">
        <w:rPr>
          <w:noProof/>
        </w:rPr>
        <w:t xml:space="preserve"> </w:t>
      </w:r>
      <w:r w:rsidR="1640DCEF">
        <w:rPr>
          <w:noProof/>
        </w:rPr>
        <w:drawing>
          <wp:inline distT="0" distB="0" distL="0" distR="0" wp14:anchorId="5688AFAC" wp14:editId="3AE459D8">
            <wp:extent cx="4384133" cy="3000077"/>
            <wp:effectExtent l="9525" t="9525" r="9525" b="9525"/>
            <wp:docPr id="2093914809" name="Imagen 209391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33" cy="3000077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699510B" w14:textId="23EBC5C1" w:rsidR="007041C4" w:rsidRDefault="63FCCC63" w:rsidP="007041C4">
      <w:pPr>
        <w:jc w:val="both"/>
      </w:pPr>
      <w:r>
        <w:t xml:space="preserve">La pestaña de inicio de sesión requiere al usuario que introduzca su email y contraseña establecidos previamente. Si el usuario carece de una cuenta de </w:t>
      </w:r>
      <w:proofErr w:type="spellStart"/>
      <w:r>
        <w:t>ChatBOC</w:t>
      </w:r>
      <w:proofErr w:type="spellEnd"/>
      <w:r>
        <w:t>, deberá volver a l</w:t>
      </w:r>
      <w:r w:rsidR="188B1DA2">
        <w:t xml:space="preserve">a página anterior </w:t>
      </w:r>
      <w:r w:rsidR="0F92C803">
        <w:t xml:space="preserve">y registrarse. Al introducir unas credenciales válidas, el usuario ganará acceso a la interfaz de </w:t>
      </w:r>
      <w:proofErr w:type="spellStart"/>
      <w:r w:rsidR="0F92C803">
        <w:t>ChatBOC</w:t>
      </w:r>
      <w:proofErr w:type="spellEnd"/>
      <w:r w:rsidR="0F92C803">
        <w:t>.</w:t>
      </w:r>
    </w:p>
    <w:p w14:paraId="6B97F57D" w14:textId="5DCE7711" w:rsidR="4D22257D" w:rsidRDefault="64297767" w:rsidP="07728D62">
      <w:pPr>
        <w:jc w:val="center"/>
      </w:pPr>
      <w:r>
        <w:rPr>
          <w:noProof/>
        </w:rPr>
        <w:drawing>
          <wp:inline distT="0" distB="0" distL="0" distR="0" wp14:anchorId="5C766FCE" wp14:editId="4892B689">
            <wp:extent cx="4426745" cy="2995482"/>
            <wp:effectExtent l="9525" t="9525" r="9525" b="9525"/>
            <wp:docPr id="327843946" name="Imagen 32784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745" cy="2995482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AED203" w14:textId="77777777" w:rsidR="00F2538B" w:rsidRDefault="00F2538B" w:rsidP="07728D62">
      <w:pPr>
        <w:jc w:val="center"/>
      </w:pPr>
    </w:p>
    <w:p w14:paraId="24B941B1" w14:textId="77777777" w:rsidR="00F2538B" w:rsidRDefault="00F2538B" w:rsidP="07728D62">
      <w:pPr>
        <w:jc w:val="center"/>
      </w:pPr>
    </w:p>
    <w:p w14:paraId="6E7A0829" w14:textId="5DBD5BB9" w:rsidR="1E83BF2C" w:rsidRDefault="1E83BF2C" w:rsidP="07728D62">
      <w:pPr>
        <w:pStyle w:val="Ttulo1"/>
      </w:pPr>
      <w:bookmarkStart w:id="3" w:name="_Toc168502729"/>
      <w:r>
        <w:lastRenderedPageBreak/>
        <w:t xml:space="preserve">Interfaz de </w:t>
      </w:r>
      <w:proofErr w:type="spellStart"/>
      <w:r>
        <w:t>ChatBOC</w:t>
      </w:r>
      <w:bookmarkEnd w:id="3"/>
      <w:proofErr w:type="spellEnd"/>
    </w:p>
    <w:p w14:paraId="41F878A8" w14:textId="3E0AAFC6" w:rsidR="07728D62" w:rsidRDefault="07728D62" w:rsidP="07728D62">
      <w:r>
        <w:rPr>
          <w:noProof/>
        </w:rPr>
        <mc:AlternateContent>
          <mc:Choice Requires="wps">
            <w:drawing>
              <wp:inline distT="0" distB="0" distL="0" distR="0" wp14:anchorId="03EED114" wp14:editId="4D107317">
                <wp:extent cx="5384110" cy="20708"/>
                <wp:effectExtent l="0" t="0" r="26670" b="17780"/>
                <wp:docPr id="1659166877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110" cy="20708"/>
                        </a:xfrm>
                        <a:prstGeom prst="cub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/>
        </mc:AlternateContent>
      </w:r>
    </w:p>
    <w:p w14:paraId="328E749C" w14:textId="47B4DEE5" w:rsidR="1E83BF2C" w:rsidRDefault="1E83BF2C" w:rsidP="007041C4">
      <w:pPr>
        <w:jc w:val="both"/>
      </w:pPr>
      <w:proofErr w:type="spellStart"/>
      <w:r>
        <w:t>ChatBOC</w:t>
      </w:r>
      <w:proofErr w:type="spellEnd"/>
      <w:r>
        <w:t xml:space="preserve"> utiliza una interfaz similar a </w:t>
      </w:r>
      <w:r w:rsidR="00F2538B">
        <w:t xml:space="preserve">otro chat </w:t>
      </w:r>
      <w:proofErr w:type="spellStart"/>
      <w:r>
        <w:t>bots</w:t>
      </w:r>
      <w:proofErr w:type="spellEnd"/>
      <w:r>
        <w:t xml:space="preserve"> online. Usando la estructura propia de un chat o aplicación de mensajería, </w:t>
      </w:r>
      <w:proofErr w:type="spellStart"/>
      <w:r>
        <w:t>ChatBOC</w:t>
      </w:r>
      <w:proofErr w:type="spellEnd"/>
      <w:r>
        <w:t xml:space="preserve"> responderá con la respuesta a la consulta del usuario</w:t>
      </w:r>
      <w:r w:rsidR="043CC829">
        <w:t>, que posteriormente podrá hacer otras preguntas</w:t>
      </w:r>
      <w:r w:rsidR="3698B2B4">
        <w:t xml:space="preserve"> de forma similar</w:t>
      </w:r>
      <w:r w:rsidR="043CC829">
        <w:t>.</w:t>
      </w:r>
    </w:p>
    <w:p w14:paraId="645C3B61" w14:textId="10AB5452" w:rsidR="17376260" w:rsidRDefault="195D721A" w:rsidP="1815E8EC">
      <w:pPr>
        <w:jc w:val="center"/>
      </w:pPr>
      <w:r>
        <w:rPr>
          <w:noProof/>
        </w:rPr>
        <w:drawing>
          <wp:inline distT="0" distB="0" distL="0" distR="0" wp14:anchorId="3FC0AA53" wp14:editId="46F22EB8">
            <wp:extent cx="5400675" cy="2495550"/>
            <wp:effectExtent l="9525" t="9525" r="9525" b="9525"/>
            <wp:docPr id="505187760" name="Imagen 50518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6EEF48" w14:textId="02C6E92B" w:rsidR="007041C4" w:rsidRDefault="043CC829" w:rsidP="007041C4">
      <w:pPr>
        <w:jc w:val="both"/>
      </w:pPr>
      <w:r>
        <w:t xml:space="preserve">Cabe destacar que </w:t>
      </w:r>
      <w:proofErr w:type="spellStart"/>
      <w:r>
        <w:t>ChatBOC</w:t>
      </w:r>
      <w:proofErr w:type="spellEnd"/>
      <w:r>
        <w:t xml:space="preserve"> es una aplicación dedicada a consultas legales del Boletín Oficial de Cantabria, y no responderá a preguntas ajenas a este ni a información no recogida previamente en el BOC. </w:t>
      </w:r>
      <w:r w:rsidR="78725C6C">
        <w:t xml:space="preserve">Los registros del </w:t>
      </w:r>
      <w:proofErr w:type="spellStart"/>
      <w:r w:rsidR="78725C6C">
        <w:t>ChatBOC</w:t>
      </w:r>
      <w:proofErr w:type="spellEnd"/>
      <w:r w:rsidR="78725C6C">
        <w:t xml:space="preserve"> se actualizan diariamente</w:t>
      </w:r>
      <w:r w:rsidR="347DFBEE">
        <w:t xml:space="preserve"> y recogen toda la información publicada en el BOC desde el comienzo de su digitalización.</w:t>
      </w:r>
    </w:p>
    <w:p w14:paraId="6FB83248" w14:textId="5EB17689" w:rsidR="07728D62" w:rsidRDefault="5A396105" w:rsidP="07728D62">
      <w:r>
        <w:rPr>
          <w:noProof/>
        </w:rPr>
        <w:drawing>
          <wp:inline distT="0" distB="0" distL="0" distR="0" wp14:anchorId="0A6E22D6" wp14:editId="1D1EF037">
            <wp:extent cx="5400675" cy="2409825"/>
            <wp:effectExtent l="9525" t="9525" r="9525" b="9525"/>
            <wp:docPr id="489331654" name="Imagen 48933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F996E7" w14:textId="77777777" w:rsidR="002640A6" w:rsidRDefault="67AE8BD4" w:rsidP="007041C4">
      <w:pPr>
        <w:jc w:val="both"/>
      </w:pPr>
      <w:r>
        <w:t xml:space="preserve">Las respuestas de </w:t>
      </w:r>
      <w:proofErr w:type="spellStart"/>
      <w:r>
        <w:t>ChatBOC</w:t>
      </w:r>
      <w:proofErr w:type="spellEnd"/>
      <w:r>
        <w:t xml:space="preserve"> dependerán a su vez de </w:t>
      </w:r>
      <w:r w:rsidR="65727985">
        <w:t>las preguntas realizadas</w:t>
      </w:r>
      <w:r>
        <w:t xml:space="preserve">. </w:t>
      </w:r>
      <w:r w:rsidR="002640A6">
        <w:tab/>
      </w:r>
    </w:p>
    <w:p w14:paraId="435F1C33" w14:textId="5793B0FC" w:rsidR="67AE8BD4" w:rsidRDefault="67AE8BD4" w:rsidP="007041C4">
      <w:pPr>
        <w:jc w:val="both"/>
      </w:pPr>
      <w:r>
        <w:t xml:space="preserve">Trate de ser claro, conciso, y de expresar correctamente la consulta que quiera realizar. Una buena </w:t>
      </w:r>
      <w:r w:rsidR="4700FE6D">
        <w:t>ortografía y redacción pueden también ayudar a obtener mejores respuestas.</w:t>
      </w:r>
    </w:p>
    <w:p w14:paraId="08261334" w14:textId="270E3A42" w:rsidR="07728D62" w:rsidRDefault="5B2F9BE1" w:rsidP="007041C4">
      <w:pPr>
        <w:jc w:val="center"/>
      </w:pPr>
      <w:r>
        <w:rPr>
          <w:noProof/>
        </w:rPr>
        <w:lastRenderedPageBreak/>
        <w:drawing>
          <wp:inline distT="0" distB="0" distL="0" distR="0" wp14:anchorId="093561A9" wp14:editId="124AC16A">
            <wp:extent cx="5257800" cy="1981200"/>
            <wp:effectExtent l="9525" t="9525" r="9525" b="9525"/>
            <wp:docPr id="436840148" name="Imagen 43684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BB71DB" w14:textId="4A7C9FAB" w:rsidR="76ADBC17" w:rsidRDefault="76ADBC17" w:rsidP="007041C4">
      <w:pPr>
        <w:jc w:val="both"/>
      </w:pPr>
      <w:r w:rsidRPr="007041C4">
        <w:rPr>
          <w:u w:val="single"/>
        </w:rPr>
        <w:t>Advertencia:</w:t>
      </w:r>
      <w:r>
        <w:t xml:space="preserve"> Las preguntas realizadas a </w:t>
      </w:r>
      <w:proofErr w:type="spellStart"/>
      <w:r>
        <w:t>ChatBOC</w:t>
      </w:r>
      <w:proofErr w:type="spellEnd"/>
      <w:r>
        <w:t xml:space="preserve"> serán registradas de forma totalmente anónima para recogida de datos de uso, con el fin de mejorar la experiencia del usuario.</w:t>
      </w:r>
    </w:p>
    <w:p w14:paraId="6075A808" w14:textId="3CF693EA" w:rsidR="07728D62" w:rsidRDefault="07728D62" w:rsidP="07728D62"/>
    <w:p w14:paraId="55CBD94F" w14:textId="47ACB564" w:rsidR="07728D62" w:rsidRDefault="07728D62"/>
    <w:p w14:paraId="66E4B8AC" w14:textId="77777777" w:rsidR="00481F36" w:rsidRDefault="00481F36"/>
    <w:p w14:paraId="267DDE14" w14:textId="77777777" w:rsidR="00481F36" w:rsidRDefault="00481F36"/>
    <w:p w14:paraId="48F8FFB6" w14:textId="77777777" w:rsidR="00481F36" w:rsidRDefault="00481F36"/>
    <w:p w14:paraId="1AE870ED" w14:textId="77777777" w:rsidR="00481F36" w:rsidRDefault="00481F36"/>
    <w:p w14:paraId="4F2012CC" w14:textId="77777777" w:rsidR="00481F36" w:rsidRDefault="00481F36"/>
    <w:p w14:paraId="4337F444" w14:textId="77777777" w:rsidR="00481F36" w:rsidRDefault="00481F36"/>
    <w:p w14:paraId="553C6CFE" w14:textId="77777777" w:rsidR="00481F36" w:rsidRDefault="00481F36"/>
    <w:p w14:paraId="157A54F1" w14:textId="77777777" w:rsidR="00481F36" w:rsidRDefault="00481F36"/>
    <w:p w14:paraId="1537C301" w14:textId="77777777" w:rsidR="00481F36" w:rsidRDefault="00481F36"/>
    <w:p w14:paraId="4469807D" w14:textId="77777777" w:rsidR="00481F36" w:rsidRDefault="00481F36"/>
    <w:p w14:paraId="4379BCC8" w14:textId="77777777" w:rsidR="00481F36" w:rsidRDefault="00481F36"/>
    <w:p w14:paraId="32814530" w14:textId="77777777" w:rsidR="00481F36" w:rsidRDefault="00481F36"/>
    <w:p w14:paraId="6E503297" w14:textId="77777777" w:rsidR="00481F36" w:rsidRDefault="00481F36"/>
    <w:p w14:paraId="281403FA" w14:textId="77777777" w:rsidR="00481F36" w:rsidRDefault="00481F36"/>
    <w:p w14:paraId="71A24035" w14:textId="77777777" w:rsidR="00481F36" w:rsidRDefault="00481F36"/>
    <w:p w14:paraId="5F70931C" w14:textId="77777777" w:rsidR="002640A6" w:rsidRDefault="002640A6"/>
    <w:p w14:paraId="005B1801" w14:textId="0DBE342C" w:rsidR="2909A6A3" w:rsidRDefault="2909A6A3" w:rsidP="07728D62">
      <w:pPr>
        <w:pStyle w:val="Ttulo1"/>
      </w:pPr>
      <w:bookmarkStart w:id="4" w:name="_Toc168502730"/>
      <w:r>
        <w:lastRenderedPageBreak/>
        <w:t>Errores conocidos</w:t>
      </w:r>
      <w:bookmarkEnd w:id="4"/>
    </w:p>
    <w:p w14:paraId="0F60BFA6" w14:textId="6B50F8B8" w:rsidR="07728D62" w:rsidRDefault="07728D62" w:rsidP="007041C4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FB146CF" wp14:editId="4B362D7C">
                <wp:extent cx="5384110" cy="20708"/>
                <wp:effectExtent l="0" t="0" r="26670" b="17780"/>
                <wp:docPr id="179983993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110" cy="20708"/>
                        </a:xfrm>
                        <a:prstGeom prst="cub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/>
        </mc:AlternateContent>
      </w:r>
    </w:p>
    <w:p w14:paraId="3DD5329A" w14:textId="56E26E42" w:rsidR="2909A6A3" w:rsidRDefault="2909A6A3" w:rsidP="007041C4">
      <w:pPr>
        <w:jc w:val="both"/>
      </w:pPr>
      <w:r>
        <w:t xml:space="preserve">Durante </w:t>
      </w:r>
      <w:r w:rsidR="00481F36">
        <w:t>el</w:t>
      </w:r>
      <w:r>
        <w:t xml:space="preserve"> uso de </w:t>
      </w:r>
      <w:proofErr w:type="spellStart"/>
      <w:r>
        <w:t>ChatBOC</w:t>
      </w:r>
      <w:proofErr w:type="spellEnd"/>
      <w:r>
        <w:t xml:space="preserve">, tal vez encuentre ciertos mensajes de error </w:t>
      </w:r>
      <w:r w:rsidR="00481F36">
        <w:t>pre</w:t>
      </w:r>
      <w:r>
        <w:t>definidos mostrados por el chat. Este es un glosario de los diferentes errores, su significado</w:t>
      </w:r>
      <w:r w:rsidR="0B8847E1">
        <w:t xml:space="preserve"> y qué hacer en caso de </w:t>
      </w:r>
      <w:r w:rsidR="3E65D191">
        <w:t>encontrárselos</w:t>
      </w:r>
      <w:r w:rsidR="0B8847E1">
        <w:t xml:space="preserve"> usando la aplicación:</w:t>
      </w:r>
    </w:p>
    <w:p w14:paraId="790B54D7" w14:textId="47B65473" w:rsidR="07728D62" w:rsidRDefault="07728D62" w:rsidP="07728D62"/>
    <w:p w14:paraId="63C6AF8B" w14:textId="47328142" w:rsidR="0B8847E1" w:rsidRDefault="0B8847E1" w:rsidP="007041C4">
      <w:pPr>
        <w:pStyle w:val="Prrafodelista"/>
        <w:numPr>
          <w:ilvl w:val="0"/>
          <w:numId w:val="1"/>
        </w:numPr>
        <w:jc w:val="both"/>
      </w:pPr>
      <w:r>
        <w:t>“</w:t>
      </w:r>
      <w:r w:rsidR="3E884BBE">
        <w:t>Lo siento, pero no hay info</w:t>
      </w:r>
      <w:r w:rsidR="627CB39D">
        <w:t>rmación relacionada con [pregunta] en el contexto proporcionado”</w:t>
      </w:r>
      <w:r>
        <w:t xml:space="preserve">: La pregunta que ha realizado no puede ser respondida por </w:t>
      </w:r>
      <w:proofErr w:type="spellStart"/>
      <w:r>
        <w:t>ChatBOC</w:t>
      </w:r>
      <w:proofErr w:type="spellEnd"/>
      <w:r>
        <w:t xml:space="preserve">. La aplicación solo atiene a preguntas relativas a la legislación de Cantabria recogida en su Boletín Oficial. </w:t>
      </w:r>
      <w:r w:rsidR="50B91B11">
        <w:t>Asegúrese</w:t>
      </w:r>
      <w:r w:rsidR="185574A9">
        <w:t xml:space="preserve"> de que su pregunta está relacionada con el BOC, y de que esté correctamente redactada.</w:t>
      </w:r>
    </w:p>
    <w:p w14:paraId="39E005CC" w14:textId="344528FA" w:rsidR="1815E8EC" w:rsidRDefault="1815E8EC" w:rsidP="007041C4">
      <w:pPr>
        <w:pStyle w:val="Prrafodelista"/>
        <w:jc w:val="both"/>
      </w:pPr>
    </w:p>
    <w:p w14:paraId="79A2615E" w14:textId="53876E66" w:rsidR="27813AD6" w:rsidRDefault="27813AD6" w:rsidP="007041C4">
      <w:pPr>
        <w:pStyle w:val="Prrafodelista"/>
        <w:numPr>
          <w:ilvl w:val="0"/>
          <w:numId w:val="1"/>
        </w:numPr>
        <w:jc w:val="both"/>
      </w:pPr>
      <w:r>
        <w:t xml:space="preserve">“No hay una pregunta específica que contestar”: La aplicación no está </w:t>
      </w:r>
      <w:r w:rsidR="37B63577">
        <w:t xml:space="preserve">entendiendo tu texto como una pregunta comprensible. Revisa tu texto, y </w:t>
      </w:r>
      <w:r w:rsidR="13D1A890">
        <w:t>asegúrate</w:t>
      </w:r>
      <w:r w:rsidR="37B63577">
        <w:t xml:space="preserve"> de ser claro, conciso</w:t>
      </w:r>
      <w:r w:rsidR="00F2538B">
        <w:t>,</w:t>
      </w:r>
      <w:r w:rsidR="37B63577">
        <w:t xml:space="preserve"> con una </w:t>
      </w:r>
      <w:r w:rsidR="00F2538B">
        <w:t>gramática</w:t>
      </w:r>
      <w:r w:rsidR="37B63577">
        <w:t xml:space="preserve"> y redacción comprensibles.</w:t>
      </w:r>
    </w:p>
    <w:p w14:paraId="3DDBB51A" w14:textId="52FDFBB4" w:rsidR="1815E8EC" w:rsidRDefault="1815E8EC" w:rsidP="007041C4">
      <w:pPr>
        <w:pStyle w:val="Prrafodelista"/>
        <w:jc w:val="both"/>
      </w:pPr>
    </w:p>
    <w:p w14:paraId="3581921D" w14:textId="78FCB340" w:rsidR="257CF6A9" w:rsidRDefault="257CF6A9" w:rsidP="007041C4">
      <w:pPr>
        <w:pStyle w:val="Prrafodelista"/>
        <w:numPr>
          <w:ilvl w:val="0"/>
          <w:numId w:val="1"/>
        </w:numPr>
        <w:jc w:val="both"/>
      </w:pPr>
      <w:r>
        <w:t xml:space="preserve">“Lo siento, pero no puedo ayudarte a [pregunta]”: Has realizado una pregunta que la aplicación no puede responder. </w:t>
      </w:r>
      <w:proofErr w:type="spellStart"/>
      <w:r>
        <w:t>ChatBOC</w:t>
      </w:r>
      <w:proofErr w:type="spellEnd"/>
      <w:r>
        <w:t xml:space="preserve"> no responderá cuestiones que puedan llevar a daño a otros o a ayuda</w:t>
      </w:r>
      <w:r w:rsidR="59AAF393">
        <w:t>r a cometer actos delictivos de cualquier tipo.</w:t>
      </w:r>
    </w:p>
    <w:p w14:paraId="3D2A130D" w14:textId="26A7D417" w:rsidR="1815E8EC" w:rsidRDefault="1815E8EC" w:rsidP="007041C4">
      <w:pPr>
        <w:pStyle w:val="Prrafodelista"/>
        <w:jc w:val="both"/>
      </w:pPr>
    </w:p>
    <w:p w14:paraId="4F623FD7" w14:textId="00166E58" w:rsidR="56FDA21D" w:rsidRDefault="56FDA21D" w:rsidP="007041C4">
      <w:pPr>
        <w:pStyle w:val="Prrafodelista"/>
        <w:numPr>
          <w:ilvl w:val="0"/>
          <w:numId w:val="1"/>
        </w:numPr>
        <w:jc w:val="both"/>
      </w:pPr>
      <w:r>
        <w:t>“Lo siento, por problemas técnicos no puedo responder a tu pregunta en este momento. Inténtelo más tarde. Gracias.”</w:t>
      </w:r>
      <w:r w:rsidR="2F25090A">
        <w:t>:</w:t>
      </w:r>
      <w:r>
        <w:t xml:space="preserve"> Esta respuesta implica un problema interno con el programa. Espera un tiempo y vuelve a intentarlo. Si el error persiste, contacta con el equipo de desarrollo.</w:t>
      </w:r>
    </w:p>
    <w:p w14:paraId="3E165B46" w14:textId="05248DBD" w:rsidR="07728D62" w:rsidRDefault="07728D62" w:rsidP="07728D62">
      <w:pPr>
        <w:pStyle w:val="Prrafodelista"/>
      </w:pPr>
    </w:p>
    <w:sectPr w:rsidR="07728D62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542AA" w14:textId="77777777" w:rsidR="00390BA0" w:rsidRDefault="00390BA0">
      <w:pPr>
        <w:spacing w:after="0" w:line="240" w:lineRule="auto"/>
      </w:pPr>
      <w:r>
        <w:separator/>
      </w:r>
    </w:p>
  </w:endnote>
  <w:endnote w:type="continuationSeparator" w:id="0">
    <w:p w14:paraId="4117DC77" w14:textId="77777777" w:rsidR="00390BA0" w:rsidRDefault="0039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728D62" w14:paraId="4083C4CE" w14:textId="77777777" w:rsidTr="07728D62">
      <w:trPr>
        <w:trHeight w:val="300"/>
      </w:trPr>
      <w:tc>
        <w:tcPr>
          <w:tcW w:w="2830" w:type="dxa"/>
        </w:tcPr>
        <w:p w14:paraId="1F5426E2" w14:textId="38EEFECF" w:rsidR="07728D62" w:rsidRDefault="07728D62" w:rsidP="07728D62">
          <w:pPr>
            <w:pStyle w:val="Encabezado"/>
            <w:ind w:left="-115"/>
          </w:pPr>
        </w:p>
      </w:tc>
      <w:tc>
        <w:tcPr>
          <w:tcW w:w="2830" w:type="dxa"/>
        </w:tcPr>
        <w:p w14:paraId="5B50C309" w14:textId="0BBFD970" w:rsidR="07728D62" w:rsidRDefault="07728D62" w:rsidP="07728D62">
          <w:pPr>
            <w:pStyle w:val="Encabezado"/>
            <w:jc w:val="center"/>
          </w:pPr>
        </w:p>
      </w:tc>
      <w:tc>
        <w:tcPr>
          <w:tcW w:w="2830" w:type="dxa"/>
        </w:tcPr>
        <w:p w14:paraId="6E4B6ED0" w14:textId="4E23810B" w:rsidR="07728D62" w:rsidRDefault="07728D62" w:rsidP="07728D62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2538B">
            <w:rPr>
              <w:noProof/>
            </w:rPr>
            <w:t>2</w:t>
          </w:r>
          <w:r>
            <w:fldChar w:fldCharType="end"/>
          </w:r>
        </w:p>
      </w:tc>
    </w:tr>
  </w:tbl>
  <w:p w14:paraId="75B5FF3E" w14:textId="0CD10D71" w:rsidR="07728D62" w:rsidRDefault="07728D62" w:rsidP="07728D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728D62" w14:paraId="3437CE16" w14:textId="77777777" w:rsidTr="07728D62">
      <w:trPr>
        <w:trHeight w:val="300"/>
      </w:trPr>
      <w:tc>
        <w:tcPr>
          <w:tcW w:w="2830" w:type="dxa"/>
        </w:tcPr>
        <w:p w14:paraId="1F5138F3" w14:textId="1B614160" w:rsidR="07728D62" w:rsidRDefault="07728D62" w:rsidP="07728D62">
          <w:pPr>
            <w:pStyle w:val="Encabezado"/>
            <w:ind w:left="-115"/>
          </w:pPr>
        </w:p>
      </w:tc>
      <w:tc>
        <w:tcPr>
          <w:tcW w:w="2830" w:type="dxa"/>
        </w:tcPr>
        <w:p w14:paraId="60581557" w14:textId="4DB7E9FB" w:rsidR="07728D62" w:rsidRDefault="07728D62" w:rsidP="07728D62">
          <w:pPr>
            <w:pStyle w:val="Encabezado"/>
            <w:jc w:val="center"/>
          </w:pPr>
        </w:p>
      </w:tc>
      <w:tc>
        <w:tcPr>
          <w:tcW w:w="2830" w:type="dxa"/>
        </w:tcPr>
        <w:p w14:paraId="70B99511" w14:textId="4F66E815" w:rsidR="07728D62" w:rsidRDefault="07728D62" w:rsidP="07728D62">
          <w:pPr>
            <w:pStyle w:val="Encabezado"/>
            <w:ind w:right="-115"/>
            <w:jc w:val="right"/>
          </w:pPr>
        </w:p>
      </w:tc>
    </w:tr>
  </w:tbl>
  <w:p w14:paraId="40E71A91" w14:textId="4A0E2D9A" w:rsidR="07728D62" w:rsidRDefault="07728D62" w:rsidP="07728D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3B865" w14:textId="77777777" w:rsidR="00390BA0" w:rsidRDefault="00390BA0">
      <w:pPr>
        <w:spacing w:after="0" w:line="240" w:lineRule="auto"/>
      </w:pPr>
      <w:r>
        <w:separator/>
      </w:r>
    </w:p>
  </w:footnote>
  <w:footnote w:type="continuationSeparator" w:id="0">
    <w:p w14:paraId="33BCF6D2" w14:textId="77777777" w:rsidR="00390BA0" w:rsidRDefault="0039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6161" w14:textId="50990FB8" w:rsidR="07728D62" w:rsidRPr="00F2538B" w:rsidRDefault="00F2538B" w:rsidP="00F2538B">
    <w:pPr>
      <w:pStyle w:val="Encabezado"/>
      <w:tabs>
        <w:tab w:val="clear" w:pos="4680"/>
        <w:tab w:val="clear" w:pos="9360"/>
        <w:tab w:val="left" w:pos="1289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1AFCDA37" wp14:editId="12938CBC">
          <wp:simplePos x="0" y="0"/>
          <wp:positionH relativeFrom="margin">
            <wp:align>right</wp:align>
          </wp:positionH>
          <wp:positionV relativeFrom="paragraph">
            <wp:posOffset>-307975</wp:posOffset>
          </wp:positionV>
          <wp:extent cx="5383530" cy="751840"/>
          <wp:effectExtent l="0" t="0" r="7620" b="0"/>
          <wp:wrapTight wrapText="bothSides">
            <wp:wrapPolygon edited="0">
              <wp:start x="0" y="0"/>
              <wp:lineTo x="0" y="20797"/>
              <wp:lineTo x="21554" y="20797"/>
              <wp:lineTo x="21554" y="0"/>
              <wp:lineTo x="0" y="0"/>
            </wp:wrapPolygon>
          </wp:wrapTight>
          <wp:docPr id="132132141" name="Imagen 13213214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0828945" name="Imagen 1830828945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3530" cy="751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05F97" w14:textId="29942127" w:rsidR="07728D62" w:rsidRDefault="00F2538B" w:rsidP="00F2538B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2C894DC" wp14:editId="17FDE32A">
          <wp:simplePos x="0" y="0"/>
          <wp:positionH relativeFrom="margin">
            <wp:align>right</wp:align>
          </wp:positionH>
          <wp:positionV relativeFrom="paragraph">
            <wp:posOffset>-307975</wp:posOffset>
          </wp:positionV>
          <wp:extent cx="5391150" cy="751840"/>
          <wp:effectExtent l="0" t="0" r="0" b="0"/>
          <wp:wrapTight wrapText="bothSides">
            <wp:wrapPolygon edited="0">
              <wp:start x="0" y="0"/>
              <wp:lineTo x="0" y="20797"/>
              <wp:lineTo x="21524" y="20797"/>
              <wp:lineTo x="21524" y="0"/>
              <wp:lineTo x="0" y="0"/>
            </wp:wrapPolygon>
          </wp:wrapTight>
          <wp:docPr id="1830828945" name="Imagen 1830828945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0828945" name="Imagen 1830828945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0" cy="751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+yYtmcKwSQT2T" int2:id="8ebY0a3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EAF34"/>
    <w:multiLevelType w:val="hybridMultilevel"/>
    <w:tmpl w:val="1ABE711E"/>
    <w:lvl w:ilvl="0" w:tplc="F26CB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23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24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4A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04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67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CC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CE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A9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8C"/>
    <w:rsid w:val="00014AA2"/>
    <w:rsid w:val="00113022"/>
    <w:rsid w:val="00147A09"/>
    <w:rsid w:val="001C671F"/>
    <w:rsid w:val="002640A6"/>
    <w:rsid w:val="00390BA0"/>
    <w:rsid w:val="003A29BD"/>
    <w:rsid w:val="00467E6F"/>
    <w:rsid w:val="00481F36"/>
    <w:rsid w:val="004A7487"/>
    <w:rsid w:val="007041C4"/>
    <w:rsid w:val="00A238FF"/>
    <w:rsid w:val="00A3341D"/>
    <w:rsid w:val="00C35D8C"/>
    <w:rsid w:val="00CD0B35"/>
    <w:rsid w:val="00D05112"/>
    <w:rsid w:val="00DF495A"/>
    <w:rsid w:val="00E40FA6"/>
    <w:rsid w:val="00F23C43"/>
    <w:rsid w:val="00F2538B"/>
    <w:rsid w:val="00F34778"/>
    <w:rsid w:val="00F614D0"/>
    <w:rsid w:val="02377222"/>
    <w:rsid w:val="028F23AF"/>
    <w:rsid w:val="02C06921"/>
    <w:rsid w:val="03BC03C0"/>
    <w:rsid w:val="043CC829"/>
    <w:rsid w:val="05A5F664"/>
    <w:rsid w:val="064BE998"/>
    <w:rsid w:val="07728D62"/>
    <w:rsid w:val="08852D2D"/>
    <w:rsid w:val="08FC3249"/>
    <w:rsid w:val="0932F40A"/>
    <w:rsid w:val="094D43A8"/>
    <w:rsid w:val="095542BF"/>
    <w:rsid w:val="09598CA9"/>
    <w:rsid w:val="0A099DD9"/>
    <w:rsid w:val="0B8847E1"/>
    <w:rsid w:val="0BA6F064"/>
    <w:rsid w:val="0C0EF4E5"/>
    <w:rsid w:val="0CCE24FB"/>
    <w:rsid w:val="0E090F04"/>
    <w:rsid w:val="0E9BE7CB"/>
    <w:rsid w:val="0F92C803"/>
    <w:rsid w:val="0FAE3D3F"/>
    <w:rsid w:val="11757A29"/>
    <w:rsid w:val="121167DF"/>
    <w:rsid w:val="122A3A4A"/>
    <w:rsid w:val="12AC1621"/>
    <w:rsid w:val="12EF0E9E"/>
    <w:rsid w:val="134E70EF"/>
    <w:rsid w:val="13691A4F"/>
    <w:rsid w:val="13D1A890"/>
    <w:rsid w:val="140EA63C"/>
    <w:rsid w:val="14ACC29B"/>
    <w:rsid w:val="1640DCEF"/>
    <w:rsid w:val="17376260"/>
    <w:rsid w:val="17C38652"/>
    <w:rsid w:val="1815E8EC"/>
    <w:rsid w:val="185574A9"/>
    <w:rsid w:val="188B1DA2"/>
    <w:rsid w:val="1915E9B7"/>
    <w:rsid w:val="19398AAB"/>
    <w:rsid w:val="1950CBD5"/>
    <w:rsid w:val="195D721A"/>
    <w:rsid w:val="1C04AFF7"/>
    <w:rsid w:val="1DE76E06"/>
    <w:rsid w:val="1E03BF88"/>
    <w:rsid w:val="1E83BF2C"/>
    <w:rsid w:val="1EA1ECFB"/>
    <w:rsid w:val="1F6271C0"/>
    <w:rsid w:val="1FD0EFCA"/>
    <w:rsid w:val="202904D5"/>
    <w:rsid w:val="203BE987"/>
    <w:rsid w:val="20FAB427"/>
    <w:rsid w:val="21ED0F4C"/>
    <w:rsid w:val="226DEB3C"/>
    <w:rsid w:val="257CF6A9"/>
    <w:rsid w:val="25850059"/>
    <w:rsid w:val="26B63CCB"/>
    <w:rsid w:val="26CB73B1"/>
    <w:rsid w:val="2722B362"/>
    <w:rsid w:val="27813AD6"/>
    <w:rsid w:val="2909A6A3"/>
    <w:rsid w:val="29E5A187"/>
    <w:rsid w:val="2BBCF61B"/>
    <w:rsid w:val="2BFE1150"/>
    <w:rsid w:val="2C9CF126"/>
    <w:rsid w:val="2CED2418"/>
    <w:rsid w:val="2E88F479"/>
    <w:rsid w:val="2F25090A"/>
    <w:rsid w:val="2F8447C8"/>
    <w:rsid w:val="314C1BA2"/>
    <w:rsid w:val="323974B5"/>
    <w:rsid w:val="32A4F8EF"/>
    <w:rsid w:val="3303E39E"/>
    <w:rsid w:val="347DFBEE"/>
    <w:rsid w:val="35091738"/>
    <w:rsid w:val="35843CDC"/>
    <w:rsid w:val="3602B26F"/>
    <w:rsid w:val="3606FCE5"/>
    <w:rsid w:val="36086843"/>
    <w:rsid w:val="3698B2B4"/>
    <w:rsid w:val="36E2DCB1"/>
    <w:rsid w:val="3719E696"/>
    <w:rsid w:val="37B63577"/>
    <w:rsid w:val="3ADA6E08"/>
    <w:rsid w:val="3B61FE06"/>
    <w:rsid w:val="3BBFE3FD"/>
    <w:rsid w:val="3C5D160C"/>
    <w:rsid w:val="3CE3173E"/>
    <w:rsid w:val="3D06B864"/>
    <w:rsid w:val="3D84B6FE"/>
    <w:rsid w:val="3E55D6C9"/>
    <w:rsid w:val="3E65D191"/>
    <w:rsid w:val="3E884BBE"/>
    <w:rsid w:val="409FDD50"/>
    <w:rsid w:val="40A20055"/>
    <w:rsid w:val="424859CF"/>
    <w:rsid w:val="4263B7AA"/>
    <w:rsid w:val="42E80A0A"/>
    <w:rsid w:val="443B6BDD"/>
    <w:rsid w:val="444D23FC"/>
    <w:rsid w:val="44C2932F"/>
    <w:rsid w:val="4570E9FB"/>
    <w:rsid w:val="465BA14E"/>
    <w:rsid w:val="4700FE6D"/>
    <w:rsid w:val="47502738"/>
    <w:rsid w:val="488250CF"/>
    <w:rsid w:val="48D9EEEE"/>
    <w:rsid w:val="4D22257D"/>
    <w:rsid w:val="4D5D4CE5"/>
    <w:rsid w:val="4F8F0B6F"/>
    <w:rsid w:val="4FD6F4AB"/>
    <w:rsid w:val="4FFDD51A"/>
    <w:rsid w:val="50453A4D"/>
    <w:rsid w:val="50B91B11"/>
    <w:rsid w:val="530E8ED4"/>
    <w:rsid w:val="5358910B"/>
    <w:rsid w:val="535D4C3D"/>
    <w:rsid w:val="56FDA21D"/>
    <w:rsid w:val="57306050"/>
    <w:rsid w:val="575DA106"/>
    <w:rsid w:val="59AAF393"/>
    <w:rsid w:val="5A396105"/>
    <w:rsid w:val="5B2F9BE1"/>
    <w:rsid w:val="5B94991A"/>
    <w:rsid w:val="5CAAAFF1"/>
    <w:rsid w:val="5D1210D4"/>
    <w:rsid w:val="5D63F836"/>
    <w:rsid w:val="5D679C8E"/>
    <w:rsid w:val="5E468052"/>
    <w:rsid w:val="610293DD"/>
    <w:rsid w:val="610E207F"/>
    <w:rsid w:val="6130F75D"/>
    <w:rsid w:val="6150C0BD"/>
    <w:rsid w:val="6224DB11"/>
    <w:rsid w:val="627CB39D"/>
    <w:rsid w:val="63FCCC63"/>
    <w:rsid w:val="64297767"/>
    <w:rsid w:val="6504E0DE"/>
    <w:rsid w:val="65727985"/>
    <w:rsid w:val="66724B87"/>
    <w:rsid w:val="67AE8BD4"/>
    <w:rsid w:val="68AE9863"/>
    <w:rsid w:val="6BE63925"/>
    <w:rsid w:val="6C0864ED"/>
    <w:rsid w:val="6CAE756A"/>
    <w:rsid w:val="6D820986"/>
    <w:rsid w:val="6FEC6CF9"/>
    <w:rsid w:val="70A174EF"/>
    <w:rsid w:val="7353E018"/>
    <w:rsid w:val="73FE32CA"/>
    <w:rsid w:val="748ACE36"/>
    <w:rsid w:val="76ADBC17"/>
    <w:rsid w:val="76FB616A"/>
    <w:rsid w:val="77EA88B4"/>
    <w:rsid w:val="7841FC24"/>
    <w:rsid w:val="78725C6C"/>
    <w:rsid w:val="79BBEA09"/>
    <w:rsid w:val="7A1F0347"/>
    <w:rsid w:val="7A3ABCE1"/>
    <w:rsid w:val="7D5CB810"/>
    <w:rsid w:val="7DE6FBB5"/>
    <w:rsid w:val="7E72C7E6"/>
    <w:rsid w:val="7E98F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B38B4"/>
  <w15:chartTrackingRefBased/>
  <w15:docId w15:val="{6A69C48E-C832-4D7F-81EB-9F6215EB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71F"/>
  </w:style>
  <w:style w:type="paragraph" w:styleId="Ttulo1">
    <w:name w:val="heading 1"/>
    <w:basedOn w:val="Normal"/>
    <w:next w:val="Normal"/>
    <w:link w:val="Ttulo1Car"/>
    <w:uiPriority w:val="9"/>
    <w:qFormat/>
    <w:rsid w:val="001C671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71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71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67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67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67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67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67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671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71F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671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71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671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671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671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67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67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671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C67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C671F"/>
    <w:pPr>
      <w:pBdr>
        <w:top w:val="single" w:sz="6" w:space="8" w:color="A7B789" w:themeColor="accent3"/>
        <w:bottom w:val="single" w:sz="6" w:space="8" w:color="A7B78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C671F"/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671F"/>
    <w:pPr>
      <w:numPr>
        <w:ilvl w:val="1"/>
      </w:numPr>
      <w:jc w:val="center"/>
    </w:pPr>
    <w:rPr>
      <w:color w:val="46464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671F"/>
    <w:rPr>
      <w:color w:val="46464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C671F"/>
    <w:rPr>
      <w:b/>
      <w:bCs/>
    </w:rPr>
  </w:style>
  <w:style w:type="character" w:styleId="nfasis">
    <w:name w:val="Emphasis"/>
    <w:basedOn w:val="Fuentedeprrafopredeter"/>
    <w:uiPriority w:val="20"/>
    <w:qFormat/>
    <w:rsid w:val="001C671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C671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C671F"/>
    <w:pPr>
      <w:spacing w:before="160"/>
      <w:ind w:left="720" w:right="720"/>
      <w:jc w:val="center"/>
    </w:pPr>
    <w:rPr>
      <w:i/>
      <w:iCs/>
      <w:color w:val="80945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C671F"/>
    <w:rPr>
      <w:i/>
      <w:iCs/>
      <w:color w:val="80945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671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671F"/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C671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C671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C67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C671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C671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C671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C67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671F"/>
    <w:rPr>
      <w:color w:val="67AAB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0FA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ta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4487ef-f28c-4264-b33d-63669bdec48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FC5F2786CE0D40AFB535A8AD975420" ma:contentTypeVersion="12" ma:contentTypeDescription="Crear nuevo documento." ma:contentTypeScope="" ma:versionID="b60d8ca76bd78aa6d3579b7f981c0df8">
  <xsd:schema xmlns:xsd="http://www.w3.org/2001/XMLSchema" xmlns:xs="http://www.w3.org/2001/XMLSchema" xmlns:p="http://schemas.microsoft.com/office/2006/metadata/properties" xmlns:ns3="bc4487ef-f28c-4264-b33d-63669bdec48a" xmlns:ns4="d3094cd3-4a52-4e1a-9b9e-e641aaafdc82" targetNamespace="http://schemas.microsoft.com/office/2006/metadata/properties" ma:root="true" ma:fieldsID="9d05682b00d4e678a4d4dc4df043939f" ns3:_="" ns4:_="">
    <xsd:import namespace="bc4487ef-f28c-4264-b33d-63669bdec48a"/>
    <xsd:import namespace="d3094cd3-4a52-4e1a-9b9e-e641aaafd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487ef-f28c-4264-b33d-63669bdec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94cd3-4a52-4e1a-9b9e-e641aaaf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9D49A2-5989-402F-90D7-D29DD2E792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6F6E82-F5FD-4D81-A95C-113A3414E2A4}">
  <ds:schemaRefs>
    <ds:schemaRef ds:uri="http://schemas.microsoft.com/office/2006/metadata/properties"/>
    <ds:schemaRef ds:uri="http://schemas.microsoft.com/office/infopath/2007/PartnerControls"/>
    <ds:schemaRef ds:uri="bc4487ef-f28c-4264-b33d-63669bdec48a"/>
  </ds:schemaRefs>
</ds:datastoreItem>
</file>

<file path=customXml/itemProps3.xml><?xml version="1.0" encoding="utf-8"?>
<ds:datastoreItem xmlns:ds="http://schemas.openxmlformats.org/officeDocument/2006/customXml" ds:itemID="{2DE92470-4281-4A55-9469-E0BED3786F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8DBBFB-6E8E-4792-9C4F-70F89FBA2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487ef-f28c-4264-b33d-63669bdec48a"/>
    <ds:schemaRef ds:uri="d3094cd3-4a52-4e1a-9b9e-e641aaafd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Saiz Guerra</dc:creator>
  <cp:keywords/>
  <dc:description/>
  <cp:lastModifiedBy>Juan Carlos González Fernández</cp:lastModifiedBy>
  <cp:revision>19</cp:revision>
  <cp:lastPrinted>2024-06-05T16:05:00Z</cp:lastPrinted>
  <dcterms:created xsi:type="dcterms:W3CDTF">2024-06-03T18:06:00Z</dcterms:created>
  <dcterms:modified xsi:type="dcterms:W3CDTF">2024-06-05T16:06:00Z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0x010100B6FC5F2786CE0D40AFB535A8AD975420</vt:lpwstr>
  </property>
</Properties>
</file>