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27" w:rsidRDefault="009414DD" w:rsidP="009414DD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414DD" w:rsidRDefault="009414DD" w:rsidP="009414DD">
      <w:pPr>
        <w:pStyle w:val="NoSpacing"/>
      </w:pPr>
      <w:r>
        <w:t>Hello, Cloud Gurus,</w:t>
      </w:r>
    </w:p>
    <w:p w:rsidR="009414DD" w:rsidRDefault="009414DD" w:rsidP="009414DD">
      <w:pPr>
        <w:pStyle w:val="NoSpacing"/>
      </w:pPr>
      <w:proofErr w:type="gramStart"/>
      <w:r>
        <w:t>and</w:t>
      </w:r>
      <w:proofErr w:type="gramEnd"/>
      <w:r>
        <w:t xml:space="preserve"> welcome to this lecture.</w:t>
      </w:r>
    </w:p>
    <w:p w:rsidR="009414DD" w:rsidRDefault="009414DD" w:rsidP="009414DD">
      <w:pPr>
        <w:pStyle w:val="NoSpacing"/>
      </w:pPr>
      <w:r>
        <w:t>Where we're going to be talking about</w:t>
      </w:r>
    </w:p>
    <w:p w:rsidR="009414DD" w:rsidRDefault="009414DD" w:rsidP="009414DD">
      <w:pPr>
        <w:pStyle w:val="NoSpacing"/>
      </w:pPr>
      <w:proofErr w:type="spellStart"/>
      <w:r>
        <w:t>DynamoDB</w:t>
      </w:r>
      <w:proofErr w:type="spellEnd"/>
      <w:r>
        <w:t xml:space="preserve"> Access Control.</w:t>
      </w:r>
    </w:p>
    <w:p w:rsidR="009414DD" w:rsidRDefault="009414DD" w:rsidP="009414DD">
      <w:pPr>
        <w:pStyle w:val="NoSpacing"/>
      </w:pPr>
      <w:r>
        <w:t xml:space="preserve">So how do we control access to </w:t>
      </w:r>
      <w:proofErr w:type="spellStart"/>
      <w:r>
        <w:t>DynamoDB</w:t>
      </w:r>
      <w:proofErr w:type="spellEnd"/>
      <w:r>
        <w:t xml:space="preserve"> tables?</w:t>
      </w:r>
    </w:p>
    <w:p w:rsidR="009414DD" w:rsidRDefault="009414DD" w:rsidP="009414DD">
      <w:pPr>
        <w:pStyle w:val="NoSpacing"/>
      </w:pPr>
      <w:r>
        <w:t>Well, as you've probably guessed,</w:t>
      </w:r>
    </w:p>
    <w:p w:rsidR="009414DD" w:rsidRDefault="009414DD" w:rsidP="009414DD">
      <w:pPr>
        <w:pStyle w:val="NoSpacing"/>
      </w:pPr>
      <w:proofErr w:type="gramStart"/>
      <w:r>
        <w:t>we</w:t>
      </w:r>
      <w:proofErr w:type="gramEnd"/>
      <w:r>
        <w:t xml:space="preserve"> use identity and access management.</w:t>
      </w:r>
    </w:p>
    <w:p w:rsidR="009414DD" w:rsidRDefault="009414DD" w:rsidP="009414DD">
      <w:pPr>
        <w:pStyle w:val="NoSpacing"/>
      </w:pPr>
      <w:r>
        <w:t>So authentication and access control</w:t>
      </w:r>
    </w:p>
    <w:p w:rsidR="009414DD" w:rsidRDefault="009414DD" w:rsidP="009414DD">
      <w:pPr>
        <w:pStyle w:val="NoSpacing"/>
      </w:pPr>
      <w:proofErr w:type="gramStart"/>
      <w:r>
        <w:t>is</w:t>
      </w:r>
      <w:proofErr w:type="gramEnd"/>
      <w:r>
        <w:t xml:space="preserve"> managed using AWS IAM.</w:t>
      </w:r>
    </w:p>
    <w:p w:rsidR="009414DD" w:rsidRDefault="009414DD" w:rsidP="009414DD">
      <w:pPr>
        <w:pStyle w:val="NoSpacing"/>
      </w:pPr>
      <w:r>
        <w:t>And you can create identity and access management users</w:t>
      </w:r>
    </w:p>
    <w:p w:rsidR="009414DD" w:rsidRDefault="009414DD" w:rsidP="009414DD">
      <w:pPr>
        <w:pStyle w:val="NoSpacing"/>
      </w:pPr>
      <w:proofErr w:type="gramStart"/>
      <w:r>
        <w:t>within</w:t>
      </w:r>
      <w:proofErr w:type="gramEnd"/>
      <w:r>
        <w:t xml:space="preserve"> your AWS account with specific permissions</w:t>
      </w:r>
    </w:p>
    <w:p w:rsidR="009414DD" w:rsidRDefault="009414DD" w:rsidP="009414DD">
      <w:pPr>
        <w:pStyle w:val="NoSpacing"/>
      </w:pPr>
      <w:proofErr w:type="gramStart"/>
      <w:r>
        <w:t>to</w:t>
      </w:r>
      <w:proofErr w:type="gramEnd"/>
      <w:r>
        <w:t xml:space="preserve"> access, and read, and write,</w:t>
      </w:r>
    </w:p>
    <w:p w:rsidR="009414DD" w:rsidRDefault="009414DD" w:rsidP="009414DD">
      <w:pPr>
        <w:pStyle w:val="NoSpacing"/>
      </w:pPr>
      <w:proofErr w:type="gramStart"/>
      <w:r>
        <w:t>and</w:t>
      </w:r>
      <w:proofErr w:type="gramEnd"/>
      <w:r>
        <w:t xml:space="preserve"> create </w:t>
      </w:r>
      <w:proofErr w:type="spellStart"/>
      <w:r>
        <w:t>DynamoDB</w:t>
      </w:r>
      <w:proofErr w:type="spellEnd"/>
      <w:r>
        <w:t xml:space="preserve"> tables.</w:t>
      </w:r>
    </w:p>
    <w:p w:rsidR="009414DD" w:rsidRDefault="009414DD" w:rsidP="009414DD">
      <w:pPr>
        <w:pStyle w:val="NoSpacing"/>
      </w:pPr>
      <w:r>
        <w:t>And you can also create</w:t>
      </w:r>
    </w:p>
    <w:p w:rsidR="009414DD" w:rsidRDefault="009414DD" w:rsidP="009414DD">
      <w:pPr>
        <w:pStyle w:val="NoSpacing"/>
      </w:pPr>
      <w:proofErr w:type="gramStart"/>
      <w:r>
        <w:t>identity</w:t>
      </w:r>
      <w:proofErr w:type="gramEnd"/>
      <w:r>
        <w:t xml:space="preserve"> access management roles,</w:t>
      </w:r>
    </w:p>
    <w:p w:rsidR="009414DD" w:rsidRDefault="009414DD" w:rsidP="009414DD">
      <w:pPr>
        <w:pStyle w:val="NoSpacing"/>
      </w:pPr>
      <w:proofErr w:type="gramStart"/>
      <w:r>
        <w:t>enabling</w:t>
      </w:r>
      <w:proofErr w:type="gramEnd"/>
      <w:r>
        <w:t xml:space="preserve"> temporary access to </w:t>
      </w:r>
      <w:proofErr w:type="spellStart"/>
      <w:r>
        <w:t>DynamoDB</w:t>
      </w:r>
      <w:proofErr w:type="spellEnd"/>
      <w:r>
        <w:t>.</w:t>
      </w:r>
    </w:p>
    <w:p w:rsidR="009414DD" w:rsidRDefault="009414DD" w:rsidP="009414DD">
      <w:pPr>
        <w:pStyle w:val="NoSpacing"/>
      </w:pPr>
      <w:r>
        <w:t>But what about restricting user access?</w:t>
      </w:r>
    </w:p>
    <w:p w:rsidR="009414DD" w:rsidRDefault="009414DD" w:rsidP="009414DD">
      <w:pPr>
        <w:pStyle w:val="NoSpacing"/>
      </w:pPr>
      <w:r>
        <w:t>Well, you can also use a special</w:t>
      </w:r>
    </w:p>
    <w:p w:rsidR="009414DD" w:rsidRDefault="009414DD" w:rsidP="009414DD">
      <w:pPr>
        <w:pStyle w:val="NoSpacing"/>
      </w:pPr>
      <w:proofErr w:type="gramStart"/>
      <w:r>
        <w:t>identity</w:t>
      </w:r>
      <w:proofErr w:type="gramEnd"/>
      <w:r>
        <w:t xml:space="preserve"> access management condition</w:t>
      </w:r>
    </w:p>
    <w:p w:rsidR="009414DD" w:rsidRDefault="009414DD" w:rsidP="009414DD">
      <w:pPr>
        <w:pStyle w:val="NoSpacing"/>
      </w:pPr>
      <w:proofErr w:type="gramStart"/>
      <w:r>
        <w:t>to</w:t>
      </w:r>
      <w:proofErr w:type="gramEnd"/>
      <w:r>
        <w:t xml:space="preserve"> restrict user access to only their own records.</w:t>
      </w:r>
    </w:p>
    <w:p w:rsidR="009414DD" w:rsidRDefault="009414DD" w:rsidP="009414DD">
      <w:pPr>
        <w:pStyle w:val="NoSpacing"/>
      </w:pPr>
      <w:r>
        <w:t>So only the data which relates to them,</w:t>
      </w:r>
    </w:p>
    <w:p w:rsidR="009414DD" w:rsidRDefault="009414DD" w:rsidP="009414DD">
      <w:pPr>
        <w:pStyle w:val="NoSpacing"/>
      </w:pPr>
      <w:proofErr w:type="gramStart"/>
      <w:r>
        <w:t>rather</w:t>
      </w:r>
      <w:proofErr w:type="gramEnd"/>
      <w:r>
        <w:t xml:space="preserve"> than the entire table.</w:t>
      </w:r>
    </w:p>
    <w:p w:rsidR="009414DD" w:rsidRDefault="009414DD" w:rsidP="009414DD">
      <w:pPr>
        <w:pStyle w:val="NoSpacing"/>
      </w:pPr>
      <w:r>
        <w:t>So how do we do that?</w:t>
      </w:r>
    </w:p>
    <w:p w:rsidR="009414DD" w:rsidRDefault="009414DD" w:rsidP="009414DD">
      <w:pPr>
        <w:pStyle w:val="NoSpacing"/>
      </w:pPr>
      <w:r>
        <w:t>Well, imagine a mobile gaming application</w:t>
      </w:r>
    </w:p>
    <w:p w:rsidR="009414DD" w:rsidRDefault="009414DD" w:rsidP="009414DD">
      <w:pPr>
        <w:pStyle w:val="NoSpacing"/>
      </w:pPr>
      <w:proofErr w:type="gramStart"/>
      <w:r>
        <w:t>with</w:t>
      </w:r>
      <w:proofErr w:type="gramEnd"/>
      <w:r>
        <w:t xml:space="preserve"> millions of players,</w:t>
      </w:r>
    </w:p>
    <w:p w:rsidR="009414DD" w:rsidRDefault="009414DD" w:rsidP="009414DD">
      <w:pPr>
        <w:pStyle w:val="NoSpacing"/>
      </w:pPr>
      <w:proofErr w:type="gramStart"/>
      <w:r>
        <w:t>and</w:t>
      </w:r>
      <w:proofErr w:type="gramEnd"/>
      <w:r>
        <w:t xml:space="preserve"> the users need to access their own top score</w:t>
      </w:r>
    </w:p>
    <w:p w:rsidR="009414DD" w:rsidRDefault="009414DD" w:rsidP="009414DD">
      <w:pPr>
        <w:pStyle w:val="NoSpacing"/>
      </w:pPr>
      <w:proofErr w:type="gramStart"/>
      <w:r>
        <w:t>for</w:t>
      </w:r>
      <w:proofErr w:type="gramEnd"/>
      <w:r>
        <w:t xml:space="preserve"> each game that they're playing,</w:t>
      </w:r>
    </w:p>
    <w:p w:rsidR="009414DD" w:rsidRDefault="009414DD" w:rsidP="009414DD">
      <w:pPr>
        <w:pStyle w:val="NoSpacing"/>
      </w:pPr>
      <w:proofErr w:type="gramStart"/>
      <w:r>
        <w:t>but</w:t>
      </w:r>
      <w:proofErr w:type="gramEnd"/>
      <w:r>
        <w:t xml:space="preserve"> access must be restricted to ensure</w:t>
      </w:r>
    </w:p>
    <w:p w:rsidR="009414DD" w:rsidRDefault="009414DD" w:rsidP="009414DD">
      <w:pPr>
        <w:pStyle w:val="NoSpacing"/>
      </w:pPr>
      <w:proofErr w:type="gramStart"/>
      <w:r>
        <w:t>that</w:t>
      </w:r>
      <w:proofErr w:type="gramEnd"/>
      <w:r>
        <w:t xml:space="preserve"> they cannot view anyone else's data.</w:t>
      </w:r>
    </w:p>
    <w:p w:rsidR="009414DD" w:rsidRDefault="009414DD" w:rsidP="009414DD">
      <w:pPr>
        <w:pStyle w:val="NoSpacing"/>
      </w:pPr>
      <w:r>
        <w:t>Well, this can be done by adding a condition</w:t>
      </w:r>
    </w:p>
    <w:p w:rsidR="009414DD" w:rsidRDefault="009414DD" w:rsidP="009414DD">
      <w:pPr>
        <w:pStyle w:val="NoSpacing"/>
      </w:pPr>
      <w:proofErr w:type="gramStart"/>
      <w:r>
        <w:t>to</w:t>
      </w:r>
      <w:proofErr w:type="gramEnd"/>
      <w:r>
        <w:t xml:space="preserve"> an identity access management policy</w:t>
      </w:r>
    </w:p>
    <w:p w:rsidR="009414DD" w:rsidRDefault="009414DD" w:rsidP="009414DD">
      <w:pPr>
        <w:pStyle w:val="NoSpacing"/>
      </w:pPr>
      <w:proofErr w:type="gramStart"/>
      <w:r>
        <w:t>to</w:t>
      </w:r>
      <w:proofErr w:type="gramEnd"/>
      <w:r>
        <w:t xml:space="preserve"> allow access only to items</w:t>
      </w:r>
    </w:p>
    <w:p w:rsidR="009414DD" w:rsidRDefault="009414DD" w:rsidP="009414DD">
      <w:pPr>
        <w:pStyle w:val="NoSpacing"/>
      </w:pPr>
      <w:proofErr w:type="gramStart"/>
      <w:r>
        <w:t>where</w:t>
      </w:r>
      <w:proofErr w:type="gramEnd"/>
      <w:r>
        <w:t xml:space="preserve"> the partition key value matches the user ID.</w:t>
      </w:r>
    </w:p>
    <w:p w:rsidR="009414DD" w:rsidRDefault="009414DD" w:rsidP="009414DD">
      <w:pPr>
        <w:pStyle w:val="NoSpacing"/>
      </w:pPr>
      <w:r>
        <w:t>So let's take a look at an example,</w:t>
      </w:r>
    </w:p>
    <w:p w:rsidR="009414DD" w:rsidRDefault="009414DD" w:rsidP="009414DD">
      <w:pPr>
        <w:pStyle w:val="NoSpacing"/>
      </w:pPr>
      <w:proofErr w:type="gramStart"/>
      <w:r>
        <w:t>identity</w:t>
      </w:r>
      <w:proofErr w:type="gramEnd"/>
      <w:r>
        <w:t xml:space="preserve"> access management policy,</w:t>
      </w:r>
    </w:p>
    <w:p w:rsidR="009414DD" w:rsidRDefault="009414DD" w:rsidP="009414DD">
      <w:pPr>
        <w:pStyle w:val="NoSpacing"/>
      </w:pPr>
      <w:proofErr w:type="gramStart"/>
      <w:r>
        <w:t>which</w:t>
      </w:r>
      <w:proofErr w:type="gramEnd"/>
      <w:r>
        <w:t xml:space="preserve"> does exactly that.</w:t>
      </w:r>
    </w:p>
    <w:p w:rsidR="009414DD" w:rsidRDefault="009414DD" w:rsidP="009414DD">
      <w:pPr>
        <w:pStyle w:val="NoSpacing"/>
      </w:pPr>
      <w:r>
        <w:t>So here is our example policy,</w:t>
      </w:r>
    </w:p>
    <w:p w:rsidR="009414DD" w:rsidRDefault="009414DD" w:rsidP="009414DD">
      <w:pPr>
        <w:pStyle w:val="NoSpacing"/>
      </w:pPr>
      <w:proofErr w:type="gramStart"/>
      <w:r>
        <w:t>and</w:t>
      </w:r>
      <w:proofErr w:type="gramEnd"/>
      <w:r>
        <w:t xml:space="preserve"> at the top here,</w:t>
      </w:r>
    </w:p>
    <w:p w:rsidR="009414DD" w:rsidRDefault="009414DD" w:rsidP="009414DD">
      <w:pPr>
        <w:pStyle w:val="NoSpacing"/>
      </w:pPr>
      <w:proofErr w:type="gramStart"/>
      <w:r>
        <w:t>we've</w:t>
      </w:r>
      <w:proofErr w:type="gramEnd"/>
      <w:r>
        <w:t xml:space="preserve"> got our statement identifier.</w:t>
      </w:r>
    </w:p>
    <w:p w:rsidR="009414DD" w:rsidRDefault="009414DD" w:rsidP="009414DD">
      <w:pPr>
        <w:pStyle w:val="NoSpacing"/>
      </w:pPr>
      <w:r>
        <w:t>Under actions, this defines the actions</w:t>
      </w:r>
    </w:p>
    <w:p w:rsidR="009414DD" w:rsidRDefault="009414DD" w:rsidP="009414DD">
      <w:pPr>
        <w:pStyle w:val="NoSpacing"/>
      </w:pPr>
      <w:proofErr w:type="gramStart"/>
      <w:r>
        <w:t>which</w:t>
      </w:r>
      <w:proofErr w:type="gramEnd"/>
      <w:r>
        <w:t xml:space="preserve"> the policy is going to allow.</w:t>
      </w:r>
    </w:p>
    <w:p w:rsidR="009414DD" w:rsidRDefault="009414DD" w:rsidP="009414DD">
      <w:pPr>
        <w:pStyle w:val="NoSpacing"/>
      </w:pPr>
      <w:r>
        <w:t>And then it's this condition section,</w:t>
      </w:r>
    </w:p>
    <w:p w:rsidR="009414DD" w:rsidRDefault="009414DD" w:rsidP="009414DD">
      <w:pPr>
        <w:pStyle w:val="NoSpacing"/>
      </w:pPr>
      <w:proofErr w:type="gramStart"/>
      <w:r>
        <w:t>which</w:t>
      </w:r>
      <w:proofErr w:type="gramEnd"/>
      <w:r>
        <w:t xml:space="preserve"> is the important bit.</w:t>
      </w:r>
    </w:p>
    <w:p w:rsidR="009414DD" w:rsidRDefault="009414DD" w:rsidP="009414DD">
      <w:pPr>
        <w:pStyle w:val="NoSpacing"/>
      </w:pPr>
      <w:r>
        <w:t>So this section is what allows the users to access</w:t>
      </w:r>
    </w:p>
    <w:p w:rsidR="009414DD" w:rsidRDefault="009414DD" w:rsidP="009414DD">
      <w:pPr>
        <w:pStyle w:val="NoSpacing"/>
      </w:pPr>
      <w:proofErr w:type="gramStart"/>
      <w:r>
        <w:t>only</w:t>
      </w:r>
      <w:proofErr w:type="gramEnd"/>
      <w:r>
        <w:t xml:space="preserve"> the items where the partition key value</w:t>
      </w:r>
    </w:p>
    <w:p w:rsidR="009414DD" w:rsidRDefault="009414DD" w:rsidP="009414DD">
      <w:pPr>
        <w:pStyle w:val="NoSpacing"/>
      </w:pPr>
      <w:proofErr w:type="gramStart"/>
      <w:r>
        <w:t>matches</w:t>
      </w:r>
      <w:proofErr w:type="gramEnd"/>
      <w:r>
        <w:t xml:space="preserve"> their own user ID.</w:t>
      </w:r>
    </w:p>
    <w:p w:rsidR="009414DD" w:rsidRDefault="009414DD" w:rsidP="009414DD">
      <w:pPr>
        <w:pStyle w:val="NoSpacing"/>
      </w:pPr>
      <w:r>
        <w:t xml:space="preserve">And it's this </w:t>
      </w:r>
      <w:proofErr w:type="spellStart"/>
      <w:r>
        <w:t>DynamoDB</w:t>
      </w:r>
      <w:proofErr w:type="spellEnd"/>
      <w:r>
        <w:t xml:space="preserve"> leading keys condition parameter,</w:t>
      </w:r>
    </w:p>
    <w:p w:rsidR="009414DD" w:rsidRDefault="009414DD" w:rsidP="009414DD">
      <w:pPr>
        <w:pStyle w:val="NoSpacing"/>
      </w:pPr>
      <w:proofErr w:type="gramStart"/>
      <w:r>
        <w:lastRenderedPageBreak/>
        <w:t>which</w:t>
      </w:r>
      <w:proofErr w:type="gramEnd"/>
      <w:r>
        <w:t xml:space="preserve"> is the important bit.</w:t>
      </w:r>
    </w:p>
    <w:p w:rsidR="009414DD" w:rsidRDefault="009414DD" w:rsidP="009414DD">
      <w:pPr>
        <w:pStyle w:val="NoSpacing"/>
      </w:pPr>
      <w:r>
        <w:t>And this means that the partition key value</w:t>
      </w:r>
    </w:p>
    <w:p w:rsidR="009414DD" w:rsidRDefault="009414DD" w:rsidP="009414DD">
      <w:pPr>
        <w:pStyle w:val="NoSpacing"/>
      </w:pPr>
      <w:proofErr w:type="gramStart"/>
      <w:r>
        <w:t>must</w:t>
      </w:r>
      <w:proofErr w:type="gramEnd"/>
      <w:r>
        <w:t xml:space="preserve"> match the user's ID,</w:t>
      </w:r>
    </w:p>
    <w:p w:rsidR="009414DD" w:rsidRDefault="009414DD" w:rsidP="009414DD">
      <w:pPr>
        <w:pStyle w:val="NoSpacing"/>
      </w:pPr>
      <w:proofErr w:type="gramStart"/>
      <w:r>
        <w:t>so</w:t>
      </w:r>
      <w:proofErr w:type="gramEnd"/>
      <w:r>
        <w:t xml:space="preserve"> that the user can only access the data</w:t>
      </w:r>
    </w:p>
    <w:p w:rsidR="009414DD" w:rsidRDefault="009414DD" w:rsidP="009414DD">
      <w:pPr>
        <w:pStyle w:val="NoSpacing"/>
      </w:pPr>
      <w:proofErr w:type="gramStart"/>
      <w:r>
        <w:t>which</w:t>
      </w:r>
      <w:proofErr w:type="gramEnd"/>
      <w:r>
        <w:t xml:space="preserve"> belongs to them, and they won't be able</w:t>
      </w:r>
    </w:p>
    <w:p w:rsidR="009414DD" w:rsidRDefault="009414DD" w:rsidP="009414DD">
      <w:pPr>
        <w:pStyle w:val="NoSpacing"/>
      </w:pPr>
      <w:proofErr w:type="gramStart"/>
      <w:r>
        <w:t>to</w:t>
      </w:r>
      <w:proofErr w:type="gramEnd"/>
      <w:r>
        <w:t xml:space="preserve"> access anyone else's data.</w:t>
      </w:r>
    </w:p>
    <w:p w:rsidR="009414DD" w:rsidRDefault="009414DD" w:rsidP="009414DD">
      <w:pPr>
        <w:pStyle w:val="NoSpacing"/>
      </w:pPr>
      <w:r>
        <w:t xml:space="preserve">And then onto the </w:t>
      </w:r>
      <w:proofErr w:type="spellStart"/>
      <w:r>
        <w:t>DynamoDB</w:t>
      </w:r>
      <w:proofErr w:type="spellEnd"/>
      <w:r>
        <w:t xml:space="preserve"> attributes section.</w:t>
      </w:r>
    </w:p>
    <w:p w:rsidR="009414DD" w:rsidRDefault="009414DD" w:rsidP="009414DD">
      <w:pPr>
        <w:pStyle w:val="NoSpacing"/>
      </w:pPr>
      <w:r>
        <w:t>This defines the attributes which the policy applies to.</w:t>
      </w:r>
    </w:p>
    <w:p w:rsidR="009414DD" w:rsidRDefault="009414DD" w:rsidP="009414DD">
      <w:pPr>
        <w:pStyle w:val="NoSpacing"/>
      </w:pPr>
      <w:r>
        <w:t>So onto our exam tips.</w:t>
      </w:r>
    </w:p>
    <w:p w:rsidR="009414DD" w:rsidRDefault="009414DD" w:rsidP="009414DD">
      <w:pPr>
        <w:pStyle w:val="NoSpacing"/>
      </w:pPr>
      <w:r>
        <w:t>Just for you remember, you can configure</w:t>
      </w:r>
    </w:p>
    <w:p w:rsidR="009414DD" w:rsidRDefault="009414DD" w:rsidP="009414DD">
      <w:pPr>
        <w:pStyle w:val="NoSpacing"/>
      </w:pPr>
      <w:proofErr w:type="gramStart"/>
      <w:r>
        <w:t>fine-grained</w:t>
      </w:r>
      <w:proofErr w:type="gramEnd"/>
      <w:r>
        <w:t xml:space="preserve"> access control using</w:t>
      </w:r>
    </w:p>
    <w:p w:rsidR="009414DD" w:rsidRDefault="009414DD" w:rsidP="009414DD">
      <w:pPr>
        <w:pStyle w:val="NoSpacing"/>
      </w:pPr>
      <w:proofErr w:type="gramStart"/>
      <w:r>
        <w:t>identity</w:t>
      </w:r>
      <w:proofErr w:type="gramEnd"/>
      <w:r>
        <w:t xml:space="preserve"> and access management.</w:t>
      </w:r>
    </w:p>
    <w:p w:rsidR="009414DD" w:rsidRDefault="009414DD" w:rsidP="009414DD">
      <w:pPr>
        <w:pStyle w:val="NoSpacing"/>
      </w:pPr>
      <w:r>
        <w:t>And we use this IAM condition parameter</w:t>
      </w:r>
    </w:p>
    <w:p w:rsidR="009414DD" w:rsidRDefault="009414DD" w:rsidP="009414DD">
      <w:pPr>
        <w:pStyle w:val="NoSpacing"/>
      </w:pPr>
      <w:proofErr w:type="gramStart"/>
      <w:r>
        <w:t>called</w:t>
      </w:r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leading keys</w:t>
      </w:r>
    </w:p>
    <w:p w:rsidR="009414DD" w:rsidRDefault="009414DD" w:rsidP="009414DD">
      <w:pPr>
        <w:pStyle w:val="NoSpacing"/>
      </w:pPr>
      <w:proofErr w:type="gramStart"/>
      <w:r>
        <w:t>to</w:t>
      </w:r>
      <w:proofErr w:type="gramEnd"/>
      <w:r>
        <w:t xml:space="preserve"> allow users to access only the items</w:t>
      </w:r>
    </w:p>
    <w:p w:rsidR="009414DD" w:rsidRDefault="009414DD" w:rsidP="009414DD">
      <w:pPr>
        <w:pStyle w:val="NoSpacing"/>
      </w:pPr>
      <w:proofErr w:type="gramStart"/>
      <w:r>
        <w:t>where</w:t>
      </w:r>
      <w:proofErr w:type="gramEnd"/>
      <w:r>
        <w:t xml:space="preserve"> the partition key value matches their user ID.</w:t>
      </w:r>
    </w:p>
    <w:p w:rsidR="009414DD" w:rsidRDefault="009414DD" w:rsidP="009414DD">
      <w:pPr>
        <w:pStyle w:val="NoSpacing"/>
      </w:pPr>
      <w:r>
        <w:t>And when we use this in a condition statement</w:t>
      </w:r>
    </w:p>
    <w:p w:rsidR="009414DD" w:rsidRDefault="009414DD" w:rsidP="009414DD">
      <w:pPr>
        <w:pStyle w:val="NoSpacing"/>
      </w:pPr>
      <w:proofErr w:type="gramStart"/>
      <w:r>
        <w:t>within</w:t>
      </w:r>
      <w:proofErr w:type="gramEnd"/>
      <w:r>
        <w:t xml:space="preserve"> an identity access management policy,</w:t>
      </w:r>
    </w:p>
    <w:p w:rsidR="009414DD" w:rsidRDefault="009414DD" w:rsidP="009414DD">
      <w:pPr>
        <w:pStyle w:val="NoSpacing"/>
      </w:pPr>
      <w:proofErr w:type="gramStart"/>
      <w:r>
        <w:t>we</w:t>
      </w:r>
      <w:proofErr w:type="gramEnd"/>
      <w:r>
        <w:t xml:space="preserve"> can restrict user access to only the items</w:t>
      </w:r>
    </w:p>
    <w:p w:rsidR="009414DD" w:rsidRDefault="009414DD" w:rsidP="009414DD">
      <w:pPr>
        <w:pStyle w:val="NoSpacing"/>
      </w:pPr>
      <w:proofErr w:type="gramStart"/>
      <w:r>
        <w:t>which</w:t>
      </w:r>
      <w:proofErr w:type="gramEnd"/>
      <w:r>
        <w:t xml:space="preserve"> relate to a user ID.</w:t>
      </w:r>
    </w:p>
    <w:p w:rsidR="009414DD" w:rsidRDefault="009414DD" w:rsidP="009414DD">
      <w:pPr>
        <w:pStyle w:val="NoSpacing"/>
      </w:pPr>
      <w:r>
        <w:t>And it means they won't be able to see</w:t>
      </w:r>
    </w:p>
    <w:p w:rsidR="009414DD" w:rsidRDefault="009414DD" w:rsidP="009414DD">
      <w:pPr>
        <w:pStyle w:val="NoSpacing"/>
      </w:pPr>
      <w:proofErr w:type="gramStart"/>
      <w:r>
        <w:t>anybody</w:t>
      </w:r>
      <w:proofErr w:type="gramEnd"/>
      <w:r>
        <w:t xml:space="preserve"> else's data within that table.</w:t>
      </w:r>
    </w:p>
    <w:p w:rsidR="009414DD" w:rsidRDefault="009414DD" w:rsidP="009414DD">
      <w:pPr>
        <w:pStyle w:val="NoSpacing"/>
      </w:pPr>
      <w:r>
        <w:t>So that is the end of this lecture.</w:t>
      </w:r>
    </w:p>
    <w:p w:rsidR="009414DD" w:rsidRDefault="009414DD" w:rsidP="009414DD">
      <w:pPr>
        <w:pStyle w:val="NoSpacing"/>
      </w:pPr>
      <w:r>
        <w:t>If you have any questions, please let me know.</w:t>
      </w:r>
    </w:p>
    <w:p w:rsidR="009414DD" w:rsidRDefault="009414DD" w:rsidP="009414DD">
      <w:pPr>
        <w:pStyle w:val="NoSpacing"/>
      </w:pPr>
      <w:r>
        <w:t>Otherwise, I'll see you in the next lecture.</w:t>
      </w:r>
    </w:p>
    <w:p w:rsidR="009414DD" w:rsidRDefault="009414DD" w:rsidP="009414DD">
      <w:pPr>
        <w:pStyle w:val="NoSpacing"/>
      </w:pPr>
      <w:r>
        <w:t>Thank you.</w:t>
      </w:r>
      <w:r>
        <w:cr/>
      </w:r>
    </w:p>
    <w:p w:rsidR="00225F27" w:rsidRDefault="009414DD" w:rsidP="009414DD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Hola, gurús de la nube,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bienvenidos a esta conferencia.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de donde vamos a estar hablando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Control de acceso de DynamoDB 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Entonces, ¿cómo controlamos el acceso a las tablas de DynamoDB ?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Bueno, como probablemente habrás adivinado,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utilizamos gestión de identidad y acceso.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Entonces autenticación y control de acceso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se administra mediante AWS IAM.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puede crear usuarios de administración de acceso e identidad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dentro de su cuenta de AWS con permisos específicos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para acceder, leer y escribir,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crear tablas de DynamoDB 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también puedes crear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funciones de gestión de acceso a la identidad 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habilitando el acceso temporal a DynamoDB 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Pero, ¿qué hay de restringir el acceso de los usuarios?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Bueno, también puedes usar un especial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condición de gestión de acceso de identidad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para restringir el acceso de los usuarios solo a sus propios registros.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lastRenderedPageBreak/>
        <w:t>Entonces, solo los datos que se relacionan con ellos,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en lugar de toda la tabla.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¿Entonces cómo hacemos eso?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Pues imagina una aplicación de juegos para móvil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con millones de jugadores,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los usuarios necesitan acceder a su propia puntuación máxima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para cada juego que están jugando,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pero el acceso debe ser restringido para asegurar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que no pueden ver los datos de nadie más.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Bueno, esto se puede hacer agregando una condición.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a una política de gestión de acceso a la identidad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para permitir el acceso solo a los elementos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donde el valor de la clave de partición coincide con el ID de usuario.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Así que echemos un vistazo a un ejemplo,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a la identidad 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que hace exactamente eso.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Así que aquí está nuestra política de ejemplo,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en la parte superior aquí,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tenemos nuestro identificador de declaración.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En acciones, esto define las acciones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que la política va a permitir.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luego está esta sección de condiciones,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que es lo importante.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Así que esta sección es lo que permite a los usuarios acceder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solo los elementos donde el valor de la clave de partición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coincide con su propia ID de usuario.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es este parámetro de condición de claves principales de DynamoDB 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que es lo importante.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esto significa que el valor de la clave de partición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debe coincidir con el ID del usuario,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para que el usuario solo pueda acceder a los datos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que les pertenece, y no podrán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para acceder a los datos de otra persona.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luego en la sección de atributos de DynamoDB 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Esto define los atributos a los que se aplica la política.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Así que en nuestros consejos de examen.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Solo para que recuerdes, puedes configurar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detallado utilizando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de identidades y accesos.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usamos este parámetro de condición de IAM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llamado Claves principales de DynamoDB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para permitir que los usuarios accedan solo a los elementos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donde el valor de la clave de partición coincide con su ID de usuario.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cuando usamos esto en una declaración de condición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dentro de una política de gestión de acceso a la identidad,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podemos restringir el acceso de los usuarios solo a los elementos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que se relacionan con una identificación de usuario.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Y significa que no podrán ver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lastRenderedPageBreak/>
        <w:t>cualquier otra persona dentro de esa tabla.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Así que ese es el final de esta conferencia.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Si tiene alguna pregunta, por favor hágamelo saber.</w:t>
      </w:r>
    </w:p>
    <w:p w:rsidR="009414DD" w:rsidRPr="009414DD" w:rsidRDefault="009414DD" w:rsidP="009414DD">
      <w:pPr>
        <w:pStyle w:val="NoSpacing"/>
        <w:rPr>
          <w:lang w:val="es-CO"/>
        </w:rPr>
      </w:pPr>
      <w:r w:rsidRPr="009414DD">
        <w:rPr>
          <w:lang w:val="es-CO"/>
        </w:rPr>
        <w:t>De lo contrario, te veré en la próxima lección.</w:t>
      </w:r>
    </w:p>
    <w:p w:rsidR="009414DD" w:rsidRPr="00660E55" w:rsidRDefault="009414DD" w:rsidP="009414DD">
      <w:pPr>
        <w:pStyle w:val="NoSpacing"/>
      </w:pPr>
      <w:r>
        <w:t>Gracias.</w:t>
      </w:r>
      <w:r>
        <w:cr/>
      </w:r>
    </w:p>
    <w:p w:rsidR="009414DD" w:rsidRDefault="009414DD" w:rsidP="009414DD">
      <w:pPr>
        <w:pStyle w:val="NoSpacing"/>
      </w:pPr>
      <w:bookmarkStart w:id="0" w:name="_GoBack"/>
      <w:bookmarkEnd w:id="0"/>
    </w:p>
    <w:sectPr w:rsidR="0094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5F27"/>
    <w:rsid w:val="00225F27"/>
    <w:rsid w:val="0094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128C9D-AA68-43D3-827F-21918A75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2023-07-07T22:13:00Z</dcterms:modified>
</cp:coreProperties>
</file>