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66CF1" w14:textId="080336CE" w:rsidR="00D94117" w:rsidRDefault="0079102C" w:rsidP="0079102C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E5A3BEC" w14:textId="66B9CAB0" w:rsidR="0079102C" w:rsidRDefault="0079102C" w:rsidP="0079102C">
      <w:pPr>
        <w:pStyle w:val="NoSpacing"/>
        <w:rPr>
          <w:rFonts w:eastAsia="Calibri (Body)"/>
        </w:rPr>
      </w:pPr>
    </w:p>
    <w:p w14:paraId="3F29BFEA" w14:textId="77777777" w:rsidR="0079102C" w:rsidRDefault="0079102C" w:rsidP="0079102C">
      <w:pPr>
        <w:pStyle w:val="NoSpacing"/>
      </w:pPr>
      <w:r>
        <w:t>All right, welcome back Cloud Gurus.</w:t>
      </w:r>
    </w:p>
    <w:p w14:paraId="3FB4459B" w14:textId="77777777" w:rsidR="0079102C" w:rsidRDefault="0079102C" w:rsidP="0079102C">
      <w:pPr>
        <w:pStyle w:val="NoSpacing"/>
      </w:pPr>
      <w:r>
        <w:t>This section is about front-end web and mobile.</w:t>
      </w:r>
    </w:p>
    <w:p w14:paraId="01DF1DBC" w14:textId="77777777" w:rsidR="0079102C" w:rsidRDefault="0079102C" w:rsidP="0079102C">
      <w:pPr>
        <w:pStyle w:val="NoSpacing"/>
      </w:pPr>
      <w:proofErr w:type="gramStart"/>
      <w:r>
        <w:t>So</w:t>
      </w:r>
      <w:proofErr w:type="gramEnd"/>
      <w:r>
        <w:t xml:space="preserve"> what are we going to look at throughout this section?</w:t>
      </w:r>
    </w:p>
    <w:p w14:paraId="67846147" w14:textId="77777777" w:rsidR="0079102C" w:rsidRDefault="0079102C" w:rsidP="0079102C">
      <w:pPr>
        <w:pStyle w:val="NoSpacing"/>
      </w:pPr>
      <w:r>
        <w:t>Well, we'll first look at quickly deploying</w:t>
      </w:r>
    </w:p>
    <w:p w14:paraId="5C94D289" w14:textId="77777777" w:rsidR="0079102C" w:rsidRDefault="0079102C" w:rsidP="0079102C">
      <w:pPr>
        <w:pStyle w:val="NoSpacing"/>
      </w:pPr>
      <w:r>
        <w:t>web applications using AWS Amplify.</w:t>
      </w:r>
    </w:p>
    <w:p w14:paraId="545DB845" w14:textId="77777777" w:rsidR="0079102C" w:rsidRDefault="0079102C" w:rsidP="0079102C">
      <w:pPr>
        <w:pStyle w:val="NoSpacing"/>
      </w:pPr>
      <w:r>
        <w:t>We're going to test application services</w:t>
      </w:r>
    </w:p>
    <w:p w14:paraId="2A731B7D" w14:textId="77777777" w:rsidR="0079102C" w:rsidRDefault="0079102C" w:rsidP="0079102C">
      <w:pPr>
        <w:pStyle w:val="NoSpacing"/>
      </w:pPr>
      <w:r>
        <w:t>using AWS Device Farm.</w:t>
      </w:r>
    </w:p>
    <w:p w14:paraId="1CF25DE2" w14:textId="77777777" w:rsidR="0079102C" w:rsidRDefault="0079102C" w:rsidP="0079102C">
      <w:pPr>
        <w:pStyle w:val="NoSpacing"/>
      </w:pPr>
      <w:r>
        <w:t>We'll look at how we can engage customers</w:t>
      </w:r>
    </w:p>
    <w:p w14:paraId="190867EB" w14:textId="77777777" w:rsidR="0079102C" w:rsidRDefault="0079102C" w:rsidP="0079102C">
      <w:pPr>
        <w:pStyle w:val="NoSpacing"/>
      </w:pPr>
      <w:r>
        <w:t>with Amazon Pinpoint,</w:t>
      </w:r>
    </w:p>
    <w:p w14:paraId="72875A6A" w14:textId="77777777" w:rsidR="0079102C" w:rsidRDefault="0079102C" w:rsidP="0079102C">
      <w:pPr>
        <w:pStyle w:val="NoSpacing"/>
      </w:pPr>
      <w:r>
        <w:t>and then we'll wrap everything up</w:t>
      </w:r>
    </w:p>
    <w:p w14:paraId="4DA48F9D" w14:textId="77777777" w:rsidR="0079102C" w:rsidRDefault="0079102C" w:rsidP="0079102C">
      <w:pPr>
        <w:pStyle w:val="NoSpacing"/>
      </w:pPr>
      <w:r>
        <w:t>with some front-end web and mobile exam tips.</w:t>
      </w:r>
    </w:p>
    <w:p w14:paraId="3D2664A9" w14:textId="77777777" w:rsidR="0079102C" w:rsidRDefault="0079102C" w:rsidP="0079102C">
      <w:pPr>
        <w:pStyle w:val="NoSpacing"/>
      </w:pPr>
      <w:r>
        <w:t xml:space="preserve">Now, just a </w:t>
      </w:r>
      <w:proofErr w:type="gramStart"/>
      <w:r>
        <w:t>heads</w:t>
      </w:r>
      <w:proofErr w:type="gramEnd"/>
      <w:r>
        <w:t xml:space="preserve"> up here,</w:t>
      </w:r>
    </w:p>
    <w:p w14:paraId="04F06D15" w14:textId="77777777" w:rsidR="0079102C" w:rsidRDefault="0079102C" w:rsidP="0079102C">
      <w:pPr>
        <w:pStyle w:val="NoSpacing"/>
      </w:pPr>
      <w:r>
        <w:t>There are very few of these services</w:t>
      </w:r>
    </w:p>
    <w:p w14:paraId="16956F43" w14:textId="77777777" w:rsidR="0079102C" w:rsidRDefault="0079102C" w:rsidP="0079102C">
      <w:pPr>
        <w:pStyle w:val="NoSpacing"/>
      </w:pPr>
      <w:r>
        <w:t>that have been seen on the exam right now.</w:t>
      </w:r>
    </w:p>
    <w:p w14:paraId="7DDA0C64" w14:textId="77777777" w:rsidR="0079102C" w:rsidRDefault="0079102C" w:rsidP="0079102C">
      <w:pPr>
        <w:pStyle w:val="NoSpacing"/>
      </w:pPr>
      <w:r>
        <w:t>However, they are on the exam guide,</w:t>
      </w:r>
    </w:p>
    <w:p w14:paraId="311A5B3B" w14:textId="77777777" w:rsidR="0079102C" w:rsidRDefault="0079102C" w:rsidP="0079102C">
      <w:pPr>
        <w:pStyle w:val="NoSpacing"/>
      </w:pPr>
      <w:proofErr w:type="gramStart"/>
      <w:r>
        <w:t>so</w:t>
      </w:r>
      <w:proofErr w:type="gramEnd"/>
      <w:r>
        <w:t xml:space="preserve"> it's important that you know where they would be used</w:t>
      </w:r>
    </w:p>
    <w:p w14:paraId="5B2AA67F" w14:textId="77777777" w:rsidR="0079102C" w:rsidRDefault="0079102C" w:rsidP="0079102C">
      <w:pPr>
        <w:pStyle w:val="NoSpacing"/>
      </w:pPr>
      <w:r>
        <w:t>within an architecture.</w:t>
      </w:r>
    </w:p>
    <w:p w14:paraId="0E423B98" w14:textId="77777777" w:rsidR="0079102C" w:rsidRDefault="0079102C" w:rsidP="0079102C">
      <w:pPr>
        <w:pStyle w:val="NoSpacing"/>
      </w:pPr>
      <w:r>
        <w:t>The one service that is known to be covered</w:t>
      </w:r>
    </w:p>
    <w:p w14:paraId="1DF4E773" w14:textId="77777777" w:rsidR="0079102C" w:rsidRDefault="0079102C" w:rsidP="0079102C">
      <w:pPr>
        <w:pStyle w:val="NoSpacing"/>
      </w:pPr>
      <w:r>
        <w:t>on the exam so far is Amazon Pinpoint.</w:t>
      </w:r>
    </w:p>
    <w:p w14:paraId="575FE737" w14:textId="77777777" w:rsidR="0079102C" w:rsidRDefault="0079102C" w:rsidP="0079102C">
      <w:pPr>
        <w:pStyle w:val="NoSpacing"/>
      </w:pPr>
      <w:proofErr w:type="gramStart"/>
      <w:r>
        <w:t>So</w:t>
      </w:r>
      <w:proofErr w:type="gramEnd"/>
      <w:r>
        <w:t xml:space="preserve"> we'll go into a little bit more detail</w:t>
      </w:r>
    </w:p>
    <w:p w14:paraId="15360AEA" w14:textId="77777777" w:rsidR="0079102C" w:rsidRDefault="0079102C" w:rsidP="0079102C">
      <w:pPr>
        <w:pStyle w:val="NoSpacing"/>
      </w:pPr>
      <w:r>
        <w:t>regarding that service,</w:t>
      </w:r>
    </w:p>
    <w:p w14:paraId="554D75FE" w14:textId="77777777" w:rsidR="0079102C" w:rsidRDefault="0079102C" w:rsidP="0079102C">
      <w:pPr>
        <w:pStyle w:val="NoSpacing"/>
      </w:pPr>
      <w:r>
        <w:t>but the others are going to be covered at a high level</w:t>
      </w:r>
    </w:p>
    <w:p w14:paraId="17B479F3" w14:textId="77777777" w:rsidR="0079102C" w:rsidRDefault="0079102C" w:rsidP="0079102C">
      <w:pPr>
        <w:pStyle w:val="NoSpacing"/>
      </w:pPr>
      <w:r>
        <w:t>and we'll talk about their potential use cases.</w:t>
      </w:r>
    </w:p>
    <w:p w14:paraId="01B72F9B" w14:textId="77777777" w:rsidR="0079102C" w:rsidRDefault="0079102C" w:rsidP="0079102C">
      <w:pPr>
        <w:pStyle w:val="NoSpacing"/>
      </w:pPr>
      <w:proofErr w:type="gramStart"/>
      <w:r>
        <w:t>So</w:t>
      </w:r>
      <w:proofErr w:type="gramEnd"/>
      <w:r>
        <w:t xml:space="preserve"> let's go ahead, and when you're ready,</w:t>
      </w:r>
    </w:p>
    <w:p w14:paraId="350EC019" w14:textId="6BA9F5FE" w:rsidR="0079102C" w:rsidRDefault="0079102C" w:rsidP="0079102C">
      <w:pPr>
        <w:pStyle w:val="NoSpacing"/>
      </w:pPr>
      <w:r>
        <w:t>we'll dive in and get going.</w:t>
      </w:r>
      <w:r>
        <w:cr/>
      </w:r>
    </w:p>
    <w:p w14:paraId="4B5E4539" w14:textId="20DB88DC" w:rsidR="00D94117" w:rsidRDefault="0079102C" w:rsidP="0079102C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11E2F7F" w14:textId="1E10F13B" w:rsidR="00EB67C2" w:rsidRDefault="00EB67C2" w:rsidP="0079102C">
      <w:pPr>
        <w:pStyle w:val="NoSpacing"/>
        <w:rPr>
          <w:rFonts w:eastAsia="Calibri (Body)"/>
        </w:rPr>
      </w:pPr>
    </w:p>
    <w:p w14:paraId="14C6C8A2" w14:textId="77777777" w:rsidR="00EB67C2" w:rsidRPr="00EB67C2" w:rsidRDefault="00EB67C2" w:rsidP="00EB67C2">
      <w:pPr>
        <w:pStyle w:val="NoSpacing"/>
        <w:rPr>
          <w:rFonts w:eastAsia="Calibri (Body)"/>
          <w:lang w:val="es-CO"/>
        </w:rPr>
      </w:pPr>
      <w:r w:rsidRPr="00EB67C2">
        <w:rPr>
          <w:lang w:val="es-CO"/>
        </w:rPr>
        <w:t xml:space="preserve">Muy bien, bienvenidos de nuevo a Cloud </w:t>
      </w:r>
      <w:proofErr w:type="spellStart"/>
      <w:r w:rsidRPr="00EB67C2">
        <w:rPr>
          <w:lang w:val="es-CO"/>
        </w:rPr>
        <w:t>Gurus</w:t>
      </w:r>
      <w:proofErr w:type="spellEnd"/>
      <w:r w:rsidRPr="00EB67C2">
        <w:rPr>
          <w:lang w:val="es-CO"/>
        </w:rPr>
        <w:t>.</w:t>
      </w:r>
    </w:p>
    <w:p w14:paraId="290BAA59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 xml:space="preserve">Esta sección trata sobre el </w:t>
      </w:r>
      <w:proofErr w:type="spellStart"/>
      <w:r w:rsidRPr="00EB67C2">
        <w:rPr>
          <w:lang w:val="es-CO"/>
        </w:rPr>
        <w:t>front-end</w:t>
      </w:r>
      <w:proofErr w:type="spellEnd"/>
      <w:r w:rsidRPr="00EB67C2">
        <w:rPr>
          <w:lang w:val="es-CO"/>
        </w:rPr>
        <w:t xml:space="preserve"> web y móvil.</w:t>
      </w:r>
    </w:p>
    <w:p w14:paraId="3F92D45A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Entonces, ¿qué veremos a lo largo de esta sección?</w:t>
      </w:r>
    </w:p>
    <w:p w14:paraId="7EE94720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Bueno, primero veremos la implementación rápida.</w:t>
      </w:r>
    </w:p>
    <w:p w14:paraId="565A8CF0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 xml:space="preserve">aplicaciones web que utilizan AWS </w:t>
      </w:r>
      <w:proofErr w:type="spellStart"/>
      <w:r w:rsidRPr="00EB67C2">
        <w:rPr>
          <w:lang w:val="es-CO"/>
        </w:rPr>
        <w:t>Amplify</w:t>
      </w:r>
      <w:proofErr w:type="spellEnd"/>
      <w:r w:rsidRPr="00EB67C2">
        <w:rPr>
          <w:lang w:val="es-CO"/>
        </w:rPr>
        <w:t>.</w:t>
      </w:r>
    </w:p>
    <w:p w14:paraId="6ADDA5D5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Vamos a probar los servicios de aplicaciones.</w:t>
      </w:r>
    </w:p>
    <w:p w14:paraId="542FC3A1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 xml:space="preserve">utilizando AWS </w:t>
      </w:r>
      <w:proofErr w:type="spellStart"/>
      <w:r w:rsidRPr="00EB67C2">
        <w:rPr>
          <w:lang w:val="es-CO"/>
        </w:rPr>
        <w:t>Device</w:t>
      </w:r>
      <w:proofErr w:type="spellEnd"/>
      <w:r w:rsidRPr="00EB67C2">
        <w:rPr>
          <w:lang w:val="es-CO"/>
        </w:rPr>
        <w:t xml:space="preserve"> Farm.</w:t>
      </w:r>
    </w:p>
    <w:p w14:paraId="4770DD04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Veremos cómo podemos atraer a los clientes.</w:t>
      </w:r>
    </w:p>
    <w:p w14:paraId="4FDBC103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 xml:space="preserve">con Amazon </w:t>
      </w:r>
      <w:proofErr w:type="spellStart"/>
      <w:r w:rsidRPr="00EB67C2">
        <w:rPr>
          <w:lang w:val="es-CO"/>
        </w:rPr>
        <w:t>Pinpoint</w:t>
      </w:r>
      <w:proofErr w:type="spellEnd"/>
      <w:r w:rsidRPr="00EB67C2">
        <w:rPr>
          <w:lang w:val="es-CO"/>
        </w:rPr>
        <w:t>,</w:t>
      </w:r>
    </w:p>
    <w:p w14:paraId="3C8872C5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y luego terminaremos todo</w:t>
      </w:r>
    </w:p>
    <w:p w14:paraId="59A7D1DF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 xml:space="preserve">con algunos consejos para exámenes </w:t>
      </w:r>
      <w:proofErr w:type="spellStart"/>
      <w:r w:rsidRPr="00EB67C2">
        <w:rPr>
          <w:lang w:val="es-CO"/>
        </w:rPr>
        <w:t>front-end</w:t>
      </w:r>
      <w:proofErr w:type="spellEnd"/>
      <w:r w:rsidRPr="00EB67C2">
        <w:rPr>
          <w:lang w:val="es-CO"/>
        </w:rPr>
        <w:t xml:space="preserve"> web y móviles.</w:t>
      </w:r>
    </w:p>
    <w:p w14:paraId="162B3DD8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Ahora, solo un aviso aquí,</w:t>
      </w:r>
    </w:p>
    <w:p w14:paraId="13F0352E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Hay muy pocos de estos servicios.</w:t>
      </w:r>
    </w:p>
    <w:p w14:paraId="0134D18C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que se han visto en el examen ahora mismo.</w:t>
      </w:r>
    </w:p>
    <w:p w14:paraId="6257A54C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Sin embargo, están en la guía del examen,</w:t>
      </w:r>
    </w:p>
    <w:p w14:paraId="576D52B7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por eso es importante que sepas dónde se usarían</w:t>
      </w:r>
    </w:p>
    <w:p w14:paraId="180B1052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dentro de una arquitectura.</w:t>
      </w:r>
    </w:p>
    <w:p w14:paraId="7B7DEB75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El único servicio que se sabe que está cubierto</w:t>
      </w:r>
    </w:p>
    <w:p w14:paraId="28BEE742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lastRenderedPageBreak/>
        <w:t xml:space="preserve">En el examen hasta ahora está Amazon </w:t>
      </w:r>
      <w:proofErr w:type="spellStart"/>
      <w:r w:rsidRPr="00EB67C2">
        <w:rPr>
          <w:lang w:val="es-CO"/>
        </w:rPr>
        <w:t>Pinpoint</w:t>
      </w:r>
      <w:proofErr w:type="spellEnd"/>
      <w:r w:rsidRPr="00EB67C2">
        <w:rPr>
          <w:lang w:val="es-CO"/>
        </w:rPr>
        <w:t>.</w:t>
      </w:r>
    </w:p>
    <w:p w14:paraId="3EBA9D47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Así que entraremos en un poco más de detalle.</w:t>
      </w:r>
    </w:p>
    <w:p w14:paraId="18307F84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con respecto a ese servicio,</w:t>
      </w:r>
    </w:p>
    <w:p w14:paraId="1798B2D0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pero los demás van a estar cubiertos a un alto nivel</w:t>
      </w:r>
    </w:p>
    <w:p w14:paraId="58109074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y hablaremos sobre sus posibles casos de uso.</w:t>
      </w:r>
    </w:p>
    <w:p w14:paraId="0E82A981" w14:textId="77777777" w:rsidR="00EB67C2" w:rsidRPr="00EB67C2" w:rsidRDefault="00EB67C2" w:rsidP="00EB67C2">
      <w:pPr>
        <w:pStyle w:val="NoSpacing"/>
        <w:rPr>
          <w:lang w:val="es-CO"/>
        </w:rPr>
      </w:pPr>
      <w:r w:rsidRPr="00EB67C2">
        <w:rPr>
          <w:lang w:val="es-CO"/>
        </w:rPr>
        <w:t>Así que sigamos adelante, y cuando estés listo,</w:t>
      </w:r>
    </w:p>
    <w:p w14:paraId="0B0332F6" w14:textId="2B50BCDF" w:rsidR="00EB67C2" w:rsidRPr="00EB67C2" w:rsidRDefault="00EB67C2" w:rsidP="0079102C">
      <w:pPr>
        <w:pStyle w:val="NoSpacing"/>
        <w:rPr>
          <w:lang w:val="es-CO"/>
        </w:rPr>
      </w:pPr>
      <w:r w:rsidRPr="00EB67C2">
        <w:rPr>
          <w:lang w:val="es-CO"/>
        </w:rPr>
        <w:t>Nos sumergiremos y nos pondremos en marcha.</w:t>
      </w:r>
    </w:p>
    <w:sectPr w:rsidR="00EB67C2" w:rsidRPr="00EB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117"/>
    <w:rsid w:val="0079102C"/>
    <w:rsid w:val="00D94117"/>
    <w:rsid w:val="00E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2C5E"/>
  <w15:docId w15:val="{5BB9D36C-B28C-4DB4-B297-F5A8944C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10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2023-11-17T21:20:00Z</dcterms:modified>
</cp:coreProperties>
</file>