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6">
        <w:r w:rsidDel="00000000" w:rsidR="00000000" w:rsidRPr="00000000">
          <w:rPr>
            <w:color w:val="666666"/>
            <w:shd w:fill="ccffcc" w:val="clear"/>
            <w:rtl w:val="0"/>
          </w:rPr>
          <w:t xml:space="preserve">Home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7">
        <w:r w:rsidDel="00000000" w:rsidR="00000000" w:rsidRPr="00000000">
          <w:rPr>
            <w:color w:val="666666"/>
            <w:shd w:fill="ccffcc" w:val="clear"/>
            <w:rtl w:val="0"/>
          </w:rPr>
          <w:t xml:space="preserve">Bio</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8">
        <w:r w:rsidDel="00000000" w:rsidR="00000000" w:rsidRPr="00000000">
          <w:rPr>
            <w:color w:val="666666"/>
            <w:shd w:fill="ccffcc" w:val="clear"/>
            <w:rtl w:val="0"/>
          </w:rPr>
          <w:t xml:space="preserve">Sel</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9">
        <w:r w:rsidDel="00000000" w:rsidR="00000000" w:rsidRPr="00000000">
          <w:rPr>
            <w:color w:val="666666"/>
            <w:shd w:fill="ccffcc" w:val="clear"/>
            <w:rtl w:val="0"/>
          </w:rPr>
          <w:t xml:space="preserve">Timeseries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0">
        <w:r w:rsidDel="00000000" w:rsidR="00000000" w:rsidRPr="00000000">
          <w:rPr>
            <w:color w:val="666666"/>
            <w:shd w:fill="ccffcc" w:val="clear"/>
            <w:rtl w:val="0"/>
          </w:rPr>
          <w:t xml:space="preserve">RecDev</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1">
        <w:r w:rsidDel="00000000" w:rsidR="00000000" w:rsidRPr="00000000">
          <w:rPr>
            <w:color w:val="666666"/>
            <w:shd w:fill="ccffcc" w:val="clear"/>
            <w:rtl w:val="0"/>
          </w:rPr>
          <w:t xml:space="preserve">S-R</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2">
        <w:r w:rsidDel="00000000" w:rsidR="00000000" w:rsidRPr="00000000">
          <w:rPr>
            <w:color w:val="666666"/>
            <w:shd w:fill="ccffcc" w:val="clear"/>
            <w:rtl w:val="0"/>
          </w:rPr>
          <w:t xml:space="preserve">SPR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3">
        <w:r w:rsidDel="00000000" w:rsidR="00000000" w:rsidRPr="00000000">
          <w:rPr>
            <w:color w:val="666666"/>
            <w:shd w:fill="ccffcc" w:val="clear"/>
            <w:rtl w:val="0"/>
          </w:rPr>
          <w:t xml:space="preserve">Discard</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4">
        <w:r w:rsidDel="00000000" w:rsidR="00000000" w:rsidRPr="00000000">
          <w:rPr>
            <w:color w:val="666666"/>
            <w:shd w:fill="ccffcc" w:val="clear"/>
            <w:rtl w:val="0"/>
          </w:rPr>
          <w:t xml:space="preserve">Index</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5">
        <w:r w:rsidDel="00000000" w:rsidR="00000000" w:rsidRPr="00000000">
          <w:rPr>
            <w:color w:val="666666"/>
            <w:shd w:fill="ccffcc" w:val="clear"/>
            <w:rtl w:val="0"/>
          </w:rPr>
          <w:t xml:space="preserve">Numbers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6">
        <w:r w:rsidDel="00000000" w:rsidR="00000000" w:rsidRPr="00000000">
          <w:rPr>
            <w:color w:val="666666"/>
            <w:shd w:fill="ccffcc" w:val="clear"/>
            <w:rtl w:val="0"/>
          </w:rPr>
          <w:t xml:space="preserve">CompDat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7">
        <w:r w:rsidDel="00000000" w:rsidR="00000000" w:rsidRPr="00000000">
          <w:rPr>
            <w:color w:val="666666"/>
            <w:shd w:fill="ccffcc" w:val="clear"/>
            <w:rtl w:val="0"/>
          </w:rPr>
          <w:t xml:space="preserve">LenComp</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8">
        <w:r w:rsidDel="00000000" w:rsidR="00000000" w:rsidRPr="00000000">
          <w:rPr>
            <w:color w:val="666666"/>
            <w:shd w:fill="ccffcc" w:val="clear"/>
            <w:rtl w:val="0"/>
          </w:rPr>
          <w:t xml:space="preserve">AgeComp</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19">
        <w:r w:rsidDel="00000000" w:rsidR="00000000" w:rsidRPr="00000000">
          <w:rPr>
            <w:color w:val="666666"/>
            <w:shd w:fill="ccffcc" w:val="clear"/>
            <w:rtl w:val="0"/>
          </w:rPr>
          <w:t xml:space="preserve">Yield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ind w:left="150" w:right="150" w:firstLine="0"/>
        <w:rPr>
          <w:color w:val="666666"/>
          <w:shd w:fill="ccffcc" w:val="clear"/>
        </w:rPr>
      </w:pPr>
      <w:hyperlink r:id="rId20">
        <w:r w:rsidDel="00000000" w:rsidR="00000000" w:rsidRPr="00000000">
          <w:rPr>
            <w:color w:val="666666"/>
            <w:shd w:fill="ccffcc" w:val="clear"/>
            <w:rtl w:val="0"/>
          </w:rPr>
          <w:t xml:space="preserve">Data</w:t>
        </w:r>
      </w:hyperlink>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335" w:lineRule="auto"/>
        <w:rPr/>
      </w:pPr>
      <w:bookmarkStart w:colFirst="0" w:colLast="0" w:name="_gjdgxs" w:id="0"/>
      <w:bookmarkEnd w:id="0"/>
      <w:r w:rsidDel="00000000" w:rsidR="00000000" w:rsidRPr="00000000">
        <w:rPr>
          <w:rtl w:val="0"/>
        </w:rPr>
        <w:t xml:space="preserve">RecDev</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pict>
          <v:rect style="width:0.0pt;height:1.5pt" o:hr="t" o:hrstd="t" o:hralign="center" fillcolor="#A0A0A0" stroked="f"/>
        </w:pic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Recruitment deviations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0" w:right="0" w:firstLine="0"/>
        <w:rPr>
          <w:i w:val="1"/>
          <w:color w:val="0000ee"/>
          <w:u w:val="single"/>
        </w:rPr>
      </w:pPr>
      <w:r w:rsidDel="00000000" w:rsidR="00000000" w:rsidRPr="00000000">
        <w:rPr>
          <w:i w:val="1"/>
          <w:rtl w:val="0"/>
        </w:rPr>
        <w:t xml:space="preserve">file: </w:t>
      </w:r>
      <w:hyperlink r:id="rId22">
        <w:r w:rsidDel="00000000" w:rsidR="00000000" w:rsidRPr="00000000">
          <w:rPr>
            <w:i w:val="1"/>
            <w:color w:val="0000ee"/>
            <w:u w:val="single"/>
            <w:rtl w:val="0"/>
          </w:rPr>
          <w:t xml:space="preserve">recdevs1_points.png</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left="0" w:right="0" w:firstLine="0"/>
        <w:rPr>
          <w:i w:val="1"/>
          <w:color w:val="0000ee"/>
          <w:u w:val="single"/>
        </w:rPr>
      </w:pPr>
      <w:r w:rsidDel="00000000" w:rsidR="00000000" w:rsidRPr="00000000">
        <w:rPr>
          <w:i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Recruitment deviations with 95% intervals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ind w:left="0" w:right="0" w:firstLine="0"/>
        <w:rPr>
          <w:i w:val="1"/>
          <w:color w:val="0000ee"/>
          <w:u w:val="single"/>
        </w:rPr>
      </w:pPr>
      <w:r w:rsidDel="00000000" w:rsidR="00000000" w:rsidRPr="00000000">
        <w:rPr>
          <w:i w:val="1"/>
          <w:rtl w:val="0"/>
        </w:rPr>
        <w:t xml:space="preserve">file: </w:t>
      </w:r>
      <w:hyperlink r:id="rId24">
        <w:r w:rsidDel="00000000" w:rsidR="00000000" w:rsidRPr="00000000">
          <w:rPr>
            <w:i w:val="1"/>
            <w:color w:val="0000ee"/>
            <w:u w:val="single"/>
            <w:rtl w:val="0"/>
          </w:rPr>
          <w:t xml:space="preserve">recdevs2_withbars.png</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ind w:left="0" w:right="0" w:firstLine="0"/>
        <w:rPr>
          <w:i w:val="1"/>
          <w:color w:val="0000ee"/>
          <w:u w:val="single"/>
        </w:rPr>
      </w:pPr>
      <w:r w:rsidDel="00000000" w:rsidR="00000000" w:rsidRPr="00000000">
        <w:rPr>
          <w:i w:val="1"/>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Recruitment deviations variance check.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See later figure of transformed variance values for comparison with bias adjustment settings in the model.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left="0" w:right="0" w:firstLine="0"/>
        <w:rPr>
          <w:i w:val="1"/>
          <w:color w:val="0000ee"/>
          <w:u w:val="single"/>
        </w:rPr>
      </w:pPr>
      <w:r w:rsidDel="00000000" w:rsidR="00000000" w:rsidRPr="00000000">
        <w:rPr>
          <w:i w:val="1"/>
          <w:rtl w:val="0"/>
        </w:rPr>
        <w:t xml:space="preserve">file: </w:t>
      </w:r>
      <w:hyperlink r:id="rId26">
        <w:r w:rsidDel="00000000" w:rsidR="00000000" w:rsidRPr="00000000">
          <w:rPr>
            <w:i w:val="1"/>
            <w:color w:val="0000ee"/>
            <w:u w:val="single"/>
            <w:rtl w:val="0"/>
          </w:rPr>
          <w:t xml:space="preserve">recdevs3_varcheck.png</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left="0" w:right="0" w:firstLine="0"/>
        <w:rPr>
          <w:i w:val="1"/>
          <w:color w:val="0000ee"/>
          <w:u w:val="single"/>
        </w:rPr>
      </w:pPr>
      <w:r w:rsidDel="00000000" w:rsidR="00000000" w:rsidRPr="00000000">
        <w:rPr>
          <w:i w:val="1"/>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Points are transformed variances. Red line shows current settings forfor bias adjustment specified in control file.Blue line shows least squares estimate of alternative bias adjustmentrelationship for recruitment deviations (which may or may not be animprovement. For more information, see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Methot, R.D. and Taylor, I.G., 2011. Adjusting for bias due to variability of estimated recruitments in fishery assessment models. </w:t>
      </w:r>
      <w:r w:rsidDel="00000000" w:rsidR="00000000" w:rsidRPr="00000000">
        <w:rPr>
          <w:i w:val="1"/>
          <w:rtl w:val="0"/>
        </w:rPr>
        <w:t xml:space="preserve">Can. J. Fish. Aquat. Sci.</w:t>
      </w:r>
      <w:r w:rsidDel="00000000" w:rsidR="00000000" w:rsidRPr="00000000">
        <w:rPr>
          <w:rtl w:val="0"/>
        </w:rPr>
        <w:t xml:space="preserve">, 68:1744-1760.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750" w:before="750" w:line="240" w:lineRule="auto"/>
        <w:ind w:left="0" w:right="0" w:firstLine="0"/>
        <w:jc w:val="left"/>
        <w:rPr/>
      </w:pPr>
      <w:r w:rsidDel="00000000" w:rsidR="00000000" w:rsidRPr="00000000">
        <w:rPr>
          <w:rtl w:val="0"/>
        </w:rPr>
        <w:t xml:space="preserve">Estimated alternative inputs to SS control file associated with blue line in figure: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Rule="auto"/>
        <w:ind w:left="0" w:right="0" w:firstLine="0"/>
        <w:rPr>
          <w:rFonts w:ascii="Courier" w:cs="Courier" w:eastAsia="Courier" w:hAnsi="Courier"/>
        </w:rPr>
      </w:pPr>
      <w:r w:rsidDel="00000000" w:rsidR="00000000" w:rsidRPr="00000000">
        <w:rPr>
          <w:rFonts w:ascii="Courier" w:cs="Courier" w:eastAsia="Courier" w:hAnsi="Courier"/>
          <w:rtl w:val="0"/>
        </w:rPr>
        <w:t xml:space="preserve">1974.2   #_last_early_yr_nobias_adj_in_MPD </w:t>
        <w:br w:type="textWrapping"/>
        <w:t xml:space="preserve">2001.4   #_first_yr_fullbias_adj_in_MPD </w:t>
        <w:br w:type="textWrapping"/>
        <w:t xml:space="preserve">2010.0   #_last_yr_fullbias_adj_in_MPD </w:t>
        <w:br w:type="textWrapping"/>
        <w:t xml:space="preserve">2014.6   #_first_recent_yr_nobias_adj_in_MPD </w:t>
        <w:br w:type="textWrapping"/>
        <w:t xml:space="preserve">0.7808   #_max_bias_adj_in_MPD (1.0 to mimic pre-2009 models)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ind w:left="0" w:right="0" w:firstLine="0"/>
        <w:rPr>
          <w:rFonts w:ascii="Courier" w:cs="Courier" w:eastAsia="Courier" w:hAnsi="Courie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750" w:before="750" w:line="240" w:lineRule="auto"/>
        <w:ind w:left="0" w:right="0" w:firstLine="0"/>
        <w:jc w:val="left"/>
        <w:rPr>
          <w:i w:val="1"/>
          <w:color w:val="0000ee"/>
          <w:u w:val="single"/>
        </w:rPr>
      </w:pPr>
      <w:r w:rsidDel="00000000" w:rsidR="00000000" w:rsidRPr="00000000">
        <w:rPr>
          <w:i w:val="1"/>
          <w:rtl w:val="0"/>
        </w:rPr>
        <w:t xml:space="preserve">file: </w:t>
      </w:r>
      <w:hyperlink r:id="rId28">
        <w:r w:rsidDel="00000000" w:rsidR="00000000" w:rsidRPr="00000000">
          <w:rPr>
            <w:i w:val="1"/>
            <w:color w:val="0000ee"/>
            <w:u w:val="single"/>
            <w:rtl w:val="0"/>
          </w:rPr>
          <w:t xml:space="preserve">recruit_fit_bias_adjust.png</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after="750" w:before="750" w:lineRule="auto"/>
        <w:ind w:left="750" w:right="7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55" w:before="240" w:lineRule="auto"/>
      <w:ind w:left="0" w:right="0" w:firstLine="0"/>
    </w:pPr>
    <w:rPr>
      <w:b w:val="1"/>
      <w:i w:val="0"/>
      <w:color w:val="4c994c"/>
      <w:sz w:val="30"/>
      <w:szCs w:val="3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S_output_Data.html" TargetMode="External"/><Relationship Id="rId22" Type="http://schemas.openxmlformats.org/officeDocument/2006/relationships/hyperlink" Target="http://docs.google.com/recdevs1_points.png" TargetMode="External"/><Relationship Id="rId21" Type="http://schemas.openxmlformats.org/officeDocument/2006/relationships/image" Target="media/image1.png"/><Relationship Id="rId24" Type="http://schemas.openxmlformats.org/officeDocument/2006/relationships/hyperlink" Target="http://docs.google.com/recdevs2_withbars.png"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S_output_Timeseries.html" TargetMode="External"/><Relationship Id="rId26" Type="http://schemas.openxmlformats.org/officeDocument/2006/relationships/hyperlink" Target="http://docs.google.com/recdevs3_varcheck.png" TargetMode="External"/><Relationship Id="rId25" Type="http://schemas.openxmlformats.org/officeDocument/2006/relationships/image" Target="media/image2.png"/><Relationship Id="rId28" Type="http://schemas.openxmlformats.org/officeDocument/2006/relationships/hyperlink" Target="http://docs.google.com/recruit_fit_bias_adjust.png"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docs.google.com/SS_output.html" TargetMode="External"/><Relationship Id="rId7" Type="http://schemas.openxmlformats.org/officeDocument/2006/relationships/hyperlink" Target="http://docs.google.com/SS_output_Bio.html" TargetMode="External"/><Relationship Id="rId8" Type="http://schemas.openxmlformats.org/officeDocument/2006/relationships/hyperlink" Target="http://docs.google.com/SS_output_Sel.html" TargetMode="External"/><Relationship Id="rId11" Type="http://schemas.openxmlformats.org/officeDocument/2006/relationships/hyperlink" Target="http://docs.google.com/SS_output_S-R.html" TargetMode="External"/><Relationship Id="rId10" Type="http://schemas.openxmlformats.org/officeDocument/2006/relationships/hyperlink" Target="http://docs.google.com/SS_output_RecDev.html" TargetMode="External"/><Relationship Id="rId13" Type="http://schemas.openxmlformats.org/officeDocument/2006/relationships/hyperlink" Target="http://docs.google.com/SS_output_Discard.html" TargetMode="External"/><Relationship Id="rId12" Type="http://schemas.openxmlformats.org/officeDocument/2006/relationships/hyperlink" Target="http://docs.google.com/SS_output_SPR.html" TargetMode="External"/><Relationship Id="rId15" Type="http://schemas.openxmlformats.org/officeDocument/2006/relationships/hyperlink" Target="http://docs.google.com/SS_output_Numbers.html" TargetMode="External"/><Relationship Id="rId14" Type="http://schemas.openxmlformats.org/officeDocument/2006/relationships/hyperlink" Target="http://docs.google.com/SS_output_Index.html" TargetMode="External"/><Relationship Id="rId17" Type="http://schemas.openxmlformats.org/officeDocument/2006/relationships/hyperlink" Target="http://docs.google.com/SS_output_LenComp.html" TargetMode="External"/><Relationship Id="rId16" Type="http://schemas.openxmlformats.org/officeDocument/2006/relationships/hyperlink" Target="http://docs.google.com/SS_output_CompDat.html" TargetMode="External"/><Relationship Id="rId19" Type="http://schemas.openxmlformats.org/officeDocument/2006/relationships/hyperlink" Target="http://docs.google.com/SS_output_Yield.html" TargetMode="External"/><Relationship Id="rId18" Type="http://schemas.openxmlformats.org/officeDocument/2006/relationships/hyperlink" Target="http://docs.google.com/SS_output_AgeCo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