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EF1C" w14:textId="2EA59A40" w:rsidR="006F63D5" w:rsidRDefault="006F63D5" w:rsidP="006F63D5">
      <w:pPr>
        <w:pStyle w:val="p1"/>
      </w:pPr>
      <w:r>
        <w:rPr>
          <w:b/>
          <w:bCs/>
        </w:rPr>
        <w:t>NER (Named Entity Recognition)</w:t>
      </w:r>
    </w:p>
    <w:p w14:paraId="3853C5FA" w14:textId="221B47AB" w:rsidR="006F63D5" w:rsidRDefault="006F63D5" w:rsidP="006F63D5">
      <w:r w:rsidRPr="006F63D5">
        <w:t>[Professor Johnson] (PERSON) claims that grading midterms is more exhausting than running for [President of the United States] (TITLE). Meanwhile, students in his [Political Science 101] (COURSE) class argue that deciphering his handwritten notes requires the **analytical skills of a [Supreme Court] (ORG) justice**.</w:t>
      </w:r>
    </w:p>
    <w:p w14:paraId="06C88BBF" w14:textId="77777777" w:rsidR="006F63D5" w:rsidRDefault="006F63D5" w:rsidP="006F63D5">
      <w:pPr>
        <w:pStyle w:val="p1"/>
      </w:pPr>
      <w:r>
        <w:rPr>
          <w:b/>
          <w:bCs/>
        </w:rPr>
        <w:t>Sentiment Analysis</w:t>
      </w:r>
    </w:p>
    <w:p w14:paraId="56A5D828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“grading midterms is more exhausting than running for President”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NEGATIVE</w:t>
      </w:r>
    </w:p>
    <w:p w14:paraId="33625218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“deciphering handwritten notes requires analytical skills of a Supreme Court justice”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NEUTRAL</w:t>
      </w:r>
    </w:p>
    <w:p w14:paraId="5DF43B35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“petition to replace exams with Netflix documentaries”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HUMOROUS/SATIRICAL</w:t>
      </w:r>
    </w:p>
    <w:p w14:paraId="240B3A1F" w14:textId="77777777" w:rsidR="006F63D5" w:rsidRDefault="006F63D5" w:rsidP="006F63D5">
      <w:pPr>
        <w:pStyle w:val="p1"/>
      </w:pPr>
      <w:r>
        <w:rPr>
          <w:b/>
          <w:bCs/>
        </w:rPr>
        <w:t>Text Classification Labels</w:t>
      </w:r>
    </w:p>
    <w:p w14:paraId="5DC17ED1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Category:</w:t>
      </w:r>
      <w:r>
        <w:t xml:space="preserve"> </w:t>
      </w:r>
      <w:r>
        <w:rPr>
          <w:i/>
          <w:iCs/>
        </w:rPr>
        <w:t>University Life</w:t>
      </w:r>
    </w:p>
    <w:p w14:paraId="632B03AC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Subcategory:</w:t>
      </w:r>
      <w:r>
        <w:t xml:space="preserve"> </w:t>
      </w:r>
      <w:r>
        <w:rPr>
          <w:i/>
          <w:iCs/>
        </w:rPr>
        <w:t>Political Science</w:t>
      </w:r>
    </w:p>
    <w:p w14:paraId="0438BEF8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Tone:</w:t>
      </w:r>
      <w:r>
        <w:t xml:space="preserve"> </w:t>
      </w:r>
      <w:r>
        <w:rPr>
          <w:i/>
          <w:iCs/>
        </w:rPr>
        <w:t>Humorous/Sarcastic</w:t>
      </w:r>
    </w:p>
    <w:p w14:paraId="7DD22C9C" w14:textId="184D8CD5" w:rsidR="006F63D5" w:rsidRDefault="006F63D5">
      <w:r>
        <w:t>2-</w:t>
      </w:r>
    </w:p>
    <w:p w14:paraId="675A4416" w14:textId="77777777" w:rsidR="006F63D5" w:rsidRDefault="006F63D5"/>
    <w:p w14:paraId="57F7DDD4" w14:textId="00A6CA5F" w:rsidR="006F63D5" w:rsidRDefault="006F63D5" w:rsidP="006F63D5">
      <w:pPr>
        <w:pStyle w:val="p1"/>
      </w:pPr>
      <w:r>
        <w:rPr>
          <w:b/>
          <w:bCs/>
        </w:rPr>
        <w:t>The Campus Democracy Dilemma</w:t>
      </w:r>
    </w:p>
    <w:p w14:paraId="0ED2D4C2" w14:textId="77777777" w:rsidR="006F63D5" w:rsidRDefault="006F63D5" w:rsidP="006F63D5">
      <w:pPr>
        <w:pStyle w:val="p3"/>
      </w:pPr>
      <w:r>
        <w:rPr>
          <w:i/>
          <w:iCs/>
        </w:rPr>
        <w:t xml:space="preserve">“After a heated debate, the Student Government Association has finally passed a resolution declaring that </w:t>
      </w:r>
      <w:r>
        <w:rPr>
          <w:rStyle w:val="s1"/>
          <w:rFonts w:eastAsiaTheme="majorEastAsia"/>
          <w:b/>
          <w:bCs/>
          <w:i/>
          <w:iCs/>
        </w:rPr>
        <w:t>8 AM classes are unconstitutional</w:t>
      </w:r>
      <w:r>
        <w:rPr>
          <w:i/>
          <w:iCs/>
        </w:rPr>
        <w:t>. However, the university administration quickly vetoed it, citing ‘historical precedent’ and ‘the cruel realities of adulthood.’ Meanwhile, Political Science majors argue that this is a clear violation of student sovereignty and are considering appealing to the United Nations—if only they had the budget for the plane tickets.”</w:t>
      </w:r>
    </w:p>
    <w:p w14:paraId="21A892D3" w14:textId="77777777" w:rsidR="006F63D5" w:rsidRDefault="006F63D5" w:rsidP="006F63D5">
      <w:pPr>
        <w:pStyle w:val="p4"/>
      </w:pPr>
      <w:r>
        <w:rPr>
          <w:b/>
          <w:bCs/>
        </w:rPr>
        <w:t>NER (Named Entity Recognition)</w:t>
      </w:r>
    </w:p>
    <w:p w14:paraId="5C92C6ED" w14:textId="0DCC14C7" w:rsidR="006F63D5" w:rsidRDefault="006F63D5">
      <w:r w:rsidRPr="006F63D5">
        <w:t>After a heated debate, the [Student Government Association] (ORG) has finally passed a resolution declaring that **8 AM classes are unconstitutional**. However, the [university administration] (ORG) quickly vetoed it, citing ‘historical precedent’ and ‘the cruel realities of adulthood.’ Meanwhile, [Political Science] (FIELD) majors argue that this is a clear violation of student sovereignty and are considering appealing to the [United Nations] (ORG)—if only they had the budget for the plane tickets.</w:t>
      </w:r>
    </w:p>
    <w:p w14:paraId="365A30BB" w14:textId="77777777" w:rsidR="006F63D5" w:rsidRDefault="006F63D5"/>
    <w:p w14:paraId="53168C2B" w14:textId="77777777" w:rsidR="006F63D5" w:rsidRDefault="006F63D5" w:rsidP="006F63D5">
      <w:pPr>
        <w:pStyle w:val="p1"/>
      </w:pPr>
      <w:r>
        <w:rPr>
          <w:b/>
          <w:bCs/>
        </w:rPr>
        <w:lastRenderedPageBreak/>
        <w:t>Sentiment Analysis</w:t>
      </w:r>
    </w:p>
    <w:p w14:paraId="230C34A6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“8 AM classes are unconstitutional”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NEGATIVE</w:t>
      </w:r>
    </w:p>
    <w:p w14:paraId="264C94C8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“violation of student sovereignty”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NEGATIVE</w:t>
      </w:r>
    </w:p>
    <w:p w14:paraId="62F47347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“considering appealing to the United Nations”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HUMOROUS/EXAGGERATED</w:t>
      </w:r>
    </w:p>
    <w:p w14:paraId="56F75497" w14:textId="77777777" w:rsidR="006F63D5" w:rsidRDefault="006F63D5" w:rsidP="006F63D5">
      <w:pPr>
        <w:pStyle w:val="p3"/>
      </w:pPr>
    </w:p>
    <w:p w14:paraId="697510FA" w14:textId="77777777" w:rsidR="006F63D5" w:rsidRDefault="006F63D5" w:rsidP="006F63D5">
      <w:pPr>
        <w:pStyle w:val="p1"/>
      </w:pPr>
      <w:r>
        <w:rPr>
          <w:b/>
          <w:bCs/>
        </w:rPr>
        <w:t>Text Classification Labels</w:t>
      </w:r>
    </w:p>
    <w:p w14:paraId="4B1924C8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Category:</w:t>
      </w:r>
      <w:r>
        <w:t xml:space="preserve"> </w:t>
      </w:r>
      <w:r>
        <w:rPr>
          <w:i/>
          <w:iCs/>
        </w:rPr>
        <w:t>Student Activism</w:t>
      </w:r>
    </w:p>
    <w:p w14:paraId="1EA4DDF5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Subcategory:</w:t>
      </w:r>
      <w:r>
        <w:t xml:space="preserve"> </w:t>
      </w:r>
      <w:r>
        <w:rPr>
          <w:i/>
          <w:iCs/>
        </w:rPr>
        <w:t>University Politics</w:t>
      </w:r>
    </w:p>
    <w:p w14:paraId="35E3B68D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Tone:</w:t>
      </w:r>
      <w:r>
        <w:t xml:space="preserve"> </w:t>
      </w:r>
      <w:r>
        <w:rPr>
          <w:i/>
          <w:iCs/>
        </w:rPr>
        <w:t>Humorous/Satirical</w:t>
      </w:r>
    </w:p>
    <w:p w14:paraId="1912F67F" w14:textId="77777777" w:rsidR="006F63D5" w:rsidRDefault="006F63D5"/>
    <w:p w14:paraId="3458CB33" w14:textId="77777777" w:rsidR="006F63D5" w:rsidRDefault="006F63D5" w:rsidP="006F63D5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The Legal Dispute Over Intellectual Property Rights</w:t>
      </w:r>
    </w:p>
    <w:p w14:paraId="4D782431" w14:textId="77777777" w:rsidR="006F63D5" w:rsidRDefault="006F63D5" w:rsidP="006F63D5">
      <w:pPr>
        <w:pStyle w:val="p2"/>
      </w:pPr>
    </w:p>
    <w:p w14:paraId="15113C47" w14:textId="77777777" w:rsidR="006F63D5" w:rsidRDefault="006F63D5" w:rsidP="006F63D5">
      <w:pPr>
        <w:pStyle w:val="p3"/>
      </w:pPr>
      <w:r>
        <w:rPr>
          <w:i/>
          <w:iCs/>
        </w:rPr>
        <w:t xml:space="preserve">“In a landmark ruling, the </w:t>
      </w:r>
      <w:r>
        <w:rPr>
          <w:rStyle w:val="s1"/>
          <w:rFonts w:eastAsiaTheme="majorEastAsia"/>
          <w:b/>
          <w:bCs/>
          <w:i/>
          <w:iCs/>
        </w:rPr>
        <w:t>United States Supreme Court</w:t>
      </w:r>
      <w:r>
        <w:rPr>
          <w:i/>
          <w:iCs/>
        </w:rPr>
        <w:t xml:space="preserve"> held that the patent granted to </w:t>
      </w:r>
      <w:r>
        <w:rPr>
          <w:rStyle w:val="s1"/>
          <w:rFonts w:eastAsiaTheme="majorEastAsia"/>
          <w:b/>
          <w:bCs/>
          <w:i/>
          <w:iCs/>
        </w:rPr>
        <w:t>Omega Technologies, Inc.</w:t>
      </w:r>
      <w:r>
        <w:rPr>
          <w:i/>
          <w:iCs/>
        </w:rPr>
        <w:t xml:space="preserve"> was invalid due to prior art. The decision, issued on </w:t>
      </w:r>
      <w:r>
        <w:rPr>
          <w:rStyle w:val="s1"/>
          <w:rFonts w:eastAsiaTheme="majorEastAsia"/>
          <w:b/>
          <w:bCs/>
          <w:i/>
          <w:iCs/>
        </w:rPr>
        <w:t>March 15, 2024</w:t>
      </w:r>
      <w:r>
        <w:rPr>
          <w:i/>
          <w:iCs/>
        </w:rPr>
        <w:t xml:space="preserve">, reversed the judgment of the </w:t>
      </w:r>
      <w:r>
        <w:rPr>
          <w:rStyle w:val="s1"/>
          <w:rFonts w:eastAsiaTheme="majorEastAsia"/>
          <w:b/>
          <w:bCs/>
          <w:i/>
          <w:iCs/>
        </w:rPr>
        <w:t>Federal Circuit Court of Appeals</w:t>
      </w:r>
      <w:r>
        <w:rPr>
          <w:i/>
          <w:iCs/>
        </w:rPr>
        <w:t xml:space="preserve"> and reaffirmed the standards for patent eligibility under </w:t>
      </w:r>
      <w:r>
        <w:rPr>
          <w:rStyle w:val="s1"/>
          <w:rFonts w:eastAsiaTheme="majorEastAsia"/>
          <w:b/>
          <w:bCs/>
          <w:i/>
          <w:iCs/>
        </w:rPr>
        <w:t>35 U.S.C. § 102</w:t>
      </w:r>
      <w:r>
        <w:rPr>
          <w:i/>
          <w:iCs/>
        </w:rPr>
        <w:t xml:space="preserve">. Legal experts argue that this ruling sets a significant precedent for future intellectual property cases, particularly concerning software patents. </w:t>
      </w:r>
      <w:r>
        <w:rPr>
          <w:rStyle w:val="s1"/>
          <w:rFonts w:eastAsiaTheme="majorEastAsia"/>
          <w:b/>
          <w:bCs/>
          <w:i/>
          <w:iCs/>
        </w:rPr>
        <w:t>Attorney General Lisa Reynolds</w:t>
      </w:r>
      <w:r>
        <w:rPr>
          <w:i/>
          <w:iCs/>
        </w:rPr>
        <w:t xml:space="preserve"> stated that the ruling strengthens protections against overly broad patents and promotes fair competition in the technology sector.”</w:t>
      </w:r>
    </w:p>
    <w:p w14:paraId="3F19B059" w14:textId="59E67501" w:rsidR="006F63D5" w:rsidRDefault="006F63D5" w:rsidP="006F63D5">
      <w:pPr>
        <w:pStyle w:val="p1"/>
      </w:pPr>
      <w:r>
        <w:rPr>
          <w:b/>
          <w:bCs/>
        </w:rPr>
        <w:t>NER (Named Entity Recognition)</w:t>
      </w:r>
    </w:p>
    <w:p w14:paraId="7670ABD7" w14:textId="5235D17D" w:rsidR="006F63D5" w:rsidRDefault="006F63D5">
      <w:r w:rsidRPr="006F63D5">
        <w:t>In a landmark ruling, the **[United States Supreme Court] (ORG)** held that the patent granted to **[Omega Technologies, Inc.] (ORG)** was invalid due to prior art. The decision, issued on **[March 15, 2024] (DATE)**, reversed the judgment of the **[Federal Circuit Court of Appeals] (ORG)** and reaffirmed the standards for patent eligibility under **[35 U.S.C. § 102] (LAW)**. Legal experts argue that this ruling sets a significant precedent for future intellectual property cases, particularly concerning software patents. **[Attorney General Lisa Reynolds] (PERSON)** stated that the ruling strengthens protections against overly broad patents and promotes fair competition in the **[technology sector] (INDUSTRY)**.</w:t>
      </w:r>
    </w:p>
    <w:p w14:paraId="0E27566C" w14:textId="0AF27DC3" w:rsidR="006F63D5" w:rsidRDefault="006F63D5" w:rsidP="006F63D5">
      <w:pPr>
        <w:pStyle w:val="p1"/>
      </w:pPr>
      <w:r>
        <w:rPr>
          <w:b/>
          <w:bCs/>
        </w:rPr>
        <w:t>S</w:t>
      </w:r>
      <w:r>
        <w:rPr>
          <w:b/>
          <w:bCs/>
        </w:rPr>
        <w:t>entiment Analysis</w:t>
      </w:r>
    </w:p>
    <w:p w14:paraId="162B15E3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lastRenderedPageBreak/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“patent granted to Omega Technologies, Inc. was invalid due to prior art”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NEGATIVE (for the company)</w:t>
      </w:r>
    </w:p>
    <w:p w14:paraId="0DF35A7B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“sets a significant precedent for future intellectual property cases”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NEUTRAL (Legal Implication)</w:t>
      </w:r>
    </w:p>
    <w:p w14:paraId="4BE2D492" w14:textId="77777777" w:rsidR="006F63D5" w:rsidRPr="006F63D5" w:rsidRDefault="006F63D5" w:rsidP="006F63D5">
      <w:pPr>
        <w:pStyle w:val="p2"/>
      </w:pPr>
      <w:r w:rsidRPr="006F63D5">
        <w:rPr>
          <w:rStyle w:val="s1"/>
          <w:rFonts w:eastAsiaTheme="majorEastAsia"/>
        </w:rPr>
        <w:t>•</w:t>
      </w:r>
      <w:r w:rsidRPr="006F63D5">
        <w:rPr>
          <w:rStyle w:val="apple-tab-span"/>
          <w:rFonts w:eastAsiaTheme="majorEastAsia"/>
        </w:rPr>
        <w:t xml:space="preserve"> </w:t>
      </w:r>
      <w:r w:rsidRPr="006F63D5">
        <w:t>“strengthens protections against overly broad patents and promotes fair competition”</w:t>
      </w:r>
      <w:r w:rsidRPr="006F63D5">
        <w:rPr>
          <w:rStyle w:val="s1"/>
          <w:rFonts w:eastAsiaTheme="majorEastAsia"/>
        </w:rPr>
        <w:t xml:space="preserve"> → </w:t>
      </w:r>
      <w:r w:rsidRPr="006F63D5">
        <w:t>POSITIVE (for the public and competitors)</w:t>
      </w:r>
    </w:p>
    <w:p w14:paraId="5801C9DB" w14:textId="77777777" w:rsidR="006F63D5" w:rsidRDefault="006F63D5" w:rsidP="006F63D5">
      <w:pPr>
        <w:pStyle w:val="p3"/>
      </w:pPr>
    </w:p>
    <w:p w14:paraId="57A9AC80" w14:textId="77777777" w:rsidR="006F63D5" w:rsidRDefault="006F63D5" w:rsidP="006F63D5">
      <w:pPr>
        <w:pStyle w:val="p1"/>
      </w:pPr>
      <w:r>
        <w:rPr>
          <w:b/>
          <w:bCs/>
        </w:rPr>
        <w:t>Text Classification Labels</w:t>
      </w:r>
    </w:p>
    <w:p w14:paraId="234B9174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Category:</w:t>
      </w:r>
      <w:r>
        <w:t xml:space="preserve"> </w:t>
      </w:r>
      <w:r>
        <w:rPr>
          <w:i/>
          <w:iCs/>
        </w:rPr>
        <w:t>Legal Rulings</w:t>
      </w:r>
    </w:p>
    <w:p w14:paraId="2517D8A6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Subcategory:</w:t>
      </w:r>
      <w:r>
        <w:t xml:space="preserve"> </w:t>
      </w:r>
      <w:r>
        <w:rPr>
          <w:i/>
          <w:iCs/>
        </w:rPr>
        <w:t>Intellectual Property Law</w:t>
      </w:r>
    </w:p>
    <w:p w14:paraId="1EDF130D" w14:textId="77777777" w:rsidR="006F63D5" w:rsidRDefault="006F63D5" w:rsidP="006F63D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Relevance:</w:t>
      </w:r>
      <w:r>
        <w:t xml:space="preserve"> </w:t>
      </w:r>
      <w:r>
        <w:rPr>
          <w:i/>
          <w:iCs/>
        </w:rPr>
        <w:t>High-impact decision affecting technology patents</w:t>
      </w:r>
    </w:p>
    <w:p w14:paraId="6EEA9CC8" w14:textId="77777777" w:rsidR="006F63D5" w:rsidRDefault="006F63D5" w:rsidP="006F63D5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Legal Reference: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  <w:i/>
          <w:iCs/>
        </w:rPr>
        <w:t>35 U.S.C. § 102</w:t>
      </w:r>
    </w:p>
    <w:p w14:paraId="62069ABA" w14:textId="77777777" w:rsidR="006F63D5" w:rsidRDefault="006F63D5"/>
    <w:sectPr w:rsidR="006F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D5"/>
    <w:rsid w:val="006F63D5"/>
    <w:rsid w:val="0091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28A2"/>
  <w15:chartTrackingRefBased/>
  <w15:docId w15:val="{BD945BAB-5446-4047-ADFE-CD718E86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3D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F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F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F63D5"/>
  </w:style>
  <w:style w:type="character" w:customStyle="1" w:styleId="apple-tab-span">
    <w:name w:val="apple-tab-span"/>
    <w:basedOn w:val="DefaultParagraphFont"/>
    <w:rsid w:val="006F63D5"/>
  </w:style>
  <w:style w:type="paragraph" w:customStyle="1" w:styleId="p3">
    <w:name w:val="p3"/>
    <w:basedOn w:val="Normal"/>
    <w:rsid w:val="006F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6F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F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1</cp:revision>
  <dcterms:created xsi:type="dcterms:W3CDTF">2025-03-16T05:05:00Z</dcterms:created>
  <dcterms:modified xsi:type="dcterms:W3CDTF">2025-03-16T05:10:00Z</dcterms:modified>
</cp:coreProperties>
</file>