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EA0" w:rsidRDefault="009E5EA0"/>
    <w:p w:rsidR="006176AD" w:rsidRDefault="006176AD"/>
    <w:p w:rsidR="006176AD" w:rsidRDefault="006176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Mike McPartlin</w:t>
      </w:r>
    </w:p>
    <w:p w:rsidR="006176AD" w:rsidRDefault="006176AD"/>
    <w:p w:rsidR="006176AD" w:rsidRDefault="006176AD" w:rsidP="006176AD">
      <w:pPr>
        <w:jc w:val="center"/>
        <w:rPr>
          <w:sz w:val="32"/>
          <w:szCs w:val="32"/>
        </w:rPr>
      </w:pPr>
      <w:r w:rsidRPr="006176AD">
        <w:rPr>
          <w:sz w:val="32"/>
          <w:szCs w:val="32"/>
        </w:rPr>
        <w:t>Analysis of Pyber ride data</w:t>
      </w:r>
    </w:p>
    <w:p w:rsidR="00DD2336" w:rsidRDefault="006176AD" w:rsidP="006176AD">
      <w:r>
        <w:rPr>
          <w:sz w:val="32"/>
          <w:szCs w:val="32"/>
        </w:rPr>
        <w:tab/>
      </w:r>
      <w:r w:rsidR="00DD2336">
        <w:t xml:space="preserve">By looking at the Pyber ride data we can see that </w:t>
      </w:r>
      <w:r w:rsidR="005011F4">
        <w:t xml:space="preserve">the </w:t>
      </w:r>
      <w:bookmarkStart w:id="0" w:name="_GoBack"/>
      <w:bookmarkEnd w:id="0"/>
      <w:r w:rsidR="00DD2336">
        <w:t>average fare per ride is directly proportional to the population density.  This is of course assuming that cities classified as urban have a higher population density than suburban cities, and suburban cities have a higher population density than rural cities.</w:t>
      </w:r>
      <w:r w:rsidR="00C2060B">
        <w:t xml:space="preserve">  From this we can infer that the rider’s destination is on average closer in cities with a higher population density.   </w:t>
      </w:r>
    </w:p>
    <w:p w:rsidR="00DD2336" w:rsidRDefault="00DD2336" w:rsidP="006176AD">
      <w:r>
        <w:tab/>
        <w:t>It is interesting to note that although</w:t>
      </w:r>
      <w:r w:rsidR="004266BE">
        <w:t xml:space="preserve"> 62.7% of total fares were collected in u</w:t>
      </w:r>
      <w:r>
        <w:t>rban cites</w:t>
      </w:r>
      <w:r w:rsidR="004266BE">
        <w:t>, those fares were collected from a higher percent of the total amount of rides (68.4%).  In addition, these fares were collected by nearly 81% of the total drivers.  Th</w:t>
      </w:r>
      <w:r w:rsidR="00C2060B">
        <w:t xml:space="preserve">is shows that individual drivers in urban cities on average collect a lower fare total than other types of cites.  Perhaps the competition for jobs is more fierce, or possibly there is a higher percentage of part-time drivers.  </w:t>
      </w:r>
    </w:p>
    <w:p w:rsidR="00C2060B" w:rsidRPr="006176AD" w:rsidRDefault="00C2060B" w:rsidP="006176AD">
      <w:r>
        <w:tab/>
        <w:t xml:space="preserve">The paragraph above is just the opposite for </w:t>
      </w:r>
      <w:r w:rsidR="00C273B4">
        <w:t xml:space="preserve">suburban cities.  The percentage of total fares collected in the suburbs is 30.5%, and these fares were collected by only 16.5% of the drivers giving 26.3% of the total rides.  If 30 % of fares are collected by only 25% of the rides, the average fare per ride is higher than the total average – but not by much.  </w:t>
      </w:r>
      <w:r w:rsidR="00DF76A5">
        <w:t>However, only 16.5% of drivers collecting over 30% of the fares indicates that individual drivers are collecting more per driver than their urban counterparts</w:t>
      </w:r>
      <w:r w:rsidR="005011F4">
        <w:t>.  Perhaps due to economic conditions in the suburbs fewer people are willing to work part-time.</w:t>
      </w:r>
    </w:p>
    <w:p w:rsidR="006176AD" w:rsidRDefault="006176AD" w:rsidP="006176AD">
      <w:r>
        <w:tab/>
      </w:r>
    </w:p>
    <w:p w:rsidR="006176AD" w:rsidRPr="006176AD" w:rsidRDefault="006176AD" w:rsidP="006176AD"/>
    <w:sectPr w:rsidR="006176AD" w:rsidRPr="0061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AD"/>
    <w:rsid w:val="004266BE"/>
    <w:rsid w:val="005011F4"/>
    <w:rsid w:val="006176AD"/>
    <w:rsid w:val="009E5EA0"/>
    <w:rsid w:val="00C2060B"/>
    <w:rsid w:val="00C273B4"/>
    <w:rsid w:val="00DD2336"/>
    <w:rsid w:val="00D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6F6C"/>
  <w15:chartTrackingRefBased/>
  <w15:docId w15:val="{5D083646-22E2-474E-8E9F-FF45F2AD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mcpartlin</dc:creator>
  <cp:keywords/>
  <dc:description/>
  <cp:lastModifiedBy>michael mcpartlin</cp:lastModifiedBy>
  <cp:revision>1</cp:revision>
  <dcterms:created xsi:type="dcterms:W3CDTF">2018-09-19T20:13:00Z</dcterms:created>
  <dcterms:modified xsi:type="dcterms:W3CDTF">2018-09-19T21:21:00Z</dcterms:modified>
</cp:coreProperties>
</file>