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after="60"/>
      </w:pPr>
      <w:r>
        <w:rPr>
          <w:b/>
          <w:sz w:val="32"/>
          <w:szCs w:val="32"/>
        </w:rPr>
        <w:t>Serie 1. Binomio al cuadrado</w:t>
      </w:r>
    </w:p>
    <w:p>
      <w:pPr>
        <w:spacing w:after="160"/>
      </w:pPr>
      <w:r>
        <w:rPr>
          <w:b/>
        </w:rPr>
        <w:t xml:space="preserve">DTI. </w:t>
      </w:r>
      <w:r>
        <w:t>Maria del Carmen Pérez Zarate</w:t>
      </w:r>
    </w:p>
    <w:p>
      <w:pPr>
        <w:spacing w:after="200"/>
      </w:pPr>
      <w:r>
        <w:rPr>
          <w:sz w:val="20"/>
          <w:szCs w:val="20"/>
        </w:rPr>
        <w:t>Estudiante____________________________________________________  Fecha______________  Grupo______________</w:t>
      </w:r>
    </w:p>
    <w:p>
      <w:pPr>
        <w:spacing w:after="60"/>
      </w:pPr>
      <w:r>
        <w:rPr>
          <w:b/>
        </w:rPr>
        <w:t>PROPÓSITO</w:t>
      </w:r>
    </w:p>
    <w:p>
      <w:pPr>
        <w:spacing w:after="200"/>
        <w:jc w:val="both"/>
      </w:pPr>
      <w:r>
        <w:t xml:space="preserve">Evaluar el desarrollo de habilidades para desarrollar binomios al cuadrado de la forma </w:t>
      </w:r>
      <m:oMath>
        <m:sSup>
          <m:e>
            <m:r>
              <m:t xml:space="preserve">(a±b)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±2ab+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, identificando correctamente cada término (con su signo, coeficiente, exponente o fracción), reconociendo el resultado como un trinomio cuadrado perfecto y explicando y justificando cada parte del procedimiento.</w:t>
      </w:r>
    </w:p>
    <w:p>
      <w:pPr>
        <w:spacing w:after="80"/>
      </w:pPr>
      <w:r>
        <w:t>Para cada uno de los siguientes binomios al cuadrado:</w:t>
      </w:r>
    </w:p>
    <w:p>
      <w:pPr>
        <w:spacing w:after="40"/>
        <w:ind w:left="567" w:hanging="283"/>
      </w:pPr>
      <w:r>
        <w:rPr>
          <w:b/>
        </w:rPr>
        <w:t xml:space="preserve">a)  </w:t>
      </w:r>
      <w:r>
        <w:t xml:space="preserve">Identifica el primer término (a) y el segundo término (b) del binomio, con su signo.</w:t>
      </w:r>
    </w:p>
    <w:p>
      <w:pPr>
        <w:spacing w:after="40"/>
        <w:ind w:left="567" w:hanging="283"/>
      </w:pPr>
      <w:r>
        <w:rPr>
          <w:b/>
        </w:rPr>
        <w:t xml:space="preserve">b)  </w:t>
      </w:r>
      <w:r>
        <w:t xml:space="preserve">Desarróllalo con la regla: el cuadrado del primer término, más (o menos) el doble producto del primero por el segundo, más el cuadrado del segundo término.</w:t>
      </w:r>
    </w:p>
    <w:p>
      <w:pPr>
        <w:spacing w:after="200"/>
        <w:ind w:left="567" w:hanging="283"/>
      </w:pPr>
      <w:r>
        <w:rPr>
          <w:b/>
        </w:rPr>
        <w:t xml:space="preserve">c)  </w:t>
      </w:r>
      <w:r>
        <w:t xml:space="preserve">Comprueba tu resultado multiplicando el binomio por sí mismo, por ejemplo </w:t>
      </w:r>
      <m:oMath>
        <m:sSup>
          <m:e>
            <m:r>
              <m:t xml:space="preserve">(a+b)</m:t>
            </m:r>
          </m:e>
          <m:sup>
            <m:r>
              <m:t xml:space="preserve">2</m:t>
            </m:r>
          </m:sup>
        </m:sSup>
        <m:r>
          <m:t xml:space="preserve">=(a+b)(a+b)</m:t>
        </m:r>
      </m:oMath>
      <w:r>
        <w:t xml:space="preserve">.</w:t>
      </w:r>
    </w:p>
    <w:tbl>
      <w:tblPr>
        <w:tblW w:w="97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700"/>
        <w:gridCol w:w="4170"/>
        <w:gridCol w:w="700"/>
        <w:gridCol w:w="4170"/>
      </w:tblGrid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(x+5)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(3</m:t>
                    </m:r>
                    <m:sSup>
                      <m:e>
                        <m:r>
                          <m:t xml:space="preserve">m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  <m:r>
                      <m:t xml:space="preserve">−2)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(m−7)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(−4a+3)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(a+9)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(−2x−5)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(y−11)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(7xy−3z)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(2x+3)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(2</m:t>
                    </m:r>
                    <m:sSup>
                      <m:e>
                        <m:r>
                          <m:t xml:space="preserve">a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b+5</m:t>
                    </m:r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(3n−4)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(x+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(5a+1)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y−6)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(4p−5q)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a+</m:t>
                    </m:r>
                    <m:f>
                      <m:num>
                        <m:r>
                          <m:t xml:space="preserve">2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b)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(6x+7y)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(0.3m−0.5)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  <w:tr>
        <w:trPr>
          <w:cantSplit/>
          <w:trHeight w:val="800" w:hRule="atLeast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+8)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w="4170" w:type="dxa"/>
            <w:vAlign w:val="center"/>
          </w:tcPr>
          <w:p>
            <w:pPr>
              <w:spacing w:after="0"/>
            </w:pPr>
            <m:oMathPara>
              <m:oMath>
                <m:sSup>
                  <m:e>
                    <m:r>
                      <m:t xml:space="preserve">(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m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y</m:t>
                        </m:r>
                      </m:e>
                      <m:sup>
                        <m:r>
                          <m:t xml:space="preserve">n</m:t>
                        </m:r>
                      </m:sup>
                    </m:sSup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</w:tr>
    </w:tbl>
    <w:p>
      <w:pPr>
        <w:spacing w:before="240" w:after="80"/>
      </w:pPr>
      <w:r>
        <w:rPr>
          <w:b/>
        </w:rPr>
        <w:t>Rúbrica</w:t>
      </w:r>
    </w:p>
    <w:tbl>
      <w:tblPr>
        <w:tblW w:w="97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900"/>
        <w:gridCol w:w="1960"/>
        <w:gridCol w:w="1960"/>
        <w:gridCol w:w="1960"/>
        <w:gridCol w:w="1960"/>
      </w:tblGrid>
      <w:tr>
        <w:trPr>
          <w:cantSplit/>
          <w:tblHeader/>
        </w:trPr>
        <w:tc>
          <w:tcPr>
            <w:tcW w:w="190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Competencia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Excelente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Satisfactorio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En proceso</w:t>
            </w:r>
          </w:p>
        </w:tc>
        <w:tc>
          <w:tcPr>
            <w:tcW w:w="1960" w:type="dxa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Suficiente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Identifica los términos del binomio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Identifica correctamente el primer y el segundo término de cada binomio, con su signo, coeficiente, exponentes y fracciones o decimales.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Identifica los términos correctamente, aunque a veces olvida el signo o el coeficiente de alguno.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Confunde con frecuencia los términos, por ejemplo deja fuera el coeficiente o el signo negativo.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logra identificar los términos del binomio.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Aplica la regla del binomio al cuadrado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Obtiene los tres términos del trinomio cuadrado perfecto: el cuadrado del primero, el doble producto (con el signo correcto) y el cuadrado del segundo.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Aplica la regla correctamente, aunque presenta algún error menor al calcular el doble producto o algún cuadrado.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Presenta errores frecuentes, por ejemplo olvida el doble producto, escribe a² + b² o no eleva al cuadrado el coeficiente.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logra desarrollar el binomio al cuadrado.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Maneja signos, exponentes y fracciones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Aplica correctamente las leyes de los signos y de los exponentes, y opera con fracciones y decimales simplificando el resultado.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Maneja signos, exponentes y fracciones, aunque comete algún error menor al simplificar.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Se equivoca con frecuencia en los signos, al multiplicar exponentes o al operar fracciones y decimales.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logra operar con signos, exponentes ni fracciones.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Argumenta y comunica el procedimiento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Explica de manera clara, ordenada y fundamentada cada paso del procedimiento, utilizando lenguaje matemático adecuado.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Explica el procedimiento de manera clara, aunque omite algunos detalles.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La explicación es incompleta o poco ordenada y requiere apoyo.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explica el procedimiento o la explicación no permite comprender cómo obtuvo el resultado.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>Verifica el resultado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Comprueba multiplicando el binomio por sí mismo término a término, reduce los términos semejantes y llega al mismo trinomio cuadrado perfecto.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Verifica sus resultados correctamente, aunque con una explicación limitada.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Realiza una verificación parcial o presenta errores en ella.</w:t>
            </w:r>
          </w:p>
        </w:tc>
        <w:tc>
          <w:tcPr>
            <w:tcW w:w="196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No realiza la comprobación de sus resultados.</w:t>
            </w:r>
          </w:p>
        </w:tc>
      </w:tr>
    </w:tbl>
    <w:p>
      <w:pPr>
        <w:spacing w:after="0"/>
      </w:pPr>
    </w:p>
    <w:sectPr>
      <w:pgSz w:w="12240" w:h="15840"/>
      <w:pgMar w:top="1250" w:right="1250" w:bottom="1250" w:left="12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MX" w:eastAsia="es-MX" w:bidi="ar-SA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