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="Times New Roman" w:eastAsiaTheme="minorHAnsi" w:hAnsi="Times New Roman" w:cs="Times New Roman"/>
          <w:sz w:val="24"/>
          <w:szCs w:val="24"/>
          <w:lang w:val="en-GB"/>
        </w:rPr>
        <w:id w:val="-1841693774"/>
        <w:docPartObj>
          <w:docPartGallery w:val="Cover Pages"/>
          <w:docPartUnique/>
        </w:docPartObj>
      </w:sdtPr>
      <w:sdtEndPr/>
      <w:sdtContent>
        <w:p w14:paraId="43F3181D" w14:textId="49EB18C8" w:rsidR="00B54E58" w:rsidRPr="009D3049" w:rsidRDefault="00B54E58">
          <w:pPr>
            <w:pStyle w:val="NoSpacing"/>
            <w:rPr>
              <w:rFonts w:ascii="Times New Roman" w:hAnsi="Times New Roman" w:cs="Times New Roman"/>
              <w:lang w:val="en-GB"/>
            </w:rPr>
          </w:pPr>
          <w:r w:rsidRPr="009D3049">
            <w:rPr>
              <w:rFonts w:ascii="Times New Roman" w:hAnsi="Times New Roman" w:cs="Times New Roman"/>
              <w:noProof/>
              <w:lang w:val="en-GB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FF0EB32" wp14:editId="387BD52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008B95" w14:textId="66F54D92" w:rsidR="00B54E58" w:rsidRPr="00B54E58" w:rsidRDefault="00B54E58">
                                  <w:pPr>
                                    <w:pStyle w:val="NoSpacing"/>
                                    <w:jc w:val="right"/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B54E58"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29/04/2021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FF0EB32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26008B95" w14:textId="66F54D92" w:rsidR="00B54E58" w:rsidRPr="00B54E58" w:rsidRDefault="00B54E58">
                            <w:pPr>
                              <w:pStyle w:val="NoSpacing"/>
                              <w:jc w:val="right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54E58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29/04/2021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9D3049">
            <w:rPr>
              <w:rFonts w:ascii="Times New Roman" w:hAnsi="Times New Roman" w:cs="Times New Roman"/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ABFF0D" wp14:editId="3E6441B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C4E280" w14:textId="1161460E" w:rsidR="00B54E58" w:rsidRPr="00B54E58" w:rsidRDefault="00BE1112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54E58" w:rsidRPr="00B54E58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100448597</w:t>
                                    </w:r>
                                  </w:sdtContent>
                                </w:sdt>
                              </w:p>
                              <w:p w14:paraId="3C321EBE" w14:textId="51208043" w:rsidR="00B54E58" w:rsidRDefault="00BE1112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B54E5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ABFF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14:paraId="20C4E280" w14:textId="1161460E" w:rsidR="00B54E58" w:rsidRPr="00B54E58" w:rsidRDefault="00BE1112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B54E58" w:rsidRPr="00B54E58">
                                <w:rPr>
                                  <w:rFonts w:ascii="Times New Roman" w:hAnsi="Times New Roman" w:cs="Times New Roman"/>
                                  <w:color w:val="4472C4" w:themeColor="accent1"/>
                                  <w:sz w:val="26"/>
                                  <w:szCs w:val="26"/>
                                </w:rPr>
                                <w:t>100448597</w:t>
                              </w:r>
                            </w:sdtContent>
                          </w:sdt>
                        </w:p>
                        <w:p w14:paraId="3C321EBE" w14:textId="51208043" w:rsidR="00B54E58" w:rsidRDefault="00BE1112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B54E5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2826D7C" w14:textId="5B229835" w:rsidR="00B54E58" w:rsidRPr="009D3049" w:rsidRDefault="00B54E58" w:rsidP="00CD339F">
          <w:pPr>
            <w:rPr>
              <w:lang w:val="en-GB"/>
            </w:rPr>
          </w:pPr>
          <w:r w:rsidRPr="009D3049">
            <w:rPr>
              <w:noProof/>
              <w:lang w:val="en-GB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398823" wp14:editId="210B4218">
                    <wp:simplePos x="0" y="0"/>
                    <wp:positionH relativeFrom="page">
                      <wp:posOffset>2910177</wp:posOffset>
                    </wp:positionH>
                    <wp:positionV relativeFrom="page">
                      <wp:posOffset>1757238</wp:posOffset>
                    </wp:positionV>
                    <wp:extent cx="3847769" cy="1069340"/>
                    <wp:effectExtent l="0" t="0" r="635" b="1270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47769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40E36E" w14:textId="699F2FB8" w:rsidR="00B54E58" w:rsidRPr="00B54E58" w:rsidRDefault="00BE1112" w:rsidP="00B54E58">
                                <w:pPr>
                                  <w:pStyle w:val="NoSpacing"/>
                                  <w:rPr>
                                    <w:rFonts w:ascii="Times New Roman" w:eastAsiaTheme="majorEastAsia" w:hAnsi="Times New Roman" w:cs="Times New Roman"/>
                                    <w:color w:val="262626" w:themeColor="text1" w:themeTint="D9"/>
                                    <w:sz w:val="300"/>
                                    <w:szCs w:val="30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54E58" w:rsidRPr="00B54E58">
                                      <w:rPr>
                                        <w:rFonts w:ascii="Times New Roman" w:hAnsi="Times New Roman" w:cs="Times New Roman"/>
                                        <w:sz w:val="72"/>
                                        <w:szCs w:val="72"/>
                                      </w:rPr>
                                      <w:t>An investigation into AC Industrial Power Systems Applications Design Specifications power load flow studies using MATLAB/Simulink</w:t>
                                    </w:r>
                                  </w:sdtContent>
                                </w:sdt>
                              </w:p>
                              <w:p w14:paraId="7161D590" w14:textId="05AADFA1" w:rsidR="00B54E58" w:rsidRPr="00B54E58" w:rsidRDefault="00BE1112" w:rsidP="00CD339F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  <w:sdt>
                                  <w:sdtPr>
                                    <w:rPr>
                                      <w:sz w:val="44"/>
                                      <w:szCs w:val="44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54E58" w:rsidRPr="009338BC">
                                      <w:rPr>
                                        <w:sz w:val="44"/>
                                        <w:szCs w:val="44"/>
                                      </w:rPr>
                                      <w:t>6EJ528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398823" id="Text Box 1" o:spid="_x0000_s1056" type="#_x0000_t202" style="position:absolute;left:0;text-align:left;margin-left:229.15pt;margin-top:138.35pt;width:302.95pt;height:84.2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" filled="f" stroked="f" strokeweight=".5pt">
                    <v:textbox style="mso-fit-shape-to-text:t" inset="0,0,0,0">
                      <w:txbxContent>
                        <w:p w14:paraId="4140E36E" w14:textId="699F2FB8" w:rsidR="00B54E58" w:rsidRPr="00B54E58" w:rsidRDefault="00BE1112" w:rsidP="00B54E58">
                          <w:pPr>
                            <w:pStyle w:val="NoSpacing"/>
                            <w:rPr>
                              <w:rFonts w:ascii="Times New Roman" w:eastAsiaTheme="majorEastAsia" w:hAnsi="Times New Roman" w:cs="Times New Roman"/>
                              <w:color w:val="262626" w:themeColor="text1" w:themeTint="D9"/>
                              <w:sz w:val="300"/>
                              <w:szCs w:val="30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54E58" w:rsidRPr="00B54E58">
                                <w:rPr>
                                  <w:rFonts w:ascii="Times New Roman" w:hAnsi="Times New Roman" w:cs="Times New Roman"/>
                                  <w:sz w:val="72"/>
                                  <w:szCs w:val="72"/>
                                </w:rPr>
                                <w:t>An investigation into AC Industrial Power Systems Applications Design Specifications power load flow studies using MATLAB/Simulink</w:t>
                              </w:r>
                            </w:sdtContent>
                          </w:sdt>
                        </w:p>
                        <w:p w14:paraId="7161D590" w14:textId="05AADFA1" w:rsidR="00B54E58" w:rsidRPr="00B54E58" w:rsidRDefault="00BE1112" w:rsidP="00CD339F">
                          <w:pPr>
                            <w:rPr>
                              <w:color w:val="404040" w:themeColor="text1" w:themeTint="BF"/>
                            </w:rPr>
                          </w:pPr>
                          <w:sdt>
                            <w:sdtPr>
                              <w:rPr>
                                <w:sz w:val="44"/>
                                <w:szCs w:val="44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B54E58" w:rsidRPr="009338BC">
                                <w:rPr>
                                  <w:sz w:val="44"/>
                                  <w:szCs w:val="44"/>
                                </w:rPr>
                                <w:t>6EJ528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9D3049">
            <w:rPr>
              <w:lang w:val="en-GB"/>
            </w:rPr>
            <w:br w:type="page"/>
          </w:r>
        </w:p>
      </w:sdtContent>
    </w:sdt>
    <w:p w14:paraId="30A67D0E" w14:textId="53877028" w:rsidR="00E52B80" w:rsidRPr="009D3049" w:rsidRDefault="00E52B80" w:rsidP="00BD09F2">
      <w:pPr>
        <w:rPr>
          <w:lang w:val="en-GB"/>
        </w:rPr>
      </w:pPr>
      <w:r w:rsidRPr="00BD09F2">
        <w:rPr>
          <w:sz w:val="32"/>
          <w:szCs w:val="32"/>
          <w:lang w:val="en-GB"/>
        </w:rPr>
        <w:lastRenderedPageBreak/>
        <w:t>Appendix</w:t>
      </w:r>
    </w:p>
    <w:p w14:paraId="0DE69569" w14:textId="77777777" w:rsidR="00E52B80" w:rsidRPr="009D3049" w:rsidRDefault="00E52B80" w:rsidP="008A024C">
      <w:pPr>
        <w:rPr>
          <w:sz w:val="32"/>
          <w:szCs w:val="32"/>
          <w:lang w:val="en-GB"/>
        </w:rPr>
      </w:pPr>
    </w:p>
    <w:p w14:paraId="301A657F" w14:textId="56E880EA" w:rsidR="00D14031" w:rsidRPr="00BD09F2" w:rsidRDefault="00D14031" w:rsidP="00BD09F2">
      <w:pPr>
        <w:rPr>
          <w:sz w:val="32"/>
          <w:szCs w:val="32"/>
          <w:lang w:val="en-GB"/>
        </w:rPr>
      </w:pPr>
      <w:r w:rsidRPr="00BD09F2">
        <w:rPr>
          <w:sz w:val="32"/>
          <w:szCs w:val="32"/>
          <w:lang w:val="en-GB"/>
        </w:rPr>
        <w:t>Table of contents</w:t>
      </w:r>
    </w:p>
    <w:p w14:paraId="61610103" w14:textId="6170B8EA" w:rsidR="00D14031" w:rsidRPr="009D3049" w:rsidRDefault="00D14031" w:rsidP="00D14031">
      <w:pPr>
        <w:rPr>
          <w:lang w:val="en-GB"/>
        </w:rPr>
      </w:pPr>
    </w:p>
    <w:p w14:paraId="3C72C745" w14:textId="5A13871B" w:rsidR="00D14031" w:rsidRPr="009D3049" w:rsidRDefault="00D14031" w:rsidP="00027025">
      <w:pPr>
        <w:pStyle w:val="Heading1"/>
        <w:rPr>
          <w:lang w:val="en-GB"/>
        </w:rPr>
      </w:pPr>
      <w:r w:rsidRPr="009D3049">
        <w:rPr>
          <w:lang w:val="en-GB"/>
        </w:rPr>
        <w:t>List of figures</w:t>
      </w:r>
    </w:p>
    <w:p w14:paraId="3A330DA5" w14:textId="539F4FED" w:rsidR="00D14031" w:rsidRPr="009D3049" w:rsidRDefault="00D14031" w:rsidP="00D14031">
      <w:pPr>
        <w:rPr>
          <w:lang w:val="en-GB"/>
        </w:rPr>
      </w:pPr>
    </w:p>
    <w:p w14:paraId="21CA20E6" w14:textId="7A49DC18" w:rsidR="00D14031" w:rsidRPr="009D3049" w:rsidRDefault="00D14031" w:rsidP="00027025">
      <w:pPr>
        <w:pStyle w:val="Heading1"/>
        <w:rPr>
          <w:lang w:val="en-GB"/>
        </w:rPr>
      </w:pPr>
      <w:r w:rsidRPr="009D3049">
        <w:rPr>
          <w:lang w:val="en-GB"/>
        </w:rPr>
        <w:t>List of Tables</w:t>
      </w:r>
    </w:p>
    <w:p w14:paraId="0256B047" w14:textId="52B53B0E" w:rsidR="00B46DAF" w:rsidRPr="009D3049" w:rsidRDefault="00B46DAF" w:rsidP="00B46DAF">
      <w:pPr>
        <w:rPr>
          <w:lang w:val="en-GB"/>
        </w:rPr>
      </w:pPr>
    </w:p>
    <w:p w14:paraId="0DA768D3" w14:textId="623D9357" w:rsidR="00B46DAF" w:rsidRPr="009D3049" w:rsidRDefault="00B46DAF" w:rsidP="00027025">
      <w:pPr>
        <w:pStyle w:val="Heading1"/>
        <w:rPr>
          <w:lang w:val="en-GB"/>
        </w:rPr>
      </w:pPr>
      <w:r w:rsidRPr="009D3049">
        <w:rPr>
          <w:lang w:val="en-GB"/>
        </w:rPr>
        <w:t>Introduction</w:t>
      </w:r>
    </w:p>
    <w:p w14:paraId="6F4A5A8D" w14:textId="77777777" w:rsidR="00B46DAF" w:rsidRPr="009D3049" w:rsidRDefault="00B46DAF" w:rsidP="00B46DAF">
      <w:pPr>
        <w:rPr>
          <w:lang w:val="en-GB"/>
        </w:rPr>
      </w:pPr>
    </w:p>
    <w:p w14:paraId="60FC08CD" w14:textId="6D4FC618" w:rsidR="00804D50" w:rsidRPr="009D3049" w:rsidRDefault="00CD339F" w:rsidP="00027025">
      <w:pPr>
        <w:pStyle w:val="Heading1"/>
        <w:rPr>
          <w:lang w:val="en-GB"/>
        </w:rPr>
      </w:pPr>
      <w:r w:rsidRPr="009D3049">
        <w:rPr>
          <w:lang w:val="en-GB"/>
        </w:rPr>
        <w:t xml:space="preserve">Part A </w:t>
      </w:r>
      <w:r w:rsidR="00A23B5C" w:rsidRPr="009D3049">
        <w:rPr>
          <w:lang w:val="en-GB"/>
        </w:rPr>
        <w:t>–</w:t>
      </w:r>
      <w:r w:rsidRPr="009D3049">
        <w:rPr>
          <w:lang w:val="en-GB"/>
        </w:rPr>
        <w:t xml:space="preserve"> </w:t>
      </w:r>
      <w:r w:rsidR="00A23B5C" w:rsidRPr="009D3049">
        <w:rPr>
          <w:lang w:val="en-GB"/>
        </w:rPr>
        <w:t>AC industrial power systems</w:t>
      </w:r>
    </w:p>
    <w:p w14:paraId="607C73F3" w14:textId="364D2C07" w:rsidR="00C53524" w:rsidRPr="009D3049" w:rsidRDefault="00185306" w:rsidP="00027025">
      <w:pPr>
        <w:pStyle w:val="Heading2"/>
        <w:rPr>
          <w:lang w:val="en-GB"/>
        </w:rPr>
      </w:pPr>
      <w:r w:rsidRPr="009D3049">
        <w:rPr>
          <w:lang w:val="en-GB"/>
        </w:rPr>
        <w:t xml:space="preserve">Three distribution winding </w:t>
      </w:r>
      <w:r w:rsidR="00CB6E35" w:rsidRPr="009D3049">
        <w:rPr>
          <w:lang w:val="en-GB"/>
        </w:rPr>
        <w:t>transformers</w:t>
      </w:r>
    </w:p>
    <w:p w14:paraId="499ED4E5" w14:textId="6DE8DCE3" w:rsidR="00E6270F" w:rsidRPr="009D3049" w:rsidRDefault="00E6270F" w:rsidP="00E6270F">
      <w:pPr>
        <w:pStyle w:val="Heading3"/>
        <w:rPr>
          <w:lang w:val="en-GB"/>
        </w:rPr>
      </w:pPr>
      <w:r w:rsidRPr="009D3049">
        <w:rPr>
          <w:lang w:val="en-GB"/>
        </w:rPr>
        <w:t>Theory</w:t>
      </w:r>
    </w:p>
    <w:p w14:paraId="196EE343" w14:textId="01C2FECB" w:rsidR="00E6270F" w:rsidRDefault="00E6270F" w:rsidP="00E6270F">
      <w:pPr>
        <w:rPr>
          <w:color w:val="FF0000"/>
          <w:lang w:val="en-GB"/>
        </w:rPr>
      </w:pPr>
      <w:r w:rsidRPr="009D3049">
        <w:rPr>
          <w:color w:val="FF0000"/>
          <w:lang w:val="en-GB"/>
        </w:rPr>
        <w:t xml:space="preserve">Mention </w:t>
      </w:r>
      <w:r w:rsidR="009D3049" w:rsidRPr="009D3049">
        <w:rPr>
          <w:color w:val="FF0000"/>
          <w:lang w:val="en-GB"/>
        </w:rPr>
        <w:t>center tap transformers and load maybe</w:t>
      </w:r>
    </w:p>
    <w:p w14:paraId="30B5538A" w14:textId="790541C8" w:rsidR="000F7DD3" w:rsidRDefault="00F0279F" w:rsidP="00E6270F">
      <w:pPr>
        <w:rPr>
          <w:lang w:val="en-GB"/>
        </w:rPr>
      </w:pPr>
      <w:r>
        <w:rPr>
          <w:color w:val="FF0000"/>
          <w:lang w:val="en-GB"/>
        </w:rPr>
        <w:tab/>
      </w:r>
      <w:r w:rsidRPr="007F22D8">
        <w:rPr>
          <w:lang w:val="en-GB"/>
        </w:rPr>
        <w:t>T</w:t>
      </w:r>
      <w:r w:rsidR="00C942C4" w:rsidRPr="007F22D8">
        <w:rPr>
          <w:lang w:val="en-GB"/>
        </w:rPr>
        <w:t xml:space="preserve">hree winding transformers, also known as </w:t>
      </w:r>
      <w:r w:rsidR="000A571F" w:rsidRPr="007F22D8">
        <w:rPr>
          <w:lang w:val="en-GB"/>
        </w:rPr>
        <w:t>centre</w:t>
      </w:r>
      <w:r w:rsidR="00C942C4" w:rsidRPr="007F22D8">
        <w:rPr>
          <w:lang w:val="en-GB"/>
        </w:rPr>
        <w:t xml:space="preserve"> tap transformers or dual voltage transformers</w:t>
      </w:r>
      <w:r w:rsidR="00375624" w:rsidRPr="007F22D8">
        <w:rPr>
          <w:lang w:val="en-GB"/>
        </w:rPr>
        <w:t xml:space="preserve"> are very commonly used for distribution applications </w:t>
      </w:r>
      <w:r w:rsidR="000A571F">
        <w:rPr>
          <w:lang w:val="en-GB"/>
        </w:rPr>
        <w:t xml:space="preserve">in industry and homes as it allows </w:t>
      </w:r>
      <w:r w:rsidR="000B60CF">
        <w:rPr>
          <w:lang w:val="en-GB"/>
        </w:rPr>
        <w:t>to split the secondary voltage into</w:t>
      </w:r>
      <w:r w:rsidR="00320F5E">
        <w:rPr>
          <w:lang w:val="en-GB"/>
        </w:rPr>
        <w:t xml:space="preserve"> two windings, this allows for various different loads to be attached to transformer output windings.</w:t>
      </w:r>
      <w:r w:rsidR="00AC1724">
        <w:rPr>
          <w:lang w:val="en-GB"/>
        </w:rPr>
        <w:t xml:space="preserve"> The various secondary windings can be connected either in series or parallel configurations</w:t>
      </w:r>
      <w:r w:rsidR="00B96049">
        <w:rPr>
          <w:lang w:val="en-GB"/>
        </w:rPr>
        <w:t xml:space="preserve"> to obtain certain voltages and currents</w:t>
      </w:r>
      <w:r w:rsidR="00690371">
        <w:rPr>
          <w:lang w:val="en-GB"/>
        </w:rPr>
        <w:t xml:space="preserve"> </w:t>
      </w:r>
      <w:r w:rsidR="00BB63DB">
        <w:rPr>
          <w:lang w:val="en-GB"/>
        </w:rPr>
        <w:fldChar w:fldCharType="begin" w:fldLock="1"/>
      </w:r>
      <w:r w:rsidR="00BB63DB">
        <w:rPr>
          <w:lang w:val="en-GB"/>
        </w:rPr>
        <w:instrText>ADDIN CSL_CITATION {"citationItems":[{"id":"ITEM-1","itemData":{"URL":"https://www.electronics-tutorials.ws/transformer/multiple-winding-transformers.html","accessed":{"date-parts":[["2021","4","4"]]},"author":[{"dropping-particle":"","family":"Tutorials","given":"Electronics","non-dropping-particle":"","parse-names":false,"suffix":""}],"id":"ITEM-1","issued":{"date-parts":[["2018"]]},"title":"Multiple Winding Transformer and Multicoil Transformers","type":"webpage"},"uris":["http://www.mendeley.com/documents/?uuid=88ef62ba-c533-3f2d-bd2a-6a7b2de04e61"]}],"mendeley":{"formattedCitation":"(Tutorials, 2018)","plainTextFormattedCitation":"(Tutorials, 2018)"},"properties":{"noteIndex":0},"schema":"https://github.com/citation-style-language/schema/raw/master/csl-citation.json"}</w:instrText>
      </w:r>
      <w:r w:rsidR="00BB63DB">
        <w:rPr>
          <w:lang w:val="en-GB"/>
        </w:rPr>
        <w:fldChar w:fldCharType="separate"/>
      </w:r>
      <w:r w:rsidR="00BB63DB" w:rsidRPr="00BB63DB">
        <w:rPr>
          <w:noProof/>
          <w:lang w:val="en-GB"/>
        </w:rPr>
        <w:t>(Tutorials, 2018)</w:t>
      </w:r>
      <w:r w:rsidR="00BB63DB">
        <w:rPr>
          <w:lang w:val="en-GB"/>
        </w:rPr>
        <w:fldChar w:fldCharType="end"/>
      </w:r>
      <w:r w:rsidR="00B96049">
        <w:rPr>
          <w:lang w:val="en-GB"/>
        </w:rPr>
        <w:t>.</w:t>
      </w:r>
      <w:r w:rsidR="005F4956">
        <w:rPr>
          <w:lang w:val="en-GB"/>
        </w:rPr>
        <w:t xml:space="preserve"> </w:t>
      </w:r>
    </w:p>
    <w:p w14:paraId="33665D7A" w14:textId="59DE70A7" w:rsidR="00D3716D" w:rsidRDefault="00D3716D" w:rsidP="00E6270F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C0711D" wp14:editId="4594A377">
            <wp:simplePos x="0" y="0"/>
            <wp:positionH relativeFrom="margin">
              <wp:align>center</wp:align>
            </wp:positionH>
            <wp:positionV relativeFrom="paragraph">
              <wp:posOffset>6227</wp:posOffset>
            </wp:positionV>
            <wp:extent cx="3129148" cy="1628579"/>
            <wp:effectExtent l="0" t="0" r="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148" cy="162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04F5B" w14:textId="53237362" w:rsidR="00D3716D" w:rsidRDefault="00D3716D" w:rsidP="00E6270F">
      <w:pPr>
        <w:rPr>
          <w:lang w:val="en-GB"/>
        </w:rPr>
      </w:pPr>
    </w:p>
    <w:p w14:paraId="2895A4E0" w14:textId="71CFF7F1" w:rsidR="00D3716D" w:rsidRDefault="00D3716D" w:rsidP="00E6270F">
      <w:pPr>
        <w:rPr>
          <w:lang w:val="en-GB"/>
        </w:rPr>
      </w:pPr>
    </w:p>
    <w:p w14:paraId="444A97CA" w14:textId="724FDC2D" w:rsidR="00B96049" w:rsidRDefault="00B96049" w:rsidP="00E6270F">
      <w:pPr>
        <w:rPr>
          <w:lang w:val="en-GB"/>
        </w:rPr>
      </w:pPr>
    </w:p>
    <w:p w14:paraId="7CBEA347" w14:textId="70A9B650" w:rsidR="00D3716D" w:rsidRDefault="00D3716D" w:rsidP="00E6270F">
      <w:pPr>
        <w:rPr>
          <w:lang w:val="en-GB"/>
        </w:rPr>
      </w:pPr>
    </w:p>
    <w:p w14:paraId="39C40A8E" w14:textId="30D5CE37" w:rsidR="00D3716D" w:rsidRDefault="00D3716D" w:rsidP="00E6270F">
      <w:pPr>
        <w:rPr>
          <w:lang w:val="en-GB"/>
        </w:rPr>
      </w:pPr>
    </w:p>
    <w:p w14:paraId="1554EBA6" w14:textId="7711D4E4" w:rsidR="00D3716D" w:rsidRDefault="00D3716D" w:rsidP="00E6270F">
      <w:pPr>
        <w:rPr>
          <w:rFonts w:eastAsiaTheme="minorEastAsia"/>
          <w:lang w:val="en-GB"/>
        </w:rPr>
      </w:pPr>
      <w:r>
        <w:rPr>
          <w:lang w:val="en-GB"/>
        </w:rPr>
        <w:tab/>
        <w:t xml:space="preserve">Figure shows </w:t>
      </w:r>
      <w:r w:rsidR="00737539">
        <w:rPr>
          <w:lang w:val="en-GB"/>
        </w:rPr>
        <w:t>a diagram of a three winding distribution transformer.</w:t>
      </w:r>
      <w:r w:rsidR="004410B7">
        <w:rPr>
          <w:lang w:val="en-GB"/>
        </w:rPr>
        <w:t xml:space="preserve"> </w:t>
      </w:r>
      <w:r w:rsidR="00E31A5B">
        <w:rPr>
          <w:lang w:val="en-GB"/>
        </w:rPr>
        <w:t xml:space="preserve">The primary winding is given by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N</m:t>
            </m:r>
          </m:e>
          <m:sub>
            <m:r>
              <w:rPr>
                <w:rFonts w:ascii="Cambria Math" w:hAnsi="Cambria Math"/>
                <w:lang w:val="en-GB"/>
              </w:rPr>
              <m:t>P</m:t>
            </m:r>
          </m:sub>
        </m:sSub>
      </m:oMath>
      <w:r w:rsidR="00E31A5B">
        <w:rPr>
          <w:rFonts w:eastAsiaTheme="minorEastAsia"/>
          <w:lang w:val="en-GB"/>
        </w:rPr>
        <w:t xml:space="preserve"> and the secondary winding is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s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A</m:t>
            </m:r>
          </m:sub>
        </m:sSub>
        <m:r>
          <w:rPr>
            <w:rFonts w:ascii="Cambria Math" w:eastAsiaTheme="minorEastAsia" w:hAnsi="Cambria Math"/>
            <w:lang w:val="en-GB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N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B</m:t>
            </m:r>
          </m:sub>
        </m:sSub>
      </m:oMath>
      <w:r w:rsidR="006A2516">
        <w:rPr>
          <w:rFonts w:eastAsiaTheme="minorEastAsia"/>
          <w:lang w:val="en-GB"/>
        </w:rPr>
        <w:t xml:space="preserve">. </w:t>
      </w:r>
      <w:r w:rsidR="00412079">
        <w:rPr>
          <w:rFonts w:eastAsiaTheme="minorEastAsia"/>
          <w:lang w:val="en-GB"/>
        </w:rPr>
        <w:t>Eq. shows the formula for an ideal transformer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74"/>
        <w:gridCol w:w="376"/>
      </w:tblGrid>
      <w:tr w:rsidR="00412079" w14:paraId="3FF2BFBF" w14:textId="77777777" w:rsidTr="00412079">
        <w:tc>
          <w:tcPr>
            <w:tcW w:w="9067" w:type="dxa"/>
          </w:tcPr>
          <w:p w14:paraId="469875E5" w14:textId="3297D277" w:rsidR="00412079" w:rsidRDefault="00BE1112" w:rsidP="00E6270F">
            <w:pPr>
              <w:rPr>
                <w:lang w:val="en-GB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S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lang w:val="en-GB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GB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GB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83" w:type="dxa"/>
          </w:tcPr>
          <w:p w14:paraId="61EF99F9" w14:textId="7C92CA28" w:rsidR="00412079" w:rsidRDefault="00412079" w:rsidP="00E6270F">
            <w:pPr>
              <w:rPr>
                <w:lang w:val="en-GB"/>
              </w:rPr>
            </w:pPr>
            <w:r>
              <w:rPr>
                <w:lang w:val="en-GB"/>
              </w:rPr>
              <w:t>()</w:t>
            </w:r>
          </w:p>
        </w:tc>
      </w:tr>
    </w:tbl>
    <w:p w14:paraId="022121B3" w14:textId="3025A469" w:rsidR="00412079" w:rsidRPr="007F22D8" w:rsidRDefault="00F42465" w:rsidP="00E6270F">
      <w:pPr>
        <w:rPr>
          <w:lang w:val="en-GB"/>
        </w:rPr>
      </w:pPr>
      <w:r>
        <w:rPr>
          <w:lang w:val="en-GB"/>
        </w:rPr>
        <w:lastRenderedPageBreak/>
        <w:tab/>
        <w:t>Since the ratio of number of turns of the primary to the secondary is proportional to the ratio of the voltages, this mean</w:t>
      </w:r>
      <w:r w:rsidR="00195726">
        <w:rPr>
          <w:lang w:val="en-GB"/>
        </w:rPr>
        <w:t xml:space="preserve">s that the two voltages are </w:t>
      </w:r>
      <m:oMath>
        <m:sSub>
          <m:sSubPr>
            <m:ctrlPr>
              <w:rPr>
                <w:rFonts w:ascii="Cambria Math" w:hAnsi="Cambria Math"/>
                <w:i/>
                <w:lang w:val="en-GB"/>
              </w:rPr>
            </m:ctrlPr>
          </m:sSubPr>
          <m:e>
            <m:r>
              <w:rPr>
                <w:rFonts w:ascii="Cambria Math" w:hAnsi="Cambria Math"/>
                <w:lang w:val="en-GB"/>
              </w:rPr>
              <m:t>V</m:t>
            </m:r>
          </m:e>
          <m:sub>
            <m:r>
              <w:rPr>
                <w:rFonts w:ascii="Cambria Math" w:hAnsi="Cambria Math"/>
                <w:lang w:val="en-GB"/>
              </w:rPr>
              <m:t>A</m:t>
            </m:r>
          </m:sub>
        </m:sSub>
        <m:r>
          <w:rPr>
            <w:rFonts w:ascii="Cambria Math" w:hAnsi="Cambria Math"/>
            <w:lang w:val="en-GB"/>
          </w:rPr>
          <m:t>=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lang w:val="en-GB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GB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lang w:val="en-GB"/>
              </w:rPr>
              <m:t>2</m:t>
            </m:r>
          </m:den>
        </m:f>
      </m:oMath>
      <w:r w:rsidR="00F84852">
        <w:rPr>
          <w:rFonts w:eastAsiaTheme="minorEastAsia"/>
          <w:lang w:val="en-GB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B</m:t>
            </m:r>
          </m:sub>
        </m:sSub>
        <m:r>
          <w:rPr>
            <w:rFonts w:ascii="Cambria Math" w:eastAsiaTheme="minorEastAsia" w:hAnsi="Cambria Math"/>
            <w:lang w:val="en-GB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GB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lang w:val="en-GB"/>
                  </w:rPr>
                  <m:t>S</m:t>
                </m:r>
              </m:sub>
            </m:sSub>
          </m:num>
          <m:den>
            <m:r>
              <w:rPr>
                <w:rFonts w:ascii="Cambria Math" w:eastAsiaTheme="minorEastAsia" w:hAnsi="Cambria Math"/>
                <w:lang w:val="en-GB"/>
              </w:rPr>
              <m:t>2</m:t>
            </m:r>
          </m:den>
        </m:f>
      </m:oMath>
      <w:r w:rsidR="0009436F">
        <w:rPr>
          <w:rFonts w:eastAsiaTheme="minorEastAsia"/>
          <w:lang w:val="en-GB"/>
        </w:rPr>
        <w:t>. For this to be possible, the common ground must be connected</w:t>
      </w:r>
      <w:r w:rsidR="00197153">
        <w:rPr>
          <w:rFonts w:eastAsiaTheme="minorEastAsia"/>
          <w:lang w:val="en-GB"/>
        </w:rPr>
        <w:t xml:space="preserve"> in between both</w:t>
      </w:r>
      <w:r w:rsidR="00766827">
        <w:rPr>
          <w:rFonts w:eastAsiaTheme="minorEastAsia"/>
          <w:lang w:val="en-GB"/>
        </w:rPr>
        <w:t xml:space="preserve"> secondary windings.</w:t>
      </w:r>
    </w:p>
    <w:p w14:paraId="6B13F0A1" w14:textId="2E84284C" w:rsidR="00FE1102" w:rsidRPr="009D3049" w:rsidRDefault="00FE1102" w:rsidP="00027025">
      <w:pPr>
        <w:pStyle w:val="Heading3"/>
        <w:rPr>
          <w:lang w:val="en-GB"/>
        </w:rPr>
      </w:pPr>
      <w:r w:rsidRPr="009D3049">
        <w:rPr>
          <w:lang w:val="en-GB"/>
        </w:rPr>
        <w:t>Methodology</w:t>
      </w:r>
    </w:p>
    <w:p w14:paraId="1F0AC839" w14:textId="70A1CA13" w:rsidR="00E911A9" w:rsidRPr="009D3049" w:rsidRDefault="00B43DD3" w:rsidP="00E911A9">
      <w:pPr>
        <w:rPr>
          <w:lang w:val="en-GB"/>
        </w:rPr>
      </w:pPr>
      <w:r w:rsidRPr="009D3049">
        <w:rPr>
          <w:noProof/>
          <w:lang w:val="en-GB"/>
        </w:rPr>
        <w:drawing>
          <wp:inline distT="0" distB="0" distL="0" distR="0" wp14:anchorId="60AC4607" wp14:editId="1D0F57A3">
            <wp:extent cx="5943600" cy="3145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2567" w14:textId="7FC74DF0" w:rsidR="00A46830" w:rsidRPr="009D3049" w:rsidRDefault="00B43DD3" w:rsidP="009A3685">
      <w:pPr>
        <w:ind w:firstLine="720"/>
        <w:rPr>
          <w:lang w:val="en-GB"/>
        </w:rPr>
      </w:pPr>
      <w:r w:rsidRPr="009D3049">
        <w:rPr>
          <w:lang w:val="en-GB"/>
        </w:rPr>
        <w:t xml:space="preserve">Figure shows the </w:t>
      </w:r>
      <w:r w:rsidR="00F5571D" w:rsidRPr="009D3049">
        <w:rPr>
          <w:lang w:val="en-GB"/>
        </w:rPr>
        <w:t xml:space="preserve">Simulink </w:t>
      </w:r>
      <w:r w:rsidR="00EF2AC1" w:rsidRPr="009D3049">
        <w:rPr>
          <w:lang w:val="en-GB"/>
        </w:rPr>
        <w:t xml:space="preserve">model </w:t>
      </w:r>
      <w:r w:rsidR="00D94E62" w:rsidRPr="009D3049">
        <w:rPr>
          <w:lang w:val="en-GB"/>
        </w:rPr>
        <w:t xml:space="preserve">built </w:t>
      </w:r>
      <w:r w:rsidR="00EF2AC1" w:rsidRPr="009D3049">
        <w:rPr>
          <w:lang w:val="en-GB"/>
        </w:rPr>
        <w:t xml:space="preserve">using a three-winding distribution transformer. </w:t>
      </w:r>
      <w:r w:rsidR="0063212B" w:rsidRPr="009D3049">
        <w:rPr>
          <w:lang w:val="en-GB"/>
        </w:rPr>
        <w:t xml:space="preserve">This circuit is powered by a single phase and is made up of three resistive, </w:t>
      </w:r>
      <w:r w:rsidR="001A455A" w:rsidRPr="009D3049">
        <w:rPr>
          <w:lang w:val="en-GB"/>
        </w:rPr>
        <w:t>inductive,</w:t>
      </w:r>
      <w:r w:rsidR="0063212B" w:rsidRPr="009D3049">
        <w:rPr>
          <w:lang w:val="en-GB"/>
        </w:rPr>
        <w:t xml:space="preserve"> and capacitive loads</w:t>
      </w:r>
      <w:r w:rsidR="001F28E3" w:rsidRPr="009D3049">
        <w:rPr>
          <w:lang w:val="en-GB"/>
        </w:rPr>
        <w:t xml:space="preserve">. </w:t>
      </w:r>
      <w:r w:rsidR="00A46830" w:rsidRPr="009D3049">
        <w:rPr>
          <w:lang w:val="en-GB"/>
        </w:rPr>
        <w:t>The </w:t>
      </w:r>
      <w:r w:rsidR="00A46830" w:rsidRPr="009D3049">
        <w:rPr>
          <w:rFonts w:eastAsia="Times New Roman"/>
          <w:lang w:val="en-GB"/>
        </w:rPr>
        <w:t>transformer</w:t>
      </w:r>
      <w:r w:rsidR="00A46830" w:rsidRPr="009D3049">
        <w:rPr>
          <w:lang w:val="en-GB"/>
        </w:rPr>
        <w:t> primary is connected to a high voltage source (14,400 V rms). Two identical inductive loads (20 kW -10 kvar) are connected to the two secondaries. A third capacitive load (30 kW -20 kvar) is fed at 240 V.</w:t>
      </w:r>
      <w:r w:rsidR="00AA5111" w:rsidRPr="009D3049">
        <w:rPr>
          <w:lang w:val="en-GB"/>
        </w:rPr>
        <w:t xml:space="preserve"> Windings 2 and 3 are connected in series with one another and the connection is used as the neutral wire.</w:t>
      </w:r>
      <w:r w:rsidR="009A3685" w:rsidRPr="009D3049">
        <w:rPr>
          <w:lang w:val="en-GB"/>
        </w:rPr>
        <w:t xml:space="preserve"> </w:t>
      </w:r>
      <w:r w:rsidR="00A46830" w:rsidRPr="009D3049">
        <w:rPr>
          <w:lang w:val="en-GB"/>
        </w:rPr>
        <w:t>Initially, the circuit breaker in series with Load 2 is closed, so that the system is balanced.</w:t>
      </w:r>
      <w:r w:rsidR="005A276A" w:rsidRPr="009D3049">
        <w:rPr>
          <w:lang w:val="en-GB"/>
        </w:rPr>
        <w:t xml:space="preserve"> However, at 50ms, the circuit breaker connected to load 2 </w:t>
      </w:r>
      <w:r w:rsidR="0060465D" w:rsidRPr="009D3049">
        <w:rPr>
          <w:lang w:val="en-GB"/>
        </w:rPr>
        <w:t>opens and the system is no longer balanced.</w:t>
      </w:r>
      <w:r w:rsidR="00F25461" w:rsidRPr="009D3049">
        <w:rPr>
          <w:lang w:val="en-GB"/>
        </w:rPr>
        <w:t xml:space="preserve"> </w:t>
      </w:r>
    </w:p>
    <w:p w14:paraId="1C05F39D" w14:textId="575600E2" w:rsidR="00F25461" w:rsidRPr="009D3049" w:rsidRDefault="00F25461" w:rsidP="009A3685">
      <w:pPr>
        <w:ind w:firstLine="720"/>
        <w:rPr>
          <w:lang w:val="en-GB"/>
        </w:rPr>
      </w:pPr>
      <w:r w:rsidRPr="009D3049">
        <w:rPr>
          <w:lang w:val="en-GB"/>
        </w:rPr>
        <w:t xml:space="preserve">This circuit can represent many different applications such as a small factory, where there is a large input </w:t>
      </w:r>
      <w:r w:rsidR="0064547E" w:rsidRPr="009D3049">
        <w:rPr>
          <w:lang w:val="en-GB"/>
        </w:rPr>
        <w:t>power,</w:t>
      </w:r>
      <w:r w:rsidRPr="009D3049">
        <w:rPr>
          <w:lang w:val="en-GB"/>
        </w:rPr>
        <w:t xml:space="preserve"> </w:t>
      </w:r>
      <w:r w:rsidR="003A6859" w:rsidRPr="009D3049">
        <w:rPr>
          <w:lang w:val="en-GB"/>
        </w:rPr>
        <w:t>and it needs to be divided into different machines</w:t>
      </w:r>
      <w:r w:rsidR="000E40C2" w:rsidRPr="009D3049">
        <w:rPr>
          <w:lang w:val="en-GB"/>
        </w:rPr>
        <w:t xml:space="preserve"> which each have different power consumptions. This </w:t>
      </w:r>
      <w:r w:rsidR="003A6D35" w:rsidRPr="009D3049">
        <w:rPr>
          <w:lang w:val="en-GB"/>
        </w:rPr>
        <w:t>is possibly</w:t>
      </w:r>
      <w:r w:rsidR="000E40C2" w:rsidRPr="009D3049">
        <w:rPr>
          <w:lang w:val="en-GB"/>
        </w:rPr>
        <w:t xml:space="preserve"> a car factory where each stage of the assembly line requires different </w:t>
      </w:r>
      <w:r w:rsidR="000C30D3" w:rsidRPr="009D3049">
        <w:rPr>
          <w:lang w:val="en-GB"/>
        </w:rPr>
        <w:t>types of machines and has a certain power requirement.</w:t>
      </w:r>
    </w:p>
    <w:p w14:paraId="3E8B5628" w14:textId="7F4B49EE" w:rsidR="000C30D3" w:rsidRDefault="000C30D3" w:rsidP="009A3685">
      <w:pPr>
        <w:ind w:firstLine="720"/>
        <w:rPr>
          <w:lang w:val="en-GB"/>
        </w:rPr>
      </w:pPr>
    </w:p>
    <w:p w14:paraId="06603AAE" w14:textId="34B7EB92" w:rsidR="005F4D8E" w:rsidRDefault="005F4D8E" w:rsidP="009A3685">
      <w:pPr>
        <w:ind w:firstLine="720"/>
        <w:rPr>
          <w:lang w:val="en-GB"/>
        </w:rPr>
      </w:pPr>
    </w:p>
    <w:p w14:paraId="0ED50906" w14:textId="1DC7DB83" w:rsidR="005F4D8E" w:rsidRDefault="005F4D8E" w:rsidP="009A3685">
      <w:pPr>
        <w:ind w:firstLine="720"/>
        <w:rPr>
          <w:lang w:val="en-GB"/>
        </w:rPr>
      </w:pPr>
    </w:p>
    <w:p w14:paraId="173CEA23" w14:textId="16EF0760" w:rsidR="005F4D8E" w:rsidRDefault="005F4D8E" w:rsidP="009A3685">
      <w:pPr>
        <w:ind w:firstLine="720"/>
        <w:rPr>
          <w:lang w:val="en-GB"/>
        </w:rPr>
      </w:pPr>
    </w:p>
    <w:p w14:paraId="6AFAAC5D" w14:textId="77777777" w:rsidR="005F4D8E" w:rsidRPr="009D3049" w:rsidRDefault="005F4D8E" w:rsidP="009A3685">
      <w:pPr>
        <w:ind w:firstLine="720"/>
        <w:rPr>
          <w:lang w:val="en-GB"/>
        </w:rPr>
      </w:pPr>
    </w:p>
    <w:p w14:paraId="25E0ABB9" w14:textId="27E4FB8F" w:rsidR="00FE1102" w:rsidRPr="009D3049" w:rsidRDefault="00FE1102" w:rsidP="00027025">
      <w:pPr>
        <w:pStyle w:val="Heading3"/>
        <w:rPr>
          <w:lang w:val="en-GB"/>
        </w:rPr>
      </w:pPr>
      <w:r w:rsidRPr="009D3049">
        <w:rPr>
          <w:lang w:val="en-GB"/>
        </w:rPr>
        <w:lastRenderedPageBreak/>
        <w:t>Results &amp; Analysis</w:t>
      </w:r>
    </w:p>
    <w:p w14:paraId="169370B9" w14:textId="38CE652F" w:rsidR="005A0342" w:rsidRDefault="005A0342" w:rsidP="005A0342">
      <w:pPr>
        <w:rPr>
          <w:lang w:val="en-GB"/>
        </w:rPr>
      </w:pPr>
    </w:p>
    <w:p w14:paraId="610C94DD" w14:textId="77777777" w:rsidR="00F67942" w:rsidRPr="009D3049" w:rsidRDefault="00F67942" w:rsidP="005A0342">
      <w:pPr>
        <w:rPr>
          <w:lang w:val="en-GB"/>
        </w:rPr>
      </w:pPr>
    </w:p>
    <w:p w14:paraId="4E9DFA9F" w14:textId="5BA46484" w:rsidR="006220F0" w:rsidRPr="009D3049" w:rsidRDefault="006220F0" w:rsidP="005A0342">
      <w:pPr>
        <w:rPr>
          <w:color w:val="FF0000"/>
          <w:lang w:val="en-GB"/>
        </w:rPr>
      </w:pPr>
      <w:r w:rsidRPr="009D3049">
        <w:rPr>
          <w:color w:val="FF0000"/>
          <w:lang w:val="en-GB"/>
        </w:rPr>
        <w:t xml:space="preserve">Show </w:t>
      </w:r>
      <w:r w:rsidR="00375596" w:rsidRPr="009D3049">
        <w:rPr>
          <w:color w:val="FF0000"/>
          <w:lang w:val="en-GB"/>
        </w:rPr>
        <w:t>the 3 voltages and current and p and q</w:t>
      </w:r>
    </w:p>
    <w:p w14:paraId="4CB10574" w14:textId="0162BC89" w:rsidR="00375596" w:rsidRPr="009D3049" w:rsidRDefault="00375596" w:rsidP="005A0342">
      <w:pPr>
        <w:rPr>
          <w:color w:val="FF0000"/>
          <w:lang w:val="en-GB"/>
        </w:rPr>
      </w:pPr>
      <w:r w:rsidRPr="009D3049">
        <w:rPr>
          <w:color w:val="FF0000"/>
          <w:lang w:val="en-GB"/>
        </w:rPr>
        <w:t>Show calculations for each one (V,I,</w:t>
      </w:r>
      <w:r w:rsidR="00C46B0B" w:rsidRPr="009D3049">
        <w:rPr>
          <w:color w:val="FF0000"/>
          <w:lang w:val="en-GB"/>
        </w:rPr>
        <w:t>) balanced and unbalanced (after 50ms)</w:t>
      </w:r>
    </w:p>
    <w:p w14:paraId="43E781C7" w14:textId="5D9ECC6C" w:rsidR="0015275B" w:rsidRPr="009D3049" w:rsidRDefault="0015275B" w:rsidP="005A0342">
      <w:pPr>
        <w:rPr>
          <w:color w:val="FF0000"/>
          <w:lang w:val="en-GB"/>
        </w:rPr>
      </w:pPr>
      <w:r w:rsidRPr="009D3049">
        <w:rPr>
          <w:color w:val="FF0000"/>
          <w:lang w:val="en-GB"/>
        </w:rPr>
        <w:t>Talk about the center tap transformer</w:t>
      </w:r>
    </w:p>
    <w:p w14:paraId="7A22AB69" w14:textId="77777777" w:rsidR="00EB5896" w:rsidRPr="009D3049" w:rsidRDefault="00EB5896" w:rsidP="00EB5896">
      <w:pPr>
        <w:rPr>
          <w:lang w:val="en-GB"/>
        </w:rPr>
      </w:pPr>
    </w:p>
    <w:p w14:paraId="75FAEFFD" w14:textId="72A8004C" w:rsidR="00CB6E35" w:rsidRPr="009D3049" w:rsidRDefault="00A81231" w:rsidP="00027025">
      <w:pPr>
        <w:pStyle w:val="Heading2"/>
        <w:rPr>
          <w:lang w:val="en-GB"/>
        </w:rPr>
      </w:pPr>
      <w:r w:rsidRPr="009D3049">
        <w:rPr>
          <w:lang w:val="en-GB"/>
        </w:rPr>
        <w:t>Dynamic load and programmable voltage source</w:t>
      </w:r>
    </w:p>
    <w:p w14:paraId="32204D56" w14:textId="51A40EB9" w:rsidR="004874BA" w:rsidRPr="009D3049" w:rsidRDefault="004874BA" w:rsidP="00027025">
      <w:pPr>
        <w:pStyle w:val="Heading3"/>
        <w:rPr>
          <w:lang w:val="en-GB"/>
        </w:rPr>
      </w:pPr>
      <w:r w:rsidRPr="009D3049">
        <w:rPr>
          <w:lang w:val="en-GB"/>
        </w:rPr>
        <w:t>Methodology</w:t>
      </w:r>
    </w:p>
    <w:p w14:paraId="1DD5A60E" w14:textId="4C3C8A5D" w:rsidR="008A024C" w:rsidRPr="009D3049" w:rsidRDefault="008A024C" w:rsidP="00027025">
      <w:pPr>
        <w:pStyle w:val="Heading3"/>
        <w:rPr>
          <w:lang w:val="en-GB"/>
        </w:rPr>
      </w:pPr>
      <w:r w:rsidRPr="009D3049">
        <w:rPr>
          <w:lang w:val="en-GB"/>
        </w:rPr>
        <w:t>Results &amp; Analysis</w:t>
      </w:r>
    </w:p>
    <w:p w14:paraId="3BB7CF0E" w14:textId="20CE1A45" w:rsidR="00C53524" w:rsidRPr="009D3049" w:rsidRDefault="00C53524" w:rsidP="00027025">
      <w:pPr>
        <w:pStyle w:val="Heading1"/>
        <w:rPr>
          <w:lang w:val="en-GB"/>
        </w:rPr>
      </w:pPr>
      <w:r w:rsidRPr="009D3049">
        <w:rPr>
          <w:lang w:val="en-GB"/>
        </w:rPr>
        <w:t xml:space="preserve">Part B </w:t>
      </w:r>
      <w:r w:rsidR="00D14031" w:rsidRPr="009D3049">
        <w:rPr>
          <w:lang w:val="en-GB"/>
        </w:rPr>
        <w:t>–</w:t>
      </w:r>
      <w:r w:rsidRPr="009D3049">
        <w:rPr>
          <w:lang w:val="en-GB"/>
        </w:rPr>
        <w:t xml:space="preserve"> </w:t>
      </w:r>
      <w:r w:rsidR="00D14031" w:rsidRPr="009D3049">
        <w:rPr>
          <w:lang w:val="en-GB"/>
        </w:rPr>
        <w:t>Load flow studies</w:t>
      </w:r>
    </w:p>
    <w:p w14:paraId="14E0DF3F" w14:textId="37314935" w:rsidR="00E54D87" w:rsidRPr="009D3049" w:rsidRDefault="00E54D87" w:rsidP="00027025">
      <w:pPr>
        <w:pStyle w:val="Heading2"/>
        <w:rPr>
          <w:lang w:val="en-GB"/>
        </w:rPr>
      </w:pPr>
      <w:r w:rsidRPr="009D3049">
        <w:rPr>
          <w:lang w:val="en-GB"/>
        </w:rPr>
        <w:t>Jacobi method</w:t>
      </w:r>
    </w:p>
    <w:p w14:paraId="78D2345E" w14:textId="343C953B" w:rsidR="005021D4" w:rsidRPr="009D3049" w:rsidRDefault="004874BA" w:rsidP="00027025">
      <w:pPr>
        <w:pStyle w:val="Heading2"/>
        <w:rPr>
          <w:lang w:val="en-GB"/>
        </w:rPr>
      </w:pPr>
      <w:r w:rsidRPr="009D3049">
        <w:rPr>
          <w:lang w:val="en-GB"/>
        </w:rPr>
        <w:t>Gauss</w:t>
      </w:r>
      <w:r w:rsidR="00BE1112">
        <w:rPr>
          <w:lang w:val="en-GB"/>
        </w:rPr>
        <w:t>-Seidal</w:t>
      </w:r>
      <w:r w:rsidRPr="009D3049">
        <w:rPr>
          <w:lang w:val="en-GB"/>
        </w:rPr>
        <w:t xml:space="preserve"> method</w:t>
      </w:r>
    </w:p>
    <w:p w14:paraId="391D477D" w14:textId="46CE8DB1" w:rsidR="009338BC" w:rsidRPr="009D3049" w:rsidRDefault="009338BC" w:rsidP="00027025">
      <w:pPr>
        <w:pStyle w:val="Heading1"/>
        <w:rPr>
          <w:lang w:val="en-GB"/>
        </w:rPr>
      </w:pPr>
      <w:r w:rsidRPr="009D3049">
        <w:rPr>
          <w:lang w:val="en-GB"/>
        </w:rPr>
        <w:t>Conclusions</w:t>
      </w:r>
    </w:p>
    <w:p w14:paraId="7D1E9B02" w14:textId="77777777" w:rsidR="005021D4" w:rsidRPr="009D3049" w:rsidRDefault="005021D4" w:rsidP="005021D4">
      <w:pPr>
        <w:rPr>
          <w:lang w:val="en-GB"/>
        </w:rPr>
      </w:pPr>
    </w:p>
    <w:p w14:paraId="17C0B3CB" w14:textId="7B893DA8" w:rsidR="00E572A5" w:rsidRPr="009D3049" w:rsidRDefault="009D3049" w:rsidP="00027025">
      <w:pPr>
        <w:pStyle w:val="Heading1"/>
        <w:rPr>
          <w:lang w:val="en-GB"/>
        </w:rPr>
      </w:pPr>
      <w:r w:rsidRPr="009D3049">
        <w:rPr>
          <w:lang w:val="en-GB"/>
        </w:rPr>
        <w:t>References</w:t>
      </w:r>
    </w:p>
    <w:p w14:paraId="7AE70431" w14:textId="77777777" w:rsidR="005021D4" w:rsidRPr="009D3049" w:rsidRDefault="005021D4" w:rsidP="005021D4">
      <w:pPr>
        <w:rPr>
          <w:lang w:val="en-GB"/>
        </w:rPr>
      </w:pPr>
    </w:p>
    <w:p w14:paraId="5B6AC0BC" w14:textId="0A530798" w:rsidR="00E572A5" w:rsidRPr="009D3049" w:rsidRDefault="00E572A5" w:rsidP="00027025">
      <w:pPr>
        <w:pStyle w:val="Heading1"/>
        <w:rPr>
          <w:lang w:val="en-GB"/>
        </w:rPr>
      </w:pPr>
      <w:r w:rsidRPr="009D3049">
        <w:rPr>
          <w:lang w:val="en-GB"/>
        </w:rPr>
        <w:t>Appendix</w:t>
      </w:r>
    </w:p>
    <w:sectPr w:rsidR="00E572A5" w:rsidRPr="009D3049" w:rsidSect="00B54E5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C810A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58"/>
    <w:rsid w:val="00027025"/>
    <w:rsid w:val="0009436F"/>
    <w:rsid w:val="000A571F"/>
    <w:rsid w:val="000B60CF"/>
    <w:rsid w:val="000C30D3"/>
    <w:rsid w:val="000E40C2"/>
    <w:rsid w:val="000E6FB6"/>
    <w:rsid w:val="000F7DD3"/>
    <w:rsid w:val="0015275B"/>
    <w:rsid w:val="00185306"/>
    <w:rsid w:val="00195726"/>
    <w:rsid w:val="00197153"/>
    <w:rsid w:val="001A455A"/>
    <w:rsid w:val="001F28E3"/>
    <w:rsid w:val="0031623F"/>
    <w:rsid w:val="00320F5E"/>
    <w:rsid w:val="00352569"/>
    <w:rsid w:val="00375596"/>
    <w:rsid w:val="00375624"/>
    <w:rsid w:val="003A6859"/>
    <w:rsid w:val="003A6D35"/>
    <w:rsid w:val="00412079"/>
    <w:rsid w:val="00416008"/>
    <w:rsid w:val="004410B7"/>
    <w:rsid w:val="0044168B"/>
    <w:rsid w:val="004874BA"/>
    <w:rsid w:val="005021D4"/>
    <w:rsid w:val="005A0342"/>
    <w:rsid w:val="005A276A"/>
    <w:rsid w:val="005F4956"/>
    <w:rsid w:val="005F4D8E"/>
    <w:rsid w:val="0060465D"/>
    <w:rsid w:val="00621F31"/>
    <w:rsid w:val="006220F0"/>
    <w:rsid w:val="0063212B"/>
    <w:rsid w:val="0064547E"/>
    <w:rsid w:val="00665498"/>
    <w:rsid w:val="00690371"/>
    <w:rsid w:val="006A2516"/>
    <w:rsid w:val="00737539"/>
    <w:rsid w:val="00766827"/>
    <w:rsid w:val="007F22D8"/>
    <w:rsid w:val="00804D50"/>
    <w:rsid w:val="008841E9"/>
    <w:rsid w:val="008A024C"/>
    <w:rsid w:val="00931787"/>
    <w:rsid w:val="009338BC"/>
    <w:rsid w:val="009A3685"/>
    <w:rsid w:val="009D3049"/>
    <w:rsid w:val="00A23B5C"/>
    <w:rsid w:val="00A46830"/>
    <w:rsid w:val="00A81231"/>
    <w:rsid w:val="00A9596D"/>
    <w:rsid w:val="00AA5111"/>
    <w:rsid w:val="00AC1724"/>
    <w:rsid w:val="00B43DD3"/>
    <w:rsid w:val="00B46DAF"/>
    <w:rsid w:val="00B54E58"/>
    <w:rsid w:val="00B66D0C"/>
    <w:rsid w:val="00B96049"/>
    <w:rsid w:val="00BB63DB"/>
    <w:rsid w:val="00BD09F2"/>
    <w:rsid w:val="00BE1112"/>
    <w:rsid w:val="00C46B0B"/>
    <w:rsid w:val="00C53524"/>
    <w:rsid w:val="00C800DF"/>
    <w:rsid w:val="00C942C4"/>
    <w:rsid w:val="00CB6E35"/>
    <w:rsid w:val="00CD339F"/>
    <w:rsid w:val="00D14031"/>
    <w:rsid w:val="00D3716D"/>
    <w:rsid w:val="00D94E62"/>
    <w:rsid w:val="00DA6795"/>
    <w:rsid w:val="00E31A5B"/>
    <w:rsid w:val="00E37A1D"/>
    <w:rsid w:val="00E52B80"/>
    <w:rsid w:val="00E54D87"/>
    <w:rsid w:val="00E572A5"/>
    <w:rsid w:val="00E6270F"/>
    <w:rsid w:val="00E911A9"/>
    <w:rsid w:val="00EB5896"/>
    <w:rsid w:val="00ED23E2"/>
    <w:rsid w:val="00EF2AC1"/>
    <w:rsid w:val="00F0279F"/>
    <w:rsid w:val="00F25461"/>
    <w:rsid w:val="00F42465"/>
    <w:rsid w:val="00F5571D"/>
    <w:rsid w:val="00F67942"/>
    <w:rsid w:val="00F84852"/>
    <w:rsid w:val="00FE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AFA7C"/>
  <w15:chartTrackingRefBased/>
  <w15:docId w15:val="{8794D6F9-8401-4D63-B0A9-921D1B61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39F"/>
    <w:pPr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3B5C"/>
    <w:pPr>
      <w:keepNext/>
      <w:keepLines/>
      <w:numPr>
        <w:numId w:val="1"/>
      </w:numPr>
      <w:spacing w:before="240" w:after="0"/>
      <w:outlineLvl w:val="0"/>
    </w:pPr>
    <w:rPr>
      <w:rFonts w:eastAsiaTheme="majorEastAsi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0D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10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025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025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025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025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025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025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54E5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54E58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A23B5C"/>
    <w:rPr>
      <w:rFonts w:ascii="Times New Roman" w:eastAsiaTheme="majorEastAsia" w:hAnsi="Times New Roman" w:cs="Times New Roman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800DF"/>
    <w:rPr>
      <w:rFonts w:ascii="Times New Roman" w:eastAsiaTheme="majorEastAsia" w:hAnsi="Times New Roman" w:cs="Times New Roman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1102"/>
    <w:rPr>
      <w:rFonts w:ascii="Times New Roman" w:eastAsiaTheme="majorEastAsia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02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025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0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025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02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02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A46830"/>
    <w:pPr>
      <w:spacing w:before="100" w:beforeAutospacing="1" w:after="100" w:afterAutospacing="1" w:line="240" w:lineRule="auto"/>
      <w:jc w:val="left"/>
    </w:pPr>
    <w:rPr>
      <w:rFonts w:eastAsia="Times New Roman"/>
    </w:rPr>
  </w:style>
  <w:style w:type="character" w:customStyle="1" w:styleId="highlight04">
    <w:name w:val="highlight_04"/>
    <w:basedOn w:val="DefaultParagraphFont"/>
    <w:rsid w:val="00A46830"/>
  </w:style>
  <w:style w:type="character" w:styleId="PlaceholderText">
    <w:name w:val="Placeholder Text"/>
    <w:basedOn w:val="DefaultParagraphFont"/>
    <w:uiPriority w:val="99"/>
    <w:semiHidden/>
    <w:rsid w:val="00E31A5B"/>
    <w:rPr>
      <w:color w:val="808080"/>
    </w:rPr>
  </w:style>
  <w:style w:type="table" w:styleId="TableGrid">
    <w:name w:val="Table Grid"/>
    <w:basedOn w:val="TableNormal"/>
    <w:uiPriority w:val="39"/>
    <w:rsid w:val="00412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46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2021-04-29T00:00:00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FD25BDE14C9E4DB7D69B63DF92C53D" ma:contentTypeVersion="12" ma:contentTypeDescription="Create a new document." ma:contentTypeScope="" ma:versionID="3481378c60a415f3ed22c55deabdf2da">
  <xsd:schema xmlns:xsd="http://www.w3.org/2001/XMLSchema" xmlns:xs="http://www.w3.org/2001/XMLSchema" xmlns:p="http://schemas.microsoft.com/office/2006/metadata/properties" xmlns:ns3="af7d81f0-00a1-465e-86d9-209fa0b79258" xmlns:ns4="2743dc29-67c1-463d-89f8-48534c57abd2" targetNamespace="http://schemas.microsoft.com/office/2006/metadata/properties" ma:root="true" ma:fieldsID="aecc54a2cce176cf5ecbc22f8b7f58cd" ns3:_="" ns4:_="">
    <xsd:import namespace="af7d81f0-00a1-465e-86d9-209fa0b79258"/>
    <xsd:import namespace="2743dc29-67c1-463d-89f8-48534c57ab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d81f0-00a1-465e-86d9-209fa0b792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43dc29-67c1-463d-89f8-48534c57abd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A468CC0-2E49-4060-9952-CA812F2602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446E84F-2085-4C2F-BFFE-26A03056AE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136FA9-B4F0-495B-B796-BD9369342E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7d81f0-00a1-465e-86d9-209fa0b79258"/>
    <ds:schemaRef ds:uri="2743dc29-67c1-463d-89f8-48534c57a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49D18C8-1D4E-4EDE-9865-21863FA9C9D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908</TotalTime>
  <Pages>4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investigation into AC Industrial Power Systems Applications Design Specifications power load flow studies using MATLAB/Simulink</dc:title>
  <dc:subject>6EJ528</dc:subject>
  <dc:creator>100448597</dc:creator>
  <cp:keywords/>
  <dc:description/>
  <cp:lastModifiedBy>Mateo Ceballos</cp:lastModifiedBy>
  <cp:revision>91</cp:revision>
  <dcterms:created xsi:type="dcterms:W3CDTF">2021-04-02T13:38:00Z</dcterms:created>
  <dcterms:modified xsi:type="dcterms:W3CDTF">2021-04-13T16:47:00Z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0x0101008FFD25BDE14C9E4DB7D69B63DF92C53D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 11th edition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Name 1_1">
    <vt:lpwstr>American Political Science Association</vt:lpwstr>
  </property>
  <property fmtid="{D5CDD505-2E9C-101B-9397-08002B2CF9AE}" pid="7" name="Mendeley Recent Style Id 2_1">
    <vt:lpwstr>http://www.zotero.org/styles/apa</vt:lpwstr>
  </property>
  <property fmtid="{D5CDD505-2E9C-101B-9397-08002B2CF9AE}" pid="8" name="Mendeley Recent Style Name 2_1">
    <vt:lpwstr>American Psychological Association 7th edition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Name 3_1">
    <vt:lpwstr>American Sociological Association 6th edition</vt:lpwstr>
  </property>
  <property fmtid="{D5CDD505-2E9C-101B-9397-08002B2CF9AE}" pid="11" name="Mendeley Recent Style Id 4_1">
    <vt:lpwstr>http://www.zotero.org/styles/chicago-author-date</vt:lpwstr>
  </property>
  <property fmtid="{D5CDD505-2E9C-101B-9397-08002B2CF9AE}" pid="12" name="Mendeley Recent Style Name 4_1">
    <vt:lpwstr>Chicago Manual of Style 17th edition (author-date)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10th edition - Harvard</vt:lpwstr>
  </property>
  <property fmtid="{D5CDD505-2E9C-101B-9397-08002B2CF9AE}" pid="15" name="Mendeley Recent Style Id 6_1">
    <vt:lpwstr>http://www.zotero.org/styles/ieee</vt:lpwstr>
  </property>
  <property fmtid="{D5CDD505-2E9C-101B-9397-08002B2CF9AE}" pid="16" name="Mendeley Recent Style Name 6_1">
    <vt:lpwstr>IEEE</vt:lpwstr>
  </property>
  <property fmtid="{D5CDD505-2E9C-101B-9397-08002B2CF9AE}" pid="17" name="Mendeley Recent Style Id 7_1">
    <vt:lpwstr>http://www.zotero.org/styles/modern-humanities-research-association</vt:lpwstr>
  </property>
  <property fmtid="{D5CDD505-2E9C-101B-9397-08002B2CF9AE}" pid="18" name="Mendeley Recent Style Name 7_1">
    <vt:lpwstr>Modern Humanities Research Association 3rd edition (note with bibliography)</vt:lpwstr>
  </property>
  <property fmtid="{D5CDD505-2E9C-101B-9397-08002B2CF9AE}" pid="19" name="Mendeley Recent Style Id 8_1">
    <vt:lpwstr>http://www.zotero.org/styles/modern-language-association</vt:lpwstr>
  </property>
  <property fmtid="{D5CDD505-2E9C-101B-9397-08002B2CF9AE}" pid="20" name="Mendeley Recent Style Name 8_1">
    <vt:lpwstr>Modern Language Association 8th edition</vt:lpwstr>
  </property>
  <property fmtid="{D5CDD505-2E9C-101B-9397-08002B2CF9AE}" pid="21" name="Mendeley Recent Style Id 9_1">
    <vt:lpwstr>http://www.zotero.org/styles/nature</vt:lpwstr>
  </property>
  <property fmtid="{D5CDD505-2E9C-101B-9397-08002B2CF9AE}" pid="22" name="Mendeley Recent Style Name 9_1">
    <vt:lpwstr>Nature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f0ae32b3-d9f3-3729-a3f5-f621d8843bca</vt:lpwstr>
  </property>
  <property fmtid="{D5CDD505-2E9C-101B-9397-08002B2CF9AE}" pid="25" name="Mendeley Citation Style_1">
    <vt:lpwstr>http://www.zotero.org/styles/apa</vt:lpwstr>
  </property>
</Properties>
</file>