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1B9A" w14:textId="6DAC67F1" w:rsidR="00046538" w:rsidRDefault="004A61F1" w:rsidP="00284221">
      <w:pPr>
        <w:jc w:val="center"/>
        <w:rPr>
          <w:rFonts w:ascii="Times New Roman" w:hAnsi="Times New Roman" w:cs="Times New Roman"/>
          <w:sz w:val="24"/>
          <w:szCs w:val="24"/>
        </w:rPr>
      </w:pPr>
      <w:r>
        <w:rPr>
          <w:rFonts w:ascii="Times New Roman" w:hAnsi="Times New Roman" w:cs="Times New Roman"/>
          <w:b/>
          <w:bCs/>
          <w:sz w:val="24"/>
          <w:szCs w:val="24"/>
        </w:rPr>
        <w:t xml:space="preserve">User Guide:  Macros for </w:t>
      </w:r>
      <w:r w:rsidR="00A8513F">
        <w:rPr>
          <w:rFonts w:ascii="Times New Roman" w:hAnsi="Times New Roman" w:cs="Times New Roman"/>
          <w:b/>
          <w:bCs/>
          <w:sz w:val="24"/>
          <w:szCs w:val="24"/>
        </w:rPr>
        <w:t xml:space="preserve">Patient-Specific Meta-Analysis (PSMA) </w:t>
      </w:r>
      <w:r>
        <w:rPr>
          <w:rFonts w:ascii="Times New Roman" w:hAnsi="Times New Roman" w:cs="Times New Roman"/>
          <w:b/>
          <w:bCs/>
          <w:sz w:val="24"/>
          <w:szCs w:val="24"/>
        </w:rPr>
        <w:t>Using Cox Proportional Hazards Regression</w:t>
      </w:r>
    </w:p>
    <w:p w14:paraId="78D5B552" w14:textId="4589CE01" w:rsidR="00A8513F" w:rsidRDefault="00A8513F" w:rsidP="00284221">
      <w:pPr>
        <w:jc w:val="center"/>
        <w:rPr>
          <w:rFonts w:ascii="Times New Roman" w:hAnsi="Times New Roman" w:cs="Times New Roman"/>
          <w:sz w:val="24"/>
          <w:szCs w:val="24"/>
        </w:rPr>
      </w:pPr>
      <w:r>
        <w:rPr>
          <w:rFonts w:ascii="Times New Roman" w:hAnsi="Times New Roman" w:cs="Times New Roman"/>
          <w:sz w:val="24"/>
          <w:szCs w:val="24"/>
        </w:rPr>
        <w:t>1</w:t>
      </w:r>
      <w:r w:rsidR="00615547">
        <w:rPr>
          <w:rFonts w:ascii="Times New Roman" w:hAnsi="Times New Roman" w:cs="Times New Roman"/>
          <w:sz w:val="24"/>
          <w:szCs w:val="24"/>
        </w:rPr>
        <w:t>4</w:t>
      </w:r>
      <w:r>
        <w:rPr>
          <w:rFonts w:ascii="Times New Roman" w:hAnsi="Times New Roman" w:cs="Times New Roman"/>
          <w:sz w:val="24"/>
          <w:szCs w:val="24"/>
        </w:rPr>
        <w:t xml:space="preserve"> September 2022</w:t>
      </w:r>
    </w:p>
    <w:p w14:paraId="39B4AF59" w14:textId="63B7C0FF" w:rsidR="00A8513F" w:rsidRDefault="00A8513F">
      <w:pPr>
        <w:rPr>
          <w:rFonts w:ascii="Times New Roman" w:hAnsi="Times New Roman" w:cs="Times New Roman"/>
          <w:sz w:val="24"/>
          <w:szCs w:val="24"/>
        </w:rPr>
      </w:pPr>
    </w:p>
    <w:p w14:paraId="58BF8D2B" w14:textId="77777777" w:rsidR="00E11F81" w:rsidRDefault="00284221" w:rsidP="00E11F8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patient-specific meta-analysis (PSMA) macros implement methods described in Crager and Tang (2014).  Briefly, PSMA provides a method for estimating risk using meta-analysis methods applied to several studies. </w:t>
      </w:r>
      <w:r w:rsidR="00E11F81">
        <w:rPr>
          <w:rFonts w:ascii="Times New Roman" w:hAnsi="Times New Roman" w:cs="Times New Roman"/>
          <w:sz w:val="24"/>
          <w:szCs w:val="24"/>
        </w:rPr>
        <w:t>The PSMA calculation optimizes the use of the risk information provided by each study for patients like the one for whom the risk is being assessed based on their covariate values.</w:t>
      </w:r>
    </w:p>
    <w:p w14:paraId="0F0B215F" w14:textId="77777777" w:rsidR="00DD5D54" w:rsidRDefault="00DD5D54" w:rsidP="00284221">
      <w:pPr>
        <w:spacing w:after="0" w:line="360" w:lineRule="auto"/>
        <w:rPr>
          <w:rFonts w:ascii="Times New Roman" w:hAnsi="Times New Roman" w:cs="Times New Roman"/>
          <w:sz w:val="24"/>
          <w:szCs w:val="24"/>
        </w:rPr>
      </w:pPr>
    </w:p>
    <w:p w14:paraId="4B40AC02" w14:textId="6F962372" w:rsidR="00843ED3" w:rsidRDefault="00284221" w:rsidP="0028422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 a time-to-event endpoint analyzed in each study using Cox proportional hazards regression, the risk of an event at </w:t>
      </w:r>
      <w:r w:rsidR="00843ED3">
        <w:rPr>
          <w:rFonts w:ascii="Times New Roman" w:hAnsi="Times New Roman" w:cs="Times New Roman"/>
          <w:sz w:val="24"/>
          <w:szCs w:val="24"/>
        </w:rPr>
        <w:t xml:space="preserve">or before </w:t>
      </w:r>
      <w:r>
        <w:rPr>
          <w:rFonts w:ascii="Times New Roman" w:hAnsi="Times New Roman" w:cs="Times New Roman"/>
          <w:sz w:val="24"/>
          <w:szCs w:val="24"/>
        </w:rPr>
        <w:t xml:space="preserve">a specified time for </w:t>
      </w:r>
      <w:r w:rsidR="00843ED3">
        <w:rPr>
          <w:rFonts w:ascii="Times New Roman" w:hAnsi="Times New Roman" w:cs="Times New Roman"/>
          <w:sz w:val="24"/>
          <w:szCs w:val="24"/>
        </w:rPr>
        <w:t xml:space="preserve">a patient with a </w:t>
      </w:r>
      <w:r>
        <w:rPr>
          <w:rFonts w:ascii="Times New Roman" w:hAnsi="Times New Roman" w:cs="Times New Roman"/>
          <w:sz w:val="24"/>
          <w:szCs w:val="24"/>
        </w:rPr>
        <w:t xml:space="preserve">specified combination of covariate values is estimated using a weighted average of the </w:t>
      </w:r>
      <w:r w:rsidR="00843ED3">
        <w:rPr>
          <w:rFonts w:ascii="Times New Roman" w:hAnsi="Times New Roman" w:cs="Times New Roman"/>
          <w:sz w:val="24"/>
          <w:szCs w:val="24"/>
        </w:rPr>
        <w:t xml:space="preserve">log cumulative hazard estimates from each study, weighting each estimate by the inverse of its variance.  This calculation may be done using either fixed or random study effects.  The weighted average log cumulative hazard </w:t>
      </w:r>
      <w:r w:rsidR="00726541">
        <w:rPr>
          <w:rFonts w:ascii="Times New Roman" w:hAnsi="Times New Roman" w:cs="Times New Roman"/>
          <w:sz w:val="24"/>
          <w:szCs w:val="24"/>
        </w:rPr>
        <w:t xml:space="preserve">estimate </w:t>
      </w:r>
      <w:r w:rsidR="00843ED3">
        <w:rPr>
          <w:rFonts w:ascii="Times New Roman" w:hAnsi="Times New Roman" w:cs="Times New Roman"/>
          <w:sz w:val="24"/>
          <w:szCs w:val="24"/>
        </w:rPr>
        <w:t>and the associated confidence interval</w:t>
      </w:r>
      <w:r w:rsidR="00726541">
        <w:rPr>
          <w:rFonts w:ascii="Times New Roman" w:hAnsi="Times New Roman" w:cs="Times New Roman"/>
          <w:sz w:val="24"/>
          <w:szCs w:val="24"/>
        </w:rPr>
        <w:t xml:space="preserve"> endpoints are</w:t>
      </w:r>
      <w:r w:rsidR="00843ED3">
        <w:rPr>
          <w:rFonts w:ascii="Times New Roman" w:hAnsi="Times New Roman" w:cs="Times New Roman"/>
          <w:sz w:val="24"/>
          <w:szCs w:val="24"/>
        </w:rPr>
        <w:t xml:space="preserve"> then transformed to the risk scale.</w:t>
      </w:r>
      <w:r w:rsidR="00D55FC4">
        <w:rPr>
          <w:rFonts w:ascii="Times New Roman" w:hAnsi="Times New Roman" w:cs="Times New Roman"/>
          <w:sz w:val="24"/>
          <w:szCs w:val="24"/>
        </w:rPr>
        <w:t xml:space="preserve">  </w:t>
      </w:r>
    </w:p>
    <w:p w14:paraId="0A2853AC" w14:textId="77777777" w:rsidR="00843ED3" w:rsidRDefault="00843ED3" w:rsidP="00284221">
      <w:pPr>
        <w:spacing w:after="0" w:line="360" w:lineRule="auto"/>
        <w:rPr>
          <w:rFonts w:ascii="Times New Roman" w:hAnsi="Times New Roman" w:cs="Times New Roman"/>
          <w:sz w:val="24"/>
          <w:szCs w:val="24"/>
        </w:rPr>
      </w:pPr>
    </w:p>
    <w:p w14:paraId="0DA63630" w14:textId="2C82C956" w:rsidR="00FB5C02" w:rsidRDefault="00FB5C02" w:rsidP="0028422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Under certain assumptions, PSMA may be applied where some the studies have special subpopulations not included in the other studies.  The required assumptions are that (1) there is no interaction between subpopulation and the covariates used to estimate risk, and (2) if the subpopulations had been included in the other studies, </w:t>
      </w:r>
      <w:r w:rsidR="00F71B77">
        <w:rPr>
          <w:rFonts w:ascii="Times New Roman" w:hAnsi="Times New Roman" w:cs="Times New Roman"/>
          <w:sz w:val="24"/>
          <w:szCs w:val="24"/>
        </w:rPr>
        <w:t>subpopulation membership would have had a similar effect on risk as it did in the studies that included the subpopulation (Crager and Tang 2014).  Assumption (1) can be tested using the data in the analysis but assumption (2) must be argued theoretically.</w:t>
      </w:r>
      <w:r>
        <w:rPr>
          <w:rFonts w:ascii="Times New Roman" w:hAnsi="Times New Roman" w:cs="Times New Roman"/>
          <w:sz w:val="24"/>
          <w:szCs w:val="24"/>
        </w:rPr>
        <w:t xml:space="preserve">  </w:t>
      </w:r>
    </w:p>
    <w:p w14:paraId="45CFD46C" w14:textId="51151B02" w:rsidR="002F00A4" w:rsidRDefault="002F00A4" w:rsidP="002F00A4">
      <w:pPr>
        <w:spacing w:after="0" w:line="360" w:lineRule="auto"/>
        <w:rPr>
          <w:rFonts w:ascii="Times New Roman" w:hAnsi="Times New Roman" w:cs="Times New Roman"/>
          <w:sz w:val="24"/>
          <w:szCs w:val="24"/>
        </w:rPr>
      </w:pPr>
    </w:p>
    <w:p w14:paraId="12D1C2C3" w14:textId="77777777" w:rsidR="00DA0BC3" w:rsidRDefault="002F00A4" w:rsidP="002F00A4">
      <w:pPr>
        <w:spacing w:after="0" w:line="360" w:lineRule="auto"/>
        <w:rPr>
          <w:rFonts w:ascii="Times New Roman" w:hAnsi="Times New Roman" w:cs="Times New Roman"/>
          <w:sz w:val="24"/>
          <w:szCs w:val="24"/>
        </w:rPr>
      </w:pPr>
      <w:r>
        <w:rPr>
          <w:rFonts w:ascii="Times New Roman" w:hAnsi="Times New Roman" w:cs="Times New Roman"/>
          <w:sz w:val="24"/>
          <w:szCs w:val="24"/>
        </w:rPr>
        <w:t>The risk estimates can be calculated for any future patient using a set of key summary statistics calculated once and for all for each study.</w:t>
      </w:r>
      <w:r w:rsidR="00DD5D54">
        <w:rPr>
          <w:rFonts w:ascii="Times New Roman" w:hAnsi="Times New Roman" w:cs="Times New Roman"/>
          <w:sz w:val="24"/>
          <w:szCs w:val="24"/>
        </w:rPr>
        <w:t xml:space="preserve">  </w:t>
      </w:r>
      <w:r w:rsidR="004A61F1">
        <w:rPr>
          <w:rFonts w:ascii="Times New Roman" w:hAnsi="Times New Roman" w:cs="Times New Roman"/>
          <w:sz w:val="24"/>
          <w:szCs w:val="24"/>
        </w:rPr>
        <w:t>The k</w:t>
      </w:r>
      <w:r w:rsidR="00DD5D54">
        <w:rPr>
          <w:rFonts w:ascii="Times New Roman" w:hAnsi="Times New Roman" w:cs="Times New Roman"/>
          <w:sz w:val="24"/>
          <w:szCs w:val="24"/>
        </w:rPr>
        <w:t xml:space="preserve">ey summary statistics for proportional hazards regression are calculated using the </w:t>
      </w:r>
      <w:proofErr w:type="spellStart"/>
      <w:r w:rsidR="00DD5D54">
        <w:rPr>
          <w:rFonts w:ascii="Times New Roman" w:hAnsi="Times New Roman" w:cs="Times New Roman"/>
          <w:sz w:val="24"/>
          <w:szCs w:val="24"/>
        </w:rPr>
        <w:t>key_stats_PH</w:t>
      </w:r>
      <w:r w:rsidR="0063147E">
        <w:rPr>
          <w:rFonts w:ascii="Times New Roman" w:hAnsi="Times New Roman" w:cs="Times New Roman"/>
          <w:sz w:val="24"/>
          <w:szCs w:val="24"/>
        </w:rPr>
        <w:t>REG</w:t>
      </w:r>
      <w:proofErr w:type="spellEnd"/>
      <w:r w:rsidR="0063147E">
        <w:rPr>
          <w:rFonts w:ascii="Times New Roman" w:hAnsi="Times New Roman" w:cs="Times New Roman"/>
          <w:sz w:val="24"/>
          <w:szCs w:val="24"/>
        </w:rPr>
        <w:t xml:space="preserve"> macro.</w:t>
      </w:r>
      <w:r w:rsidR="004208C4">
        <w:rPr>
          <w:rFonts w:ascii="Times New Roman" w:hAnsi="Times New Roman" w:cs="Times New Roman"/>
          <w:sz w:val="24"/>
          <w:szCs w:val="24"/>
        </w:rPr>
        <w:t xml:space="preserve">  </w:t>
      </w:r>
      <w:r w:rsidR="006A65AD">
        <w:rPr>
          <w:rFonts w:ascii="Times New Roman" w:hAnsi="Times New Roman" w:cs="Times New Roman"/>
          <w:sz w:val="24"/>
          <w:szCs w:val="24"/>
        </w:rPr>
        <w:t>The key summary statistics data set contains one record unless stratification is used in the Cox proportional hazards regression analysis, in which case there is a record for each stratum.</w:t>
      </w:r>
      <w:r w:rsidR="00DA0BC3">
        <w:rPr>
          <w:rFonts w:ascii="Times New Roman" w:hAnsi="Times New Roman" w:cs="Times New Roman"/>
          <w:sz w:val="24"/>
          <w:szCs w:val="24"/>
        </w:rPr>
        <w:t xml:space="preserve">  The macro is called as follows:</w:t>
      </w:r>
    </w:p>
    <w:p w14:paraId="14273903" w14:textId="77777777" w:rsidR="00DA0BC3" w:rsidRDefault="00DA0BC3" w:rsidP="002F00A4">
      <w:pPr>
        <w:spacing w:after="0" w:line="360" w:lineRule="auto"/>
        <w:rPr>
          <w:rFonts w:ascii="Times New Roman" w:hAnsi="Times New Roman" w:cs="Times New Roman"/>
          <w:sz w:val="24"/>
          <w:szCs w:val="24"/>
        </w:rPr>
      </w:pPr>
    </w:p>
    <w:p w14:paraId="63071751" w14:textId="640F8C51" w:rsidR="00DA0BC3" w:rsidRPr="00DA0BC3" w:rsidRDefault="00DA0BC3" w:rsidP="00DA0BC3">
      <w:pPr>
        <w:spacing w:after="0" w:line="360" w:lineRule="auto"/>
        <w:rPr>
          <w:rFonts w:ascii="Times New Roman" w:hAnsi="Times New Roman" w:cs="Times New Roman"/>
          <w:sz w:val="24"/>
          <w:szCs w:val="24"/>
        </w:rPr>
      </w:pPr>
      <w:r w:rsidRPr="00DA0BC3">
        <w:rPr>
          <w:rFonts w:ascii="Times New Roman" w:hAnsi="Times New Roman" w:cs="Times New Roman"/>
          <w:sz w:val="24"/>
          <w:szCs w:val="24"/>
        </w:rPr>
        <w:lastRenderedPageBreak/>
        <w:t>%</w:t>
      </w:r>
      <w:proofErr w:type="spellStart"/>
      <w:r w:rsidRPr="00DA0BC3">
        <w:rPr>
          <w:rFonts w:ascii="Times New Roman" w:hAnsi="Times New Roman" w:cs="Times New Roman"/>
          <w:sz w:val="24"/>
          <w:szCs w:val="24"/>
        </w:rPr>
        <w:t>key_stats_PHREG</w:t>
      </w:r>
      <w:proofErr w:type="spellEnd"/>
      <w:r w:rsidRPr="00DA0BC3">
        <w:rPr>
          <w:rFonts w:ascii="Times New Roman" w:hAnsi="Times New Roman" w:cs="Times New Roman"/>
          <w:sz w:val="24"/>
          <w:szCs w:val="24"/>
        </w:rPr>
        <w:t>(</w:t>
      </w:r>
    </w:p>
    <w:p w14:paraId="22167736" w14:textId="3A8B781C" w:rsidR="00DA0BC3" w:rsidRPr="00DA0BC3" w:rsidRDefault="00DA0BC3" w:rsidP="00DA0BC3">
      <w:pPr>
        <w:spacing w:after="0" w:line="360" w:lineRule="auto"/>
        <w:rPr>
          <w:rFonts w:ascii="Times New Roman" w:hAnsi="Times New Roman" w:cs="Times New Roman"/>
          <w:sz w:val="24"/>
          <w:szCs w:val="24"/>
        </w:rPr>
      </w:pPr>
      <w:r w:rsidRPr="00DA0BC3">
        <w:rPr>
          <w:rFonts w:ascii="Times New Roman" w:hAnsi="Times New Roman" w:cs="Times New Roman"/>
          <w:sz w:val="24"/>
          <w:szCs w:val="24"/>
        </w:rPr>
        <w:t xml:space="preserve">        /* Input Specification */ </w:t>
      </w:r>
      <w:proofErr w:type="spellStart"/>
      <w:r w:rsidRPr="00DA0BC3">
        <w:rPr>
          <w:rFonts w:ascii="Times New Roman" w:hAnsi="Times New Roman" w:cs="Times New Roman"/>
          <w:sz w:val="24"/>
          <w:szCs w:val="24"/>
        </w:rPr>
        <w:t>indsn</w:t>
      </w:r>
      <w:proofErr w:type="spellEnd"/>
      <w:r w:rsidRPr="00DA0BC3">
        <w:rPr>
          <w:rFonts w:ascii="Times New Roman" w:hAnsi="Times New Roman" w:cs="Times New Roman"/>
          <w:sz w:val="24"/>
          <w:szCs w:val="24"/>
        </w:rPr>
        <w:t xml:space="preserve">=, time=, censor=, </w:t>
      </w:r>
      <w:proofErr w:type="spellStart"/>
      <w:r w:rsidRPr="00DA0BC3">
        <w:rPr>
          <w:rFonts w:ascii="Times New Roman" w:hAnsi="Times New Roman" w:cs="Times New Roman"/>
          <w:sz w:val="24"/>
          <w:szCs w:val="24"/>
        </w:rPr>
        <w:t>censorlist</w:t>
      </w:r>
      <w:proofErr w:type="spellEnd"/>
      <w:r w:rsidRPr="00DA0BC3">
        <w:rPr>
          <w:rFonts w:ascii="Times New Roman" w:hAnsi="Times New Roman" w:cs="Times New Roman"/>
          <w:sz w:val="24"/>
          <w:szCs w:val="24"/>
        </w:rPr>
        <w:t xml:space="preserve">=, vars=, strata=, weight=, </w:t>
      </w:r>
    </w:p>
    <w:p w14:paraId="52E824F6" w14:textId="0F166586" w:rsidR="00DA0BC3" w:rsidRPr="00DA0BC3" w:rsidRDefault="00DA0BC3" w:rsidP="00DA0BC3">
      <w:pPr>
        <w:spacing w:after="0" w:line="360" w:lineRule="auto"/>
        <w:rPr>
          <w:rFonts w:ascii="Times New Roman" w:hAnsi="Times New Roman" w:cs="Times New Roman"/>
          <w:sz w:val="24"/>
          <w:szCs w:val="24"/>
        </w:rPr>
      </w:pPr>
      <w:r w:rsidRPr="00DA0BC3">
        <w:rPr>
          <w:rFonts w:ascii="Times New Roman" w:hAnsi="Times New Roman" w:cs="Times New Roman"/>
          <w:sz w:val="24"/>
          <w:szCs w:val="24"/>
        </w:rPr>
        <w:t xml:space="preserve">        /* Analysis Parameters */ </w:t>
      </w:r>
      <w:proofErr w:type="spellStart"/>
      <w:r w:rsidRPr="00DA0BC3">
        <w:rPr>
          <w:rFonts w:ascii="Times New Roman" w:hAnsi="Times New Roman" w:cs="Times New Roman"/>
          <w:sz w:val="24"/>
          <w:szCs w:val="24"/>
        </w:rPr>
        <w:t>risktime</w:t>
      </w:r>
      <w:proofErr w:type="spellEnd"/>
      <w:r w:rsidRPr="00DA0BC3">
        <w:rPr>
          <w:rFonts w:ascii="Times New Roman" w:hAnsi="Times New Roman" w:cs="Times New Roman"/>
          <w:sz w:val="24"/>
          <w:szCs w:val="24"/>
        </w:rPr>
        <w:t xml:space="preserve">=, </w:t>
      </w:r>
      <w:proofErr w:type="spellStart"/>
      <w:r w:rsidRPr="00DA0BC3">
        <w:rPr>
          <w:rFonts w:ascii="Times New Roman" w:hAnsi="Times New Roman" w:cs="Times New Roman"/>
          <w:sz w:val="24"/>
          <w:szCs w:val="24"/>
        </w:rPr>
        <w:t>exten</w:t>
      </w:r>
      <w:proofErr w:type="spellEnd"/>
      <w:r w:rsidRPr="00DA0BC3">
        <w:rPr>
          <w:rFonts w:ascii="Times New Roman" w:hAnsi="Times New Roman" w:cs="Times New Roman"/>
          <w:sz w:val="24"/>
          <w:szCs w:val="24"/>
        </w:rPr>
        <w:t xml:space="preserve">=, </w:t>
      </w:r>
    </w:p>
    <w:p w14:paraId="2EDEE31C" w14:textId="5B8FED8B" w:rsidR="00DA0BC3" w:rsidRPr="00DA0BC3" w:rsidRDefault="00DA0BC3" w:rsidP="00DA0BC3">
      <w:pPr>
        <w:spacing w:after="0" w:line="360" w:lineRule="auto"/>
        <w:rPr>
          <w:rFonts w:ascii="Times New Roman" w:hAnsi="Times New Roman" w:cs="Times New Roman"/>
          <w:sz w:val="24"/>
          <w:szCs w:val="24"/>
        </w:rPr>
      </w:pPr>
      <w:r w:rsidRPr="00DA0BC3">
        <w:rPr>
          <w:rFonts w:ascii="Times New Roman" w:hAnsi="Times New Roman" w:cs="Times New Roman"/>
          <w:sz w:val="24"/>
          <w:szCs w:val="24"/>
        </w:rPr>
        <w:t xml:space="preserve">        /* Output Specification */ </w:t>
      </w:r>
      <w:proofErr w:type="spellStart"/>
      <w:r w:rsidRPr="00DA0BC3">
        <w:rPr>
          <w:rFonts w:ascii="Times New Roman" w:hAnsi="Times New Roman" w:cs="Times New Roman"/>
          <w:sz w:val="24"/>
          <w:szCs w:val="24"/>
        </w:rPr>
        <w:t>keysdsn</w:t>
      </w:r>
      <w:proofErr w:type="spellEnd"/>
      <w:r w:rsidRPr="00DA0BC3">
        <w:rPr>
          <w:rFonts w:ascii="Times New Roman" w:hAnsi="Times New Roman" w:cs="Times New Roman"/>
          <w:sz w:val="24"/>
          <w:szCs w:val="24"/>
        </w:rPr>
        <w:t>=</w:t>
      </w:r>
    </w:p>
    <w:p w14:paraId="34EEF300" w14:textId="12D64030" w:rsidR="00DA0BC3" w:rsidRPr="00DA0BC3" w:rsidRDefault="00DA0BC3" w:rsidP="00DA0BC3">
      <w:pPr>
        <w:spacing w:after="0" w:line="360" w:lineRule="auto"/>
        <w:rPr>
          <w:rFonts w:ascii="Times New Roman" w:hAnsi="Times New Roman" w:cs="Times New Roman"/>
          <w:sz w:val="24"/>
          <w:szCs w:val="24"/>
        </w:rPr>
      </w:pPr>
      <w:r w:rsidRPr="00DA0BC3">
        <w:rPr>
          <w:rFonts w:ascii="Times New Roman" w:hAnsi="Times New Roman" w:cs="Times New Roman"/>
          <w:sz w:val="24"/>
          <w:szCs w:val="24"/>
        </w:rPr>
        <w:t xml:space="preserve">        );</w:t>
      </w:r>
    </w:p>
    <w:p w14:paraId="406931CD" w14:textId="77777777" w:rsidR="00DA0BC3" w:rsidRPr="00DA0BC3" w:rsidRDefault="00DA0BC3" w:rsidP="00DA0BC3">
      <w:pPr>
        <w:spacing w:after="0" w:line="360" w:lineRule="auto"/>
        <w:rPr>
          <w:rFonts w:ascii="Courier New" w:hAnsi="Courier New" w:cs="Courier New"/>
          <w:sz w:val="20"/>
          <w:szCs w:val="20"/>
        </w:rPr>
      </w:pPr>
    </w:p>
    <w:p w14:paraId="399478A8" w14:textId="3FC2F2F2" w:rsidR="0063147E" w:rsidRDefault="006A65AD" w:rsidP="002F00A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208C4">
        <w:rPr>
          <w:rFonts w:ascii="Times New Roman" w:hAnsi="Times New Roman" w:cs="Times New Roman"/>
          <w:sz w:val="24"/>
          <w:szCs w:val="24"/>
        </w:rPr>
        <w:t>The macro parameters are described in Table 1.</w:t>
      </w:r>
    </w:p>
    <w:p w14:paraId="2DC5C30E" w14:textId="77777777" w:rsidR="0063147E" w:rsidRDefault="0063147E" w:rsidP="0063147E"/>
    <w:tbl>
      <w:tblPr>
        <w:tblStyle w:val="TableGrid"/>
        <w:tblW w:w="8906" w:type="dxa"/>
        <w:tblLayout w:type="fixed"/>
        <w:tblLook w:val="01E0" w:firstRow="1" w:lastRow="1" w:firstColumn="1" w:lastColumn="1" w:noHBand="0" w:noVBand="0"/>
      </w:tblPr>
      <w:tblGrid>
        <w:gridCol w:w="1728"/>
        <w:gridCol w:w="630"/>
        <w:gridCol w:w="1080"/>
        <w:gridCol w:w="1760"/>
        <w:gridCol w:w="3708"/>
      </w:tblGrid>
      <w:tr w:rsidR="0063147E" w14:paraId="10CB1432" w14:textId="77777777" w:rsidTr="00014205">
        <w:trPr>
          <w:cantSplit/>
          <w:tblHeader/>
        </w:trPr>
        <w:tc>
          <w:tcPr>
            <w:tcW w:w="8906" w:type="dxa"/>
            <w:gridSpan w:val="5"/>
            <w:tcBorders>
              <w:top w:val="single" w:sz="4" w:space="0" w:color="auto"/>
              <w:left w:val="nil"/>
              <w:bottom w:val="single" w:sz="4" w:space="0" w:color="auto"/>
              <w:right w:val="nil"/>
            </w:tcBorders>
            <w:vAlign w:val="center"/>
          </w:tcPr>
          <w:p w14:paraId="16D8A8A9" w14:textId="2DAF59C2" w:rsidR="0063147E" w:rsidRPr="002347AD" w:rsidRDefault="0063147E" w:rsidP="00014205">
            <w:pPr>
              <w:jc w:val="center"/>
            </w:pPr>
            <w:r w:rsidRPr="002347AD">
              <w:t xml:space="preserve">Table 1.  Macro </w:t>
            </w:r>
            <w:proofErr w:type="spellStart"/>
            <w:r>
              <w:t>key_stats_PHREG</w:t>
            </w:r>
            <w:proofErr w:type="spellEnd"/>
            <w:r w:rsidRPr="00133472">
              <w:t xml:space="preserve"> </w:t>
            </w:r>
            <w:r w:rsidRPr="002347AD">
              <w:t>Parameters</w:t>
            </w:r>
          </w:p>
        </w:tc>
      </w:tr>
      <w:tr w:rsidR="0063147E" w14:paraId="4AA240C0" w14:textId="77777777" w:rsidTr="00014205">
        <w:trPr>
          <w:cantSplit/>
          <w:tblHeader/>
        </w:trPr>
        <w:tc>
          <w:tcPr>
            <w:tcW w:w="1728" w:type="dxa"/>
            <w:tcBorders>
              <w:top w:val="single" w:sz="4" w:space="0" w:color="auto"/>
              <w:left w:val="nil"/>
              <w:bottom w:val="single" w:sz="4" w:space="0" w:color="auto"/>
              <w:right w:val="nil"/>
            </w:tcBorders>
            <w:vAlign w:val="center"/>
          </w:tcPr>
          <w:p w14:paraId="59D26980" w14:textId="77777777" w:rsidR="0063147E" w:rsidRPr="002347AD" w:rsidRDefault="0063147E" w:rsidP="00014205">
            <w:pPr>
              <w:jc w:val="center"/>
            </w:pPr>
            <w:r w:rsidRPr="002347AD">
              <w:t>Parameter</w:t>
            </w:r>
          </w:p>
        </w:tc>
        <w:tc>
          <w:tcPr>
            <w:tcW w:w="630" w:type="dxa"/>
            <w:tcBorders>
              <w:top w:val="single" w:sz="4" w:space="0" w:color="auto"/>
              <w:left w:val="nil"/>
              <w:bottom w:val="single" w:sz="4" w:space="0" w:color="auto"/>
              <w:right w:val="nil"/>
            </w:tcBorders>
            <w:vAlign w:val="center"/>
          </w:tcPr>
          <w:p w14:paraId="78263B33" w14:textId="77777777" w:rsidR="0063147E" w:rsidRPr="002347AD" w:rsidRDefault="0063147E" w:rsidP="00014205">
            <w:pPr>
              <w:jc w:val="center"/>
            </w:pPr>
            <w:r w:rsidRPr="002347AD">
              <w:t>Type</w:t>
            </w:r>
          </w:p>
        </w:tc>
        <w:tc>
          <w:tcPr>
            <w:tcW w:w="1080" w:type="dxa"/>
            <w:tcBorders>
              <w:top w:val="single" w:sz="4" w:space="0" w:color="auto"/>
              <w:left w:val="nil"/>
              <w:bottom w:val="single" w:sz="4" w:space="0" w:color="auto"/>
              <w:right w:val="nil"/>
            </w:tcBorders>
            <w:vAlign w:val="center"/>
          </w:tcPr>
          <w:p w14:paraId="6DB9FC59" w14:textId="77777777" w:rsidR="0063147E" w:rsidRPr="002347AD" w:rsidRDefault="0063147E" w:rsidP="00014205">
            <w:pPr>
              <w:jc w:val="center"/>
            </w:pPr>
            <w:r w:rsidRPr="002347AD">
              <w:t>Required?</w:t>
            </w:r>
          </w:p>
        </w:tc>
        <w:tc>
          <w:tcPr>
            <w:tcW w:w="1760" w:type="dxa"/>
            <w:tcBorders>
              <w:top w:val="single" w:sz="4" w:space="0" w:color="auto"/>
              <w:left w:val="nil"/>
              <w:bottom w:val="single" w:sz="4" w:space="0" w:color="auto"/>
              <w:right w:val="nil"/>
            </w:tcBorders>
          </w:tcPr>
          <w:p w14:paraId="1312E708" w14:textId="77777777" w:rsidR="0063147E" w:rsidRPr="002347AD" w:rsidRDefault="0063147E" w:rsidP="00014205">
            <w:pPr>
              <w:jc w:val="center"/>
            </w:pPr>
            <w:r>
              <w:t>Default Value</w:t>
            </w:r>
          </w:p>
        </w:tc>
        <w:tc>
          <w:tcPr>
            <w:tcW w:w="3708" w:type="dxa"/>
            <w:tcBorders>
              <w:top w:val="single" w:sz="4" w:space="0" w:color="auto"/>
              <w:left w:val="nil"/>
              <w:bottom w:val="single" w:sz="4" w:space="0" w:color="auto"/>
              <w:right w:val="nil"/>
            </w:tcBorders>
            <w:vAlign w:val="center"/>
          </w:tcPr>
          <w:p w14:paraId="5735EBC1" w14:textId="77777777" w:rsidR="0063147E" w:rsidRPr="002347AD" w:rsidRDefault="0063147E" w:rsidP="00014205">
            <w:pPr>
              <w:jc w:val="center"/>
            </w:pPr>
            <w:r w:rsidRPr="002347AD">
              <w:t>Description</w:t>
            </w:r>
          </w:p>
        </w:tc>
      </w:tr>
      <w:tr w:rsidR="0063147E" w14:paraId="35855D61" w14:textId="77777777" w:rsidTr="00014205">
        <w:trPr>
          <w:cantSplit/>
        </w:trPr>
        <w:tc>
          <w:tcPr>
            <w:tcW w:w="1728" w:type="dxa"/>
            <w:tcBorders>
              <w:top w:val="single" w:sz="4" w:space="0" w:color="auto"/>
              <w:left w:val="nil"/>
              <w:bottom w:val="nil"/>
              <w:right w:val="nil"/>
            </w:tcBorders>
          </w:tcPr>
          <w:p w14:paraId="4D9AE655" w14:textId="77777777" w:rsidR="0063147E" w:rsidRPr="002347AD" w:rsidRDefault="0063147E" w:rsidP="00014205">
            <w:proofErr w:type="spellStart"/>
            <w:r w:rsidRPr="002347AD">
              <w:t>indsn</w:t>
            </w:r>
            <w:proofErr w:type="spellEnd"/>
          </w:p>
        </w:tc>
        <w:tc>
          <w:tcPr>
            <w:tcW w:w="630" w:type="dxa"/>
            <w:tcBorders>
              <w:top w:val="single" w:sz="4" w:space="0" w:color="auto"/>
              <w:left w:val="nil"/>
              <w:bottom w:val="nil"/>
              <w:right w:val="nil"/>
            </w:tcBorders>
          </w:tcPr>
          <w:p w14:paraId="4A8329E3" w14:textId="77777777" w:rsidR="0063147E" w:rsidRPr="002347AD" w:rsidRDefault="0063147E" w:rsidP="00014205">
            <w:pPr>
              <w:jc w:val="center"/>
            </w:pPr>
            <w:r w:rsidRPr="002347AD">
              <w:t>$</w:t>
            </w:r>
          </w:p>
        </w:tc>
        <w:tc>
          <w:tcPr>
            <w:tcW w:w="1080" w:type="dxa"/>
            <w:tcBorders>
              <w:top w:val="single" w:sz="4" w:space="0" w:color="auto"/>
              <w:left w:val="nil"/>
              <w:bottom w:val="nil"/>
              <w:right w:val="nil"/>
            </w:tcBorders>
          </w:tcPr>
          <w:p w14:paraId="24EACF98" w14:textId="77777777" w:rsidR="0063147E" w:rsidRPr="002347AD" w:rsidRDefault="0063147E" w:rsidP="00014205">
            <w:pPr>
              <w:jc w:val="center"/>
            </w:pPr>
            <w:r w:rsidRPr="002347AD">
              <w:t>Yes</w:t>
            </w:r>
          </w:p>
        </w:tc>
        <w:tc>
          <w:tcPr>
            <w:tcW w:w="1760" w:type="dxa"/>
            <w:tcBorders>
              <w:top w:val="single" w:sz="4" w:space="0" w:color="auto"/>
              <w:left w:val="nil"/>
              <w:bottom w:val="nil"/>
              <w:right w:val="nil"/>
            </w:tcBorders>
          </w:tcPr>
          <w:p w14:paraId="5F2AC3CC" w14:textId="77777777" w:rsidR="0063147E" w:rsidRPr="002347AD" w:rsidRDefault="0063147E" w:rsidP="00014205">
            <w:pPr>
              <w:jc w:val="center"/>
            </w:pPr>
            <w:r>
              <w:t>(at temporary library)</w:t>
            </w:r>
          </w:p>
        </w:tc>
        <w:tc>
          <w:tcPr>
            <w:tcW w:w="3708" w:type="dxa"/>
            <w:tcBorders>
              <w:top w:val="single" w:sz="4" w:space="0" w:color="auto"/>
              <w:left w:val="nil"/>
              <w:bottom w:val="nil"/>
              <w:right w:val="nil"/>
            </w:tcBorders>
          </w:tcPr>
          <w:p w14:paraId="06A65130" w14:textId="77777777" w:rsidR="0063147E" w:rsidRPr="002347AD" w:rsidRDefault="0063147E" w:rsidP="00014205">
            <w:r>
              <w:t>(</w:t>
            </w:r>
            <w:proofErr w:type="spellStart"/>
            <w:r>
              <w:t>Libname</w:t>
            </w:r>
            <w:proofErr w:type="spellEnd"/>
            <w:r>
              <w:t xml:space="preserve"> reference and) file name containing input data set.</w:t>
            </w:r>
          </w:p>
        </w:tc>
      </w:tr>
      <w:tr w:rsidR="0063147E" w14:paraId="0A901B7A" w14:textId="77777777" w:rsidTr="00014205">
        <w:trPr>
          <w:cantSplit/>
        </w:trPr>
        <w:tc>
          <w:tcPr>
            <w:tcW w:w="1728" w:type="dxa"/>
            <w:tcBorders>
              <w:top w:val="nil"/>
              <w:left w:val="nil"/>
              <w:bottom w:val="nil"/>
              <w:right w:val="nil"/>
            </w:tcBorders>
          </w:tcPr>
          <w:p w14:paraId="2D8574D6" w14:textId="77777777" w:rsidR="0063147E" w:rsidRPr="002347AD" w:rsidRDefault="0063147E" w:rsidP="00014205">
            <w:r>
              <w:t>vars</w:t>
            </w:r>
          </w:p>
        </w:tc>
        <w:tc>
          <w:tcPr>
            <w:tcW w:w="630" w:type="dxa"/>
            <w:tcBorders>
              <w:top w:val="nil"/>
              <w:left w:val="nil"/>
              <w:bottom w:val="nil"/>
              <w:right w:val="nil"/>
            </w:tcBorders>
          </w:tcPr>
          <w:p w14:paraId="73E00FA7" w14:textId="24663245" w:rsidR="0063147E" w:rsidRPr="002347AD" w:rsidRDefault="005F1875" w:rsidP="00014205">
            <w:pPr>
              <w:jc w:val="center"/>
            </w:pPr>
            <w:r>
              <w:t>#</w:t>
            </w:r>
          </w:p>
        </w:tc>
        <w:tc>
          <w:tcPr>
            <w:tcW w:w="1080" w:type="dxa"/>
            <w:tcBorders>
              <w:top w:val="nil"/>
              <w:left w:val="nil"/>
              <w:bottom w:val="nil"/>
              <w:right w:val="nil"/>
            </w:tcBorders>
          </w:tcPr>
          <w:p w14:paraId="75C578AB" w14:textId="77777777" w:rsidR="0063147E" w:rsidRPr="002347AD" w:rsidRDefault="0063147E" w:rsidP="00014205">
            <w:pPr>
              <w:jc w:val="center"/>
            </w:pPr>
            <w:r>
              <w:t>Yes</w:t>
            </w:r>
          </w:p>
        </w:tc>
        <w:tc>
          <w:tcPr>
            <w:tcW w:w="1760" w:type="dxa"/>
            <w:tcBorders>
              <w:top w:val="nil"/>
              <w:left w:val="nil"/>
              <w:bottom w:val="nil"/>
              <w:right w:val="nil"/>
            </w:tcBorders>
          </w:tcPr>
          <w:p w14:paraId="33B333D4" w14:textId="77777777" w:rsidR="0063147E" w:rsidRDefault="0063147E" w:rsidP="00014205">
            <w:pPr>
              <w:jc w:val="center"/>
            </w:pPr>
            <w:r>
              <w:t>—</w:t>
            </w:r>
          </w:p>
        </w:tc>
        <w:tc>
          <w:tcPr>
            <w:tcW w:w="3708" w:type="dxa"/>
            <w:tcBorders>
              <w:top w:val="nil"/>
              <w:left w:val="nil"/>
              <w:bottom w:val="nil"/>
              <w:right w:val="nil"/>
            </w:tcBorders>
          </w:tcPr>
          <w:p w14:paraId="7CD821A8" w14:textId="4D4E5FEC" w:rsidR="0063147E" w:rsidRPr="002347AD" w:rsidRDefault="0063147E" w:rsidP="00014205">
            <w:r>
              <w:t>List of input data set variables to be used as the covariate</w:t>
            </w:r>
            <w:r w:rsidR="005F1875">
              <w:t>s</w:t>
            </w:r>
            <w:r>
              <w:t xml:space="preserve"> in the Cox model used to estimate the risk.</w:t>
            </w:r>
            <w:r w:rsidR="005F1875">
              <w:t xml:space="preserve">  These variables must be numeric</w:t>
            </w:r>
            <w:r w:rsidR="001F38A4">
              <w:t xml:space="preserve"> (continuous covariates or indicator functions for categorial variables)</w:t>
            </w:r>
            <w:r w:rsidR="005F1875">
              <w:t>.</w:t>
            </w:r>
            <w:r>
              <w:t xml:space="preserve">  </w:t>
            </w:r>
          </w:p>
        </w:tc>
      </w:tr>
      <w:tr w:rsidR="002A3124" w14:paraId="4D832178" w14:textId="77777777" w:rsidTr="00014205">
        <w:trPr>
          <w:cantSplit/>
        </w:trPr>
        <w:tc>
          <w:tcPr>
            <w:tcW w:w="1728" w:type="dxa"/>
            <w:tcBorders>
              <w:top w:val="nil"/>
              <w:left w:val="nil"/>
              <w:bottom w:val="nil"/>
              <w:right w:val="nil"/>
            </w:tcBorders>
          </w:tcPr>
          <w:p w14:paraId="15C3D53F" w14:textId="1D26BA8C" w:rsidR="002A3124" w:rsidRDefault="003E17BF" w:rsidP="00014205">
            <w:r>
              <w:t>s</w:t>
            </w:r>
            <w:r w:rsidR="002A3124">
              <w:t>trata</w:t>
            </w:r>
          </w:p>
        </w:tc>
        <w:tc>
          <w:tcPr>
            <w:tcW w:w="630" w:type="dxa"/>
            <w:tcBorders>
              <w:top w:val="nil"/>
              <w:left w:val="nil"/>
              <w:bottom w:val="nil"/>
              <w:right w:val="nil"/>
            </w:tcBorders>
          </w:tcPr>
          <w:p w14:paraId="14D893C0" w14:textId="3D279362" w:rsidR="002A3124" w:rsidRDefault="002A3124" w:rsidP="00014205">
            <w:pPr>
              <w:jc w:val="center"/>
            </w:pPr>
            <w:r>
              <w:t>$/#</w:t>
            </w:r>
          </w:p>
        </w:tc>
        <w:tc>
          <w:tcPr>
            <w:tcW w:w="1080" w:type="dxa"/>
            <w:tcBorders>
              <w:top w:val="nil"/>
              <w:left w:val="nil"/>
              <w:bottom w:val="nil"/>
              <w:right w:val="nil"/>
            </w:tcBorders>
          </w:tcPr>
          <w:p w14:paraId="53A8F9A0" w14:textId="747B004C" w:rsidR="002A3124" w:rsidRDefault="002A3124" w:rsidP="00014205">
            <w:pPr>
              <w:jc w:val="center"/>
            </w:pPr>
            <w:r>
              <w:t>No</w:t>
            </w:r>
          </w:p>
        </w:tc>
        <w:tc>
          <w:tcPr>
            <w:tcW w:w="1760" w:type="dxa"/>
            <w:tcBorders>
              <w:top w:val="nil"/>
              <w:left w:val="nil"/>
              <w:bottom w:val="nil"/>
              <w:right w:val="nil"/>
            </w:tcBorders>
          </w:tcPr>
          <w:p w14:paraId="147D56E7" w14:textId="5189FF8F" w:rsidR="002A3124" w:rsidRDefault="002A3124" w:rsidP="00014205">
            <w:pPr>
              <w:jc w:val="center"/>
            </w:pPr>
            <w:r>
              <w:t>—</w:t>
            </w:r>
          </w:p>
        </w:tc>
        <w:tc>
          <w:tcPr>
            <w:tcW w:w="3708" w:type="dxa"/>
            <w:tcBorders>
              <w:top w:val="nil"/>
              <w:left w:val="nil"/>
              <w:bottom w:val="nil"/>
              <w:right w:val="nil"/>
            </w:tcBorders>
          </w:tcPr>
          <w:p w14:paraId="277BA559" w14:textId="5E6A97ED" w:rsidR="002A3124" w:rsidRPr="002857E2" w:rsidRDefault="002A3124" w:rsidP="00014205">
            <w:r>
              <w:t>Optional list of input data set variables to be used to define strata in the Cox model.</w:t>
            </w:r>
          </w:p>
        </w:tc>
      </w:tr>
      <w:tr w:rsidR="0063147E" w14:paraId="71388F7D" w14:textId="77777777" w:rsidTr="00014205">
        <w:trPr>
          <w:cantSplit/>
        </w:trPr>
        <w:tc>
          <w:tcPr>
            <w:tcW w:w="1728" w:type="dxa"/>
            <w:tcBorders>
              <w:top w:val="nil"/>
              <w:left w:val="nil"/>
              <w:bottom w:val="nil"/>
              <w:right w:val="nil"/>
            </w:tcBorders>
          </w:tcPr>
          <w:p w14:paraId="557ACB18" w14:textId="77777777" w:rsidR="0063147E" w:rsidRPr="002347AD" w:rsidRDefault="0063147E" w:rsidP="00014205">
            <w:r>
              <w:t>time</w:t>
            </w:r>
          </w:p>
        </w:tc>
        <w:tc>
          <w:tcPr>
            <w:tcW w:w="630" w:type="dxa"/>
            <w:tcBorders>
              <w:top w:val="nil"/>
              <w:left w:val="nil"/>
              <w:bottom w:val="nil"/>
              <w:right w:val="nil"/>
            </w:tcBorders>
          </w:tcPr>
          <w:p w14:paraId="62CE4543" w14:textId="77777777" w:rsidR="0063147E" w:rsidRPr="002347AD" w:rsidRDefault="0063147E" w:rsidP="00014205">
            <w:pPr>
              <w:jc w:val="center"/>
            </w:pPr>
            <w:r>
              <w:t>#</w:t>
            </w:r>
          </w:p>
        </w:tc>
        <w:tc>
          <w:tcPr>
            <w:tcW w:w="1080" w:type="dxa"/>
            <w:tcBorders>
              <w:top w:val="nil"/>
              <w:left w:val="nil"/>
              <w:bottom w:val="nil"/>
              <w:right w:val="nil"/>
            </w:tcBorders>
          </w:tcPr>
          <w:p w14:paraId="1E440A9C" w14:textId="77777777" w:rsidR="0063147E" w:rsidRPr="002347AD" w:rsidRDefault="0063147E" w:rsidP="00014205">
            <w:pPr>
              <w:jc w:val="center"/>
            </w:pPr>
            <w:r>
              <w:t>Yes</w:t>
            </w:r>
          </w:p>
        </w:tc>
        <w:tc>
          <w:tcPr>
            <w:tcW w:w="1760" w:type="dxa"/>
            <w:tcBorders>
              <w:top w:val="nil"/>
              <w:left w:val="nil"/>
              <w:bottom w:val="nil"/>
              <w:right w:val="nil"/>
            </w:tcBorders>
          </w:tcPr>
          <w:p w14:paraId="3357D266" w14:textId="77777777" w:rsidR="0063147E" w:rsidRPr="002347AD" w:rsidRDefault="0063147E" w:rsidP="00014205">
            <w:pPr>
              <w:jc w:val="center"/>
            </w:pPr>
            <w:r>
              <w:t>—</w:t>
            </w:r>
          </w:p>
        </w:tc>
        <w:tc>
          <w:tcPr>
            <w:tcW w:w="3708" w:type="dxa"/>
            <w:tcBorders>
              <w:top w:val="nil"/>
              <w:left w:val="nil"/>
              <w:bottom w:val="nil"/>
              <w:right w:val="nil"/>
            </w:tcBorders>
          </w:tcPr>
          <w:p w14:paraId="4B2F50B8" w14:textId="77777777" w:rsidR="0063147E" w:rsidRPr="002347AD" w:rsidRDefault="0063147E" w:rsidP="00014205">
            <w:r w:rsidRPr="002857E2">
              <w:t>Input data set variable containing the time to event (or censoring)</w:t>
            </w:r>
            <w:r>
              <w:t>.</w:t>
            </w:r>
          </w:p>
        </w:tc>
      </w:tr>
      <w:tr w:rsidR="0063147E" w14:paraId="0E89A37A" w14:textId="77777777" w:rsidTr="00014205">
        <w:trPr>
          <w:cantSplit/>
        </w:trPr>
        <w:tc>
          <w:tcPr>
            <w:tcW w:w="1728" w:type="dxa"/>
            <w:tcBorders>
              <w:top w:val="nil"/>
              <w:left w:val="nil"/>
              <w:bottom w:val="nil"/>
              <w:right w:val="nil"/>
            </w:tcBorders>
          </w:tcPr>
          <w:p w14:paraId="21E596CA" w14:textId="77777777" w:rsidR="0063147E" w:rsidRPr="002347AD" w:rsidRDefault="0063147E" w:rsidP="00014205">
            <w:r>
              <w:t>censor</w:t>
            </w:r>
          </w:p>
        </w:tc>
        <w:tc>
          <w:tcPr>
            <w:tcW w:w="630" w:type="dxa"/>
            <w:tcBorders>
              <w:top w:val="nil"/>
              <w:left w:val="nil"/>
              <w:bottom w:val="nil"/>
              <w:right w:val="nil"/>
            </w:tcBorders>
          </w:tcPr>
          <w:p w14:paraId="7FD677E7" w14:textId="77777777" w:rsidR="0063147E" w:rsidRPr="002347AD" w:rsidRDefault="0063147E" w:rsidP="00014205">
            <w:pPr>
              <w:jc w:val="center"/>
            </w:pPr>
            <w:r>
              <w:t>#</w:t>
            </w:r>
          </w:p>
        </w:tc>
        <w:tc>
          <w:tcPr>
            <w:tcW w:w="1080" w:type="dxa"/>
            <w:tcBorders>
              <w:top w:val="nil"/>
              <w:left w:val="nil"/>
              <w:bottom w:val="nil"/>
              <w:right w:val="nil"/>
            </w:tcBorders>
          </w:tcPr>
          <w:p w14:paraId="61C2E5C8" w14:textId="77777777" w:rsidR="0063147E" w:rsidRPr="002347AD" w:rsidRDefault="0063147E" w:rsidP="00014205">
            <w:pPr>
              <w:jc w:val="center"/>
            </w:pPr>
            <w:r>
              <w:t>Yes</w:t>
            </w:r>
          </w:p>
        </w:tc>
        <w:tc>
          <w:tcPr>
            <w:tcW w:w="1760" w:type="dxa"/>
            <w:tcBorders>
              <w:top w:val="nil"/>
              <w:left w:val="nil"/>
              <w:bottom w:val="nil"/>
              <w:right w:val="nil"/>
            </w:tcBorders>
          </w:tcPr>
          <w:p w14:paraId="0CF61615" w14:textId="77777777" w:rsidR="0063147E" w:rsidRPr="002347AD" w:rsidRDefault="0063147E" w:rsidP="00014205">
            <w:pPr>
              <w:jc w:val="center"/>
            </w:pPr>
            <w:r>
              <w:t>—</w:t>
            </w:r>
          </w:p>
        </w:tc>
        <w:tc>
          <w:tcPr>
            <w:tcW w:w="3708" w:type="dxa"/>
            <w:tcBorders>
              <w:top w:val="nil"/>
              <w:left w:val="nil"/>
              <w:bottom w:val="nil"/>
              <w:right w:val="nil"/>
            </w:tcBorders>
          </w:tcPr>
          <w:p w14:paraId="57B9D0BC" w14:textId="77777777" w:rsidR="0063147E" w:rsidRPr="002347AD" w:rsidRDefault="0063147E" w:rsidP="00014205">
            <w:r w:rsidRPr="002857E2">
              <w:t>Input data set variable indicating whether the observed time to event was censored.</w:t>
            </w:r>
          </w:p>
        </w:tc>
      </w:tr>
      <w:tr w:rsidR="0063147E" w14:paraId="59DBBD28" w14:textId="77777777" w:rsidTr="00014205">
        <w:trPr>
          <w:cantSplit/>
        </w:trPr>
        <w:tc>
          <w:tcPr>
            <w:tcW w:w="1728" w:type="dxa"/>
            <w:tcBorders>
              <w:top w:val="nil"/>
              <w:left w:val="nil"/>
              <w:bottom w:val="nil"/>
              <w:right w:val="nil"/>
            </w:tcBorders>
          </w:tcPr>
          <w:p w14:paraId="5151375E" w14:textId="77777777" w:rsidR="0063147E" w:rsidRPr="002347AD" w:rsidRDefault="0063147E" w:rsidP="00014205">
            <w:proofErr w:type="spellStart"/>
            <w:r>
              <w:t>censorlist</w:t>
            </w:r>
            <w:proofErr w:type="spellEnd"/>
          </w:p>
        </w:tc>
        <w:tc>
          <w:tcPr>
            <w:tcW w:w="630" w:type="dxa"/>
            <w:tcBorders>
              <w:top w:val="nil"/>
              <w:left w:val="nil"/>
              <w:bottom w:val="nil"/>
              <w:right w:val="nil"/>
            </w:tcBorders>
          </w:tcPr>
          <w:p w14:paraId="33C5E5E5" w14:textId="77777777" w:rsidR="0063147E" w:rsidRPr="002347AD" w:rsidRDefault="0063147E" w:rsidP="00014205">
            <w:pPr>
              <w:jc w:val="center"/>
            </w:pPr>
            <w:r>
              <w:t>#</w:t>
            </w:r>
          </w:p>
        </w:tc>
        <w:tc>
          <w:tcPr>
            <w:tcW w:w="1080" w:type="dxa"/>
            <w:tcBorders>
              <w:top w:val="nil"/>
              <w:left w:val="nil"/>
              <w:bottom w:val="nil"/>
              <w:right w:val="nil"/>
            </w:tcBorders>
          </w:tcPr>
          <w:p w14:paraId="4A114660" w14:textId="77777777" w:rsidR="0063147E" w:rsidRPr="002347AD" w:rsidRDefault="0063147E" w:rsidP="00014205">
            <w:pPr>
              <w:jc w:val="center"/>
            </w:pPr>
            <w:r>
              <w:t>No</w:t>
            </w:r>
          </w:p>
        </w:tc>
        <w:tc>
          <w:tcPr>
            <w:tcW w:w="1760" w:type="dxa"/>
            <w:tcBorders>
              <w:top w:val="nil"/>
              <w:left w:val="nil"/>
              <w:bottom w:val="nil"/>
              <w:right w:val="nil"/>
            </w:tcBorders>
          </w:tcPr>
          <w:p w14:paraId="13C5B5F5" w14:textId="77777777" w:rsidR="0063147E" w:rsidRPr="002347AD" w:rsidRDefault="0063147E" w:rsidP="00014205">
            <w:pPr>
              <w:jc w:val="center"/>
              <w:rPr>
                <w:rFonts w:cs="SAS Monospace"/>
                <w:color w:val="000000"/>
                <w:szCs w:val="16"/>
              </w:rPr>
            </w:pPr>
            <w:r>
              <w:rPr>
                <w:rFonts w:cs="SAS Monospace"/>
                <w:color w:val="000000"/>
                <w:szCs w:val="16"/>
              </w:rPr>
              <w:t>0</w:t>
            </w:r>
          </w:p>
        </w:tc>
        <w:tc>
          <w:tcPr>
            <w:tcW w:w="3708" w:type="dxa"/>
            <w:tcBorders>
              <w:top w:val="nil"/>
              <w:left w:val="nil"/>
              <w:bottom w:val="nil"/>
              <w:right w:val="nil"/>
            </w:tcBorders>
          </w:tcPr>
          <w:p w14:paraId="22E22CC1" w14:textId="77777777" w:rsidR="0063147E" w:rsidRPr="002347AD" w:rsidRDefault="0063147E" w:rsidP="00014205">
            <w:r w:rsidRPr="002857E2">
              <w:rPr>
                <w:rFonts w:cs="SAS Monospace"/>
                <w:color w:val="000000"/>
              </w:rPr>
              <w:t xml:space="preserve">List of values of variable censor that </w:t>
            </w:r>
            <w:r>
              <w:rPr>
                <w:rFonts w:cs="SAS Monospace"/>
                <w:color w:val="000000"/>
              </w:rPr>
              <w:t>i</w:t>
            </w:r>
            <w:r w:rsidRPr="002857E2">
              <w:rPr>
                <w:rFonts w:cs="SAS Monospace"/>
                <w:color w:val="000000"/>
              </w:rPr>
              <w:t>ndicate a censored observation.  Default is                  the single value 0</w:t>
            </w:r>
            <w:r>
              <w:rPr>
                <w:rFonts w:cs="SAS Monospace"/>
                <w:color w:val="000000"/>
              </w:rPr>
              <w:t>.</w:t>
            </w:r>
          </w:p>
        </w:tc>
      </w:tr>
      <w:tr w:rsidR="0063147E" w14:paraId="5B39C06A" w14:textId="77777777" w:rsidTr="00014205">
        <w:trPr>
          <w:cantSplit/>
        </w:trPr>
        <w:tc>
          <w:tcPr>
            <w:tcW w:w="1728" w:type="dxa"/>
            <w:tcBorders>
              <w:top w:val="nil"/>
              <w:left w:val="nil"/>
              <w:bottom w:val="nil"/>
              <w:right w:val="nil"/>
            </w:tcBorders>
          </w:tcPr>
          <w:p w14:paraId="53E62758" w14:textId="77777777" w:rsidR="0063147E" w:rsidRPr="002347AD" w:rsidRDefault="0063147E" w:rsidP="00014205">
            <w:r>
              <w:t>weight</w:t>
            </w:r>
          </w:p>
        </w:tc>
        <w:tc>
          <w:tcPr>
            <w:tcW w:w="630" w:type="dxa"/>
            <w:tcBorders>
              <w:top w:val="nil"/>
              <w:left w:val="nil"/>
              <w:bottom w:val="nil"/>
              <w:right w:val="nil"/>
            </w:tcBorders>
          </w:tcPr>
          <w:p w14:paraId="3F802BD1" w14:textId="77777777" w:rsidR="0063147E" w:rsidRPr="002347AD" w:rsidRDefault="0063147E" w:rsidP="00014205">
            <w:pPr>
              <w:jc w:val="center"/>
            </w:pPr>
            <w:r>
              <w:t>#</w:t>
            </w:r>
          </w:p>
        </w:tc>
        <w:tc>
          <w:tcPr>
            <w:tcW w:w="1080" w:type="dxa"/>
            <w:tcBorders>
              <w:top w:val="nil"/>
              <w:left w:val="nil"/>
              <w:bottom w:val="nil"/>
              <w:right w:val="nil"/>
            </w:tcBorders>
          </w:tcPr>
          <w:p w14:paraId="331DCA64" w14:textId="77777777" w:rsidR="0063147E" w:rsidRPr="002347AD" w:rsidRDefault="0063147E" w:rsidP="00014205">
            <w:pPr>
              <w:jc w:val="center"/>
            </w:pPr>
            <w:r>
              <w:t>No</w:t>
            </w:r>
          </w:p>
        </w:tc>
        <w:tc>
          <w:tcPr>
            <w:tcW w:w="1760" w:type="dxa"/>
            <w:tcBorders>
              <w:top w:val="nil"/>
              <w:left w:val="nil"/>
              <w:bottom w:val="nil"/>
              <w:right w:val="nil"/>
            </w:tcBorders>
          </w:tcPr>
          <w:p w14:paraId="18EA3386" w14:textId="77777777" w:rsidR="0063147E" w:rsidRPr="002347AD" w:rsidRDefault="0063147E" w:rsidP="00014205">
            <w:pPr>
              <w:jc w:val="center"/>
              <w:rPr>
                <w:rFonts w:cs="SAS Monospace"/>
                <w:color w:val="000000"/>
                <w:szCs w:val="16"/>
              </w:rPr>
            </w:pPr>
            <w:r>
              <w:t>—</w:t>
            </w:r>
          </w:p>
        </w:tc>
        <w:tc>
          <w:tcPr>
            <w:tcW w:w="3708" w:type="dxa"/>
            <w:tcBorders>
              <w:top w:val="nil"/>
              <w:left w:val="nil"/>
              <w:bottom w:val="nil"/>
              <w:right w:val="nil"/>
            </w:tcBorders>
          </w:tcPr>
          <w:p w14:paraId="6BC7634F" w14:textId="77777777" w:rsidR="0063147E" w:rsidRPr="002347AD" w:rsidRDefault="0063147E" w:rsidP="00014205">
            <w:pPr>
              <w:rPr>
                <w:rFonts w:cs="SAS Monospace"/>
                <w:color w:val="000000"/>
              </w:rPr>
            </w:pPr>
            <w:r w:rsidRPr="000A4AA3">
              <w:rPr>
                <w:rFonts w:cs="SAS Monospace"/>
                <w:color w:val="000000"/>
              </w:rPr>
              <w:t>Input data set variable giving the observation's weight in the analysis. If this parameter</w:t>
            </w:r>
            <w:r>
              <w:rPr>
                <w:rFonts w:cs="SAS Monospace"/>
                <w:color w:val="000000"/>
              </w:rPr>
              <w:t xml:space="preserve"> </w:t>
            </w:r>
            <w:r w:rsidRPr="000A4AA3">
              <w:rPr>
                <w:rFonts w:cs="SAS Monospace"/>
                <w:color w:val="000000"/>
              </w:rPr>
              <w:t>is set, it is assumed that cohort</w:t>
            </w:r>
            <w:r>
              <w:rPr>
                <w:rFonts w:cs="SAS Monospace"/>
                <w:color w:val="000000"/>
              </w:rPr>
              <w:t xml:space="preserve"> </w:t>
            </w:r>
            <w:r w:rsidRPr="000A4AA3">
              <w:rPr>
                <w:rFonts w:cs="SAS Monospace"/>
                <w:color w:val="000000"/>
              </w:rPr>
              <w:t>sampling was used and resulted in the</w:t>
            </w:r>
            <w:r>
              <w:rPr>
                <w:rFonts w:cs="SAS Monospace"/>
                <w:color w:val="000000"/>
              </w:rPr>
              <w:t xml:space="preserve"> </w:t>
            </w:r>
            <w:r w:rsidRPr="000A4AA3">
              <w:rPr>
                <w:rFonts w:cs="SAS Monospace"/>
                <w:color w:val="000000"/>
              </w:rPr>
              <w:t>specified weights.</w:t>
            </w:r>
          </w:p>
        </w:tc>
      </w:tr>
      <w:tr w:rsidR="00EC7245" w14:paraId="3F576925" w14:textId="77777777" w:rsidTr="00014205">
        <w:trPr>
          <w:cantSplit/>
        </w:trPr>
        <w:tc>
          <w:tcPr>
            <w:tcW w:w="1728" w:type="dxa"/>
            <w:tcBorders>
              <w:top w:val="nil"/>
              <w:left w:val="nil"/>
              <w:bottom w:val="nil"/>
              <w:right w:val="nil"/>
            </w:tcBorders>
          </w:tcPr>
          <w:p w14:paraId="36B31204" w14:textId="2177F8D8" w:rsidR="00EC7245" w:rsidRDefault="004C30F8" w:rsidP="00014205">
            <w:proofErr w:type="spellStart"/>
            <w:r>
              <w:t>r</w:t>
            </w:r>
            <w:r w:rsidR="00EC7245">
              <w:t>isktime</w:t>
            </w:r>
            <w:proofErr w:type="spellEnd"/>
          </w:p>
        </w:tc>
        <w:tc>
          <w:tcPr>
            <w:tcW w:w="630" w:type="dxa"/>
            <w:tcBorders>
              <w:top w:val="nil"/>
              <w:left w:val="nil"/>
              <w:bottom w:val="nil"/>
              <w:right w:val="nil"/>
            </w:tcBorders>
          </w:tcPr>
          <w:p w14:paraId="0EC6FDBF" w14:textId="4E6636CE" w:rsidR="00EC7245" w:rsidRDefault="00EC7245" w:rsidP="00014205">
            <w:pPr>
              <w:jc w:val="center"/>
            </w:pPr>
            <w:r>
              <w:t>#</w:t>
            </w:r>
          </w:p>
        </w:tc>
        <w:tc>
          <w:tcPr>
            <w:tcW w:w="1080" w:type="dxa"/>
            <w:tcBorders>
              <w:top w:val="nil"/>
              <w:left w:val="nil"/>
              <w:bottom w:val="nil"/>
              <w:right w:val="nil"/>
            </w:tcBorders>
          </w:tcPr>
          <w:p w14:paraId="03013725" w14:textId="05D04A85" w:rsidR="00EC7245" w:rsidRDefault="004C30F8" w:rsidP="00014205">
            <w:pPr>
              <w:jc w:val="center"/>
            </w:pPr>
            <w:r>
              <w:t>Yes</w:t>
            </w:r>
          </w:p>
        </w:tc>
        <w:tc>
          <w:tcPr>
            <w:tcW w:w="1760" w:type="dxa"/>
            <w:tcBorders>
              <w:top w:val="nil"/>
              <w:left w:val="nil"/>
              <w:bottom w:val="nil"/>
              <w:right w:val="nil"/>
            </w:tcBorders>
          </w:tcPr>
          <w:p w14:paraId="60AD471A" w14:textId="7878B6BB" w:rsidR="00EC7245" w:rsidRDefault="004C30F8" w:rsidP="00014205">
            <w:pPr>
              <w:jc w:val="center"/>
            </w:pPr>
            <w:r>
              <w:t>—</w:t>
            </w:r>
          </w:p>
        </w:tc>
        <w:tc>
          <w:tcPr>
            <w:tcW w:w="3708" w:type="dxa"/>
            <w:tcBorders>
              <w:top w:val="nil"/>
              <w:left w:val="nil"/>
              <w:bottom w:val="nil"/>
              <w:right w:val="nil"/>
            </w:tcBorders>
          </w:tcPr>
          <w:p w14:paraId="728DA748" w14:textId="5B219915" w:rsidR="00EC7245" w:rsidRPr="000A4AA3" w:rsidRDefault="004C30F8" w:rsidP="00014205">
            <w:pPr>
              <w:rPr>
                <w:rFonts w:cs="SAS Monospace"/>
                <w:color w:val="000000"/>
              </w:rPr>
            </w:pPr>
            <w:r>
              <w:rPr>
                <w:rFonts w:cs="SAS Monospace"/>
                <w:color w:val="000000"/>
              </w:rPr>
              <w:t>Constant giving the time at which the risk will be estimated in the PSMA.</w:t>
            </w:r>
          </w:p>
        </w:tc>
      </w:tr>
      <w:tr w:rsidR="004C30F8" w14:paraId="7678B918" w14:textId="77777777" w:rsidTr="000241A0">
        <w:trPr>
          <w:cantSplit/>
        </w:trPr>
        <w:tc>
          <w:tcPr>
            <w:tcW w:w="1728" w:type="dxa"/>
            <w:tcBorders>
              <w:top w:val="nil"/>
              <w:left w:val="nil"/>
              <w:bottom w:val="nil"/>
              <w:right w:val="nil"/>
            </w:tcBorders>
          </w:tcPr>
          <w:p w14:paraId="5807852C" w14:textId="0F4D1F78" w:rsidR="004C30F8" w:rsidRDefault="004C30F8" w:rsidP="00014205">
            <w:proofErr w:type="spellStart"/>
            <w:r>
              <w:t>exten</w:t>
            </w:r>
            <w:proofErr w:type="spellEnd"/>
          </w:p>
        </w:tc>
        <w:tc>
          <w:tcPr>
            <w:tcW w:w="630" w:type="dxa"/>
            <w:tcBorders>
              <w:top w:val="nil"/>
              <w:left w:val="nil"/>
              <w:bottom w:val="nil"/>
              <w:right w:val="nil"/>
            </w:tcBorders>
          </w:tcPr>
          <w:p w14:paraId="338CDBA0" w14:textId="511EAB79" w:rsidR="004C30F8" w:rsidRDefault="004C30F8" w:rsidP="00014205">
            <w:pPr>
              <w:jc w:val="center"/>
            </w:pPr>
            <w:r>
              <w:t>#</w:t>
            </w:r>
          </w:p>
        </w:tc>
        <w:tc>
          <w:tcPr>
            <w:tcW w:w="1080" w:type="dxa"/>
            <w:tcBorders>
              <w:top w:val="nil"/>
              <w:left w:val="nil"/>
              <w:bottom w:val="nil"/>
              <w:right w:val="nil"/>
            </w:tcBorders>
          </w:tcPr>
          <w:p w14:paraId="3DD25F85" w14:textId="79D96C14" w:rsidR="004C30F8" w:rsidRDefault="004C30F8" w:rsidP="00014205">
            <w:pPr>
              <w:jc w:val="center"/>
            </w:pPr>
            <w:r>
              <w:t>No</w:t>
            </w:r>
          </w:p>
        </w:tc>
        <w:tc>
          <w:tcPr>
            <w:tcW w:w="1760" w:type="dxa"/>
            <w:tcBorders>
              <w:top w:val="nil"/>
              <w:left w:val="nil"/>
              <w:bottom w:val="nil"/>
              <w:right w:val="nil"/>
            </w:tcBorders>
          </w:tcPr>
          <w:p w14:paraId="4AA7355A" w14:textId="55C4C73C" w:rsidR="004C30F8" w:rsidRDefault="00B6098B" w:rsidP="00014205">
            <w:pPr>
              <w:jc w:val="center"/>
            </w:pPr>
            <w:r>
              <w:t>0</w:t>
            </w:r>
          </w:p>
        </w:tc>
        <w:tc>
          <w:tcPr>
            <w:tcW w:w="3708" w:type="dxa"/>
            <w:tcBorders>
              <w:top w:val="nil"/>
              <w:left w:val="nil"/>
              <w:bottom w:val="nil"/>
              <w:right w:val="nil"/>
            </w:tcBorders>
          </w:tcPr>
          <w:p w14:paraId="0BB694D7" w14:textId="59F7C749" w:rsidR="004C30F8" w:rsidRDefault="004C30F8" w:rsidP="00014205">
            <w:pPr>
              <w:rPr>
                <w:rFonts w:cs="SAS Monospace"/>
                <w:color w:val="000000"/>
              </w:rPr>
            </w:pPr>
            <w:r>
              <w:rPr>
                <w:rFonts w:cs="SAS Monospace"/>
                <w:color w:val="000000"/>
              </w:rPr>
              <w:t>Constant giving the time by which the baseline cumulative hazard function estimate will be extended using martingale extension</w:t>
            </w:r>
            <w:r w:rsidR="00D55FC4">
              <w:rPr>
                <w:rFonts w:cs="SAS Monospace"/>
                <w:color w:val="000000"/>
              </w:rPr>
              <w:t xml:space="preserve"> (Crager and Tang 2014)</w:t>
            </w:r>
          </w:p>
        </w:tc>
      </w:tr>
      <w:tr w:rsidR="00EC2720" w14:paraId="7F93BBEA" w14:textId="77777777" w:rsidTr="000241A0">
        <w:trPr>
          <w:cantSplit/>
        </w:trPr>
        <w:tc>
          <w:tcPr>
            <w:tcW w:w="1728" w:type="dxa"/>
            <w:tcBorders>
              <w:top w:val="nil"/>
              <w:left w:val="nil"/>
              <w:bottom w:val="single" w:sz="4" w:space="0" w:color="auto"/>
              <w:right w:val="nil"/>
            </w:tcBorders>
          </w:tcPr>
          <w:p w14:paraId="7292E6BB" w14:textId="07E4AD7F" w:rsidR="00EC2720" w:rsidRDefault="000241A0" w:rsidP="00014205">
            <w:proofErr w:type="spellStart"/>
            <w:r>
              <w:t>k</w:t>
            </w:r>
            <w:r w:rsidR="00EC2720">
              <w:t>eydsn</w:t>
            </w:r>
            <w:proofErr w:type="spellEnd"/>
          </w:p>
        </w:tc>
        <w:tc>
          <w:tcPr>
            <w:tcW w:w="630" w:type="dxa"/>
            <w:tcBorders>
              <w:top w:val="nil"/>
              <w:left w:val="nil"/>
              <w:bottom w:val="single" w:sz="4" w:space="0" w:color="auto"/>
              <w:right w:val="nil"/>
            </w:tcBorders>
          </w:tcPr>
          <w:p w14:paraId="08AA8228" w14:textId="04635D62" w:rsidR="00EC2720" w:rsidRDefault="00EC2720" w:rsidP="00014205">
            <w:pPr>
              <w:jc w:val="center"/>
            </w:pPr>
            <w:r>
              <w:t>$</w:t>
            </w:r>
          </w:p>
        </w:tc>
        <w:tc>
          <w:tcPr>
            <w:tcW w:w="1080" w:type="dxa"/>
            <w:tcBorders>
              <w:top w:val="nil"/>
              <w:left w:val="nil"/>
              <w:bottom w:val="single" w:sz="4" w:space="0" w:color="auto"/>
              <w:right w:val="nil"/>
            </w:tcBorders>
          </w:tcPr>
          <w:p w14:paraId="104FF381" w14:textId="5267C75C" w:rsidR="00EC2720" w:rsidRDefault="00EC2720" w:rsidP="00014205">
            <w:pPr>
              <w:jc w:val="center"/>
            </w:pPr>
            <w:r>
              <w:t>Yes</w:t>
            </w:r>
          </w:p>
        </w:tc>
        <w:tc>
          <w:tcPr>
            <w:tcW w:w="1760" w:type="dxa"/>
            <w:tcBorders>
              <w:top w:val="nil"/>
              <w:left w:val="nil"/>
              <w:bottom w:val="single" w:sz="4" w:space="0" w:color="auto"/>
              <w:right w:val="nil"/>
            </w:tcBorders>
          </w:tcPr>
          <w:p w14:paraId="663D4D77" w14:textId="37A7CAD5" w:rsidR="00EC2720" w:rsidRDefault="00EC2720" w:rsidP="00014205">
            <w:pPr>
              <w:jc w:val="center"/>
            </w:pPr>
            <w:r>
              <w:t>—</w:t>
            </w:r>
          </w:p>
        </w:tc>
        <w:tc>
          <w:tcPr>
            <w:tcW w:w="3708" w:type="dxa"/>
            <w:tcBorders>
              <w:top w:val="nil"/>
              <w:left w:val="nil"/>
              <w:bottom w:val="single" w:sz="4" w:space="0" w:color="auto"/>
              <w:right w:val="nil"/>
            </w:tcBorders>
          </w:tcPr>
          <w:p w14:paraId="58D1B182" w14:textId="74F04E2F" w:rsidR="00EC2720" w:rsidRDefault="00EC2720" w:rsidP="00014205">
            <w:pPr>
              <w:rPr>
                <w:rFonts w:cs="SAS Monospace"/>
                <w:color w:val="000000"/>
              </w:rPr>
            </w:pPr>
            <w:r>
              <w:rPr>
                <w:rFonts w:cs="SAS Monospace"/>
                <w:color w:val="000000"/>
              </w:rPr>
              <w:t>(</w:t>
            </w:r>
            <w:proofErr w:type="spellStart"/>
            <w:r>
              <w:rPr>
                <w:rFonts w:cs="SAS Monospace"/>
                <w:color w:val="000000"/>
              </w:rPr>
              <w:t>Libname</w:t>
            </w:r>
            <w:proofErr w:type="spellEnd"/>
            <w:r>
              <w:rPr>
                <w:rFonts w:cs="SAS Monospace"/>
                <w:color w:val="000000"/>
              </w:rPr>
              <w:t xml:space="preserve"> reference and) output data set name.</w:t>
            </w:r>
          </w:p>
        </w:tc>
      </w:tr>
    </w:tbl>
    <w:p w14:paraId="74076578" w14:textId="77777777" w:rsidR="0063147E" w:rsidRDefault="0063147E" w:rsidP="002F00A4">
      <w:pPr>
        <w:spacing w:after="0" w:line="360" w:lineRule="auto"/>
        <w:rPr>
          <w:rFonts w:ascii="Times New Roman" w:hAnsi="Times New Roman" w:cs="Times New Roman"/>
          <w:sz w:val="24"/>
          <w:szCs w:val="24"/>
        </w:rPr>
      </w:pPr>
    </w:p>
    <w:p w14:paraId="3F5D08EC" w14:textId="7F309F5A" w:rsidR="00AD1C15" w:rsidRDefault="00C37B07" w:rsidP="0028422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After the key summary statistics are computed for each study, risk estimates </w:t>
      </w:r>
      <w:r w:rsidR="004208C4">
        <w:rPr>
          <w:rFonts w:ascii="Times New Roman" w:hAnsi="Times New Roman" w:cs="Times New Roman"/>
          <w:sz w:val="24"/>
          <w:szCs w:val="24"/>
        </w:rPr>
        <w:t xml:space="preserve">using </w:t>
      </w:r>
      <w:r>
        <w:rPr>
          <w:rFonts w:ascii="Times New Roman" w:hAnsi="Times New Roman" w:cs="Times New Roman"/>
          <w:sz w:val="24"/>
          <w:szCs w:val="24"/>
        </w:rPr>
        <w:t>PSMA with fixed</w:t>
      </w:r>
      <w:r w:rsidR="004208C4">
        <w:rPr>
          <w:rFonts w:ascii="Times New Roman" w:hAnsi="Times New Roman" w:cs="Times New Roman"/>
          <w:sz w:val="24"/>
          <w:szCs w:val="24"/>
        </w:rPr>
        <w:t xml:space="preserve"> study</w:t>
      </w:r>
      <w:r>
        <w:rPr>
          <w:rFonts w:ascii="Times New Roman" w:hAnsi="Times New Roman" w:cs="Times New Roman"/>
          <w:sz w:val="24"/>
          <w:szCs w:val="24"/>
        </w:rPr>
        <w:t xml:space="preserve"> effects are calculated using macro </w:t>
      </w:r>
      <w:proofErr w:type="spellStart"/>
      <w:r w:rsidR="00AD1C15">
        <w:rPr>
          <w:rFonts w:ascii="Times New Roman" w:hAnsi="Times New Roman" w:cs="Times New Roman"/>
          <w:sz w:val="24"/>
          <w:szCs w:val="24"/>
        </w:rPr>
        <w:t>r</w:t>
      </w:r>
      <w:r>
        <w:rPr>
          <w:rFonts w:ascii="Times New Roman" w:hAnsi="Times New Roman" w:cs="Times New Roman"/>
          <w:sz w:val="24"/>
          <w:szCs w:val="24"/>
        </w:rPr>
        <w:t>isk_</w:t>
      </w:r>
      <w:r w:rsidR="00AD1C15">
        <w:rPr>
          <w:rFonts w:ascii="Times New Roman" w:hAnsi="Times New Roman" w:cs="Times New Roman"/>
          <w:sz w:val="24"/>
          <w:szCs w:val="24"/>
        </w:rPr>
        <w:t>e</w:t>
      </w:r>
      <w:r>
        <w:rPr>
          <w:rFonts w:ascii="Times New Roman" w:hAnsi="Times New Roman" w:cs="Times New Roman"/>
          <w:sz w:val="24"/>
          <w:szCs w:val="24"/>
        </w:rPr>
        <w:t>st_PSMA_</w:t>
      </w:r>
      <w:r w:rsidR="00AD1C15">
        <w:rPr>
          <w:rFonts w:ascii="Times New Roman" w:hAnsi="Times New Roman" w:cs="Times New Roman"/>
          <w:sz w:val="24"/>
          <w:szCs w:val="24"/>
        </w:rPr>
        <w:t>phreg</w:t>
      </w:r>
      <w:proofErr w:type="spellEnd"/>
      <w:r w:rsidR="004208C4">
        <w:rPr>
          <w:rFonts w:ascii="Times New Roman" w:hAnsi="Times New Roman" w:cs="Times New Roman"/>
          <w:sz w:val="24"/>
          <w:szCs w:val="24"/>
        </w:rPr>
        <w:t xml:space="preserve"> or with random study effects using macro </w:t>
      </w:r>
      <w:proofErr w:type="spellStart"/>
      <w:r w:rsidR="00AD1C15">
        <w:rPr>
          <w:rFonts w:ascii="Times New Roman" w:hAnsi="Times New Roman" w:cs="Times New Roman"/>
          <w:sz w:val="24"/>
          <w:szCs w:val="24"/>
        </w:rPr>
        <w:t>r</w:t>
      </w:r>
      <w:r w:rsidR="004208C4">
        <w:rPr>
          <w:rFonts w:ascii="Times New Roman" w:hAnsi="Times New Roman" w:cs="Times New Roman"/>
          <w:sz w:val="24"/>
          <w:szCs w:val="24"/>
        </w:rPr>
        <w:t>isk_</w:t>
      </w:r>
      <w:r w:rsidR="00AD1C15">
        <w:rPr>
          <w:rFonts w:ascii="Times New Roman" w:hAnsi="Times New Roman" w:cs="Times New Roman"/>
          <w:sz w:val="24"/>
          <w:szCs w:val="24"/>
        </w:rPr>
        <w:t>e</w:t>
      </w:r>
      <w:r w:rsidR="004208C4">
        <w:rPr>
          <w:rFonts w:ascii="Times New Roman" w:hAnsi="Times New Roman" w:cs="Times New Roman"/>
          <w:sz w:val="24"/>
          <w:szCs w:val="24"/>
        </w:rPr>
        <w:t>st_PSMA_</w:t>
      </w:r>
      <w:r w:rsidR="00AD1C15">
        <w:rPr>
          <w:rFonts w:ascii="Times New Roman" w:hAnsi="Times New Roman" w:cs="Times New Roman"/>
          <w:sz w:val="24"/>
          <w:szCs w:val="24"/>
        </w:rPr>
        <w:t>phreg</w:t>
      </w:r>
      <w:r w:rsidR="004208C4">
        <w:rPr>
          <w:rFonts w:ascii="Times New Roman" w:hAnsi="Times New Roman" w:cs="Times New Roman"/>
          <w:sz w:val="24"/>
          <w:szCs w:val="24"/>
        </w:rPr>
        <w:t>_rand</w:t>
      </w:r>
      <w:proofErr w:type="spellEnd"/>
      <w:r w:rsidR="004208C4">
        <w:rPr>
          <w:rFonts w:ascii="Times New Roman" w:hAnsi="Times New Roman" w:cs="Times New Roman"/>
          <w:sz w:val="24"/>
          <w:szCs w:val="24"/>
        </w:rPr>
        <w:t xml:space="preserve">.  </w:t>
      </w:r>
      <w:r w:rsidR="00AD1C15">
        <w:rPr>
          <w:rFonts w:ascii="Times New Roman" w:hAnsi="Times New Roman" w:cs="Times New Roman"/>
          <w:sz w:val="24"/>
          <w:szCs w:val="24"/>
        </w:rPr>
        <w:t xml:space="preserve">Macro </w:t>
      </w:r>
      <w:proofErr w:type="spellStart"/>
      <w:r w:rsidR="00AD1C15">
        <w:rPr>
          <w:rFonts w:ascii="Times New Roman" w:hAnsi="Times New Roman" w:cs="Times New Roman"/>
          <w:sz w:val="24"/>
          <w:szCs w:val="24"/>
        </w:rPr>
        <w:t>risk_est_PSMA_phreg</w:t>
      </w:r>
      <w:proofErr w:type="spellEnd"/>
      <w:r w:rsidR="00AD1C15">
        <w:rPr>
          <w:rFonts w:ascii="Times New Roman" w:hAnsi="Times New Roman" w:cs="Times New Roman"/>
          <w:sz w:val="24"/>
          <w:szCs w:val="24"/>
        </w:rPr>
        <w:t xml:space="preserve"> is called as follows:</w:t>
      </w:r>
    </w:p>
    <w:p w14:paraId="308F1E68" w14:textId="77777777" w:rsidR="00AD1C15" w:rsidRPr="00AD1C15" w:rsidRDefault="00AD1C15" w:rsidP="00AD1C15">
      <w:pPr>
        <w:spacing w:after="0" w:line="360" w:lineRule="auto"/>
        <w:rPr>
          <w:rFonts w:ascii="Times New Roman" w:hAnsi="Times New Roman" w:cs="Times New Roman"/>
          <w:sz w:val="24"/>
          <w:szCs w:val="24"/>
        </w:rPr>
      </w:pPr>
    </w:p>
    <w:p w14:paraId="7D8E400A" w14:textId="70336E0E" w:rsidR="00AD1C15" w:rsidRPr="00AD1C15" w:rsidRDefault="00AD1C15" w:rsidP="002074DB">
      <w:pPr>
        <w:keepNext/>
        <w:keepLines/>
        <w:spacing w:after="0" w:line="360" w:lineRule="auto"/>
        <w:rPr>
          <w:rFonts w:ascii="Times New Roman" w:hAnsi="Times New Roman" w:cs="Times New Roman"/>
          <w:sz w:val="24"/>
          <w:szCs w:val="24"/>
        </w:rPr>
      </w:pPr>
      <w:r w:rsidRPr="00AD1C15">
        <w:rPr>
          <w:rFonts w:ascii="Times New Roman" w:hAnsi="Times New Roman" w:cs="Times New Roman"/>
          <w:sz w:val="24"/>
          <w:szCs w:val="24"/>
        </w:rPr>
        <w:lastRenderedPageBreak/>
        <w:t>%</w:t>
      </w:r>
      <w:proofErr w:type="spellStart"/>
      <w:r w:rsidRPr="00AD1C15">
        <w:rPr>
          <w:rFonts w:ascii="Times New Roman" w:hAnsi="Times New Roman" w:cs="Times New Roman"/>
          <w:sz w:val="24"/>
          <w:szCs w:val="24"/>
        </w:rPr>
        <w:t>risk_est_PSMA_phreg</w:t>
      </w:r>
      <w:proofErr w:type="spellEnd"/>
      <w:r w:rsidRPr="00AD1C15">
        <w:rPr>
          <w:rFonts w:ascii="Times New Roman" w:hAnsi="Times New Roman" w:cs="Times New Roman"/>
          <w:sz w:val="24"/>
          <w:szCs w:val="24"/>
        </w:rPr>
        <w:t>(</w:t>
      </w:r>
    </w:p>
    <w:p w14:paraId="553BABAE" w14:textId="77777777" w:rsidR="00AD1C15" w:rsidRPr="00AD1C15" w:rsidRDefault="00AD1C15" w:rsidP="002074DB">
      <w:pPr>
        <w:keepNext/>
        <w:keepLines/>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 Input parameters */   </w:t>
      </w:r>
      <w:proofErr w:type="spellStart"/>
      <w:r w:rsidRPr="00AD1C15">
        <w:rPr>
          <w:rFonts w:ascii="Times New Roman" w:hAnsi="Times New Roman" w:cs="Times New Roman"/>
          <w:sz w:val="24"/>
          <w:szCs w:val="24"/>
        </w:rPr>
        <w:t>covdsn</w:t>
      </w:r>
      <w:proofErr w:type="spellEnd"/>
      <w:r w:rsidRPr="00AD1C15">
        <w:rPr>
          <w:rFonts w:ascii="Times New Roman" w:hAnsi="Times New Roman" w:cs="Times New Roman"/>
          <w:sz w:val="24"/>
          <w:szCs w:val="24"/>
        </w:rPr>
        <w:t>=,</w:t>
      </w:r>
      <w:proofErr w:type="spellStart"/>
      <w:r w:rsidRPr="00AD1C15">
        <w:rPr>
          <w:rFonts w:ascii="Times New Roman" w:hAnsi="Times New Roman" w:cs="Times New Roman"/>
          <w:sz w:val="24"/>
          <w:szCs w:val="24"/>
        </w:rPr>
        <w:t>common_vars</w:t>
      </w:r>
      <w:proofErr w:type="spellEnd"/>
      <w:r w:rsidRPr="00AD1C15">
        <w:rPr>
          <w:rFonts w:ascii="Times New Roman" w:hAnsi="Times New Roman" w:cs="Times New Roman"/>
          <w:sz w:val="24"/>
          <w:szCs w:val="24"/>
        </w:rPr>
        <w:t>=,strata=,</w:t>
      </w:r>
      <w:proofErr w:type="spellStart"/>
      <w:r w:rsidRPr="00AD1C15">
        <w:rPr>
          <w:rFonts w:ascii="Times New Roman" w:hAnsi="Times New Roman" w:cs="Times New Roman"/>
          <w:sz w:val="24"/>
          <w:szCs w:val="24"/>
        </w:rPr>
        <w:t>num_studies</w:t>
      </w:r>
      <w:proofErr w:type="spellEnd"/>
      <w:r w:rsidRPr="00AD1C15">
        <w:rPr>
          <w:rFonts w:ascii="Times New Roman" w:hAnsi="Times New Roman" w:cs="Times New Roman"/>
          <w:sz w:val="24"/>
          <w:szCs w:val="24"/>
        </w:rPr>
        <w:t>=,</w:t>
      </w:r>
    </w:p>
    <w:p w14:paraId="6D36095A" w14:textId="77777777" w:rsidR="00AD1C15" w:rsidRPr="00AD1C15" w:rsidRDefault="00AD1C15" w:rsidP="002074DB">
      <w:pPr>
        <w:keepNext/>
        <w:keepLines/>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special_pop_inds_1=,special_pop_inds_2=,special_pop_inds_3=,</w:t>
      </w:r>
    </w:p>
    <w:p w14:paraId="4D11A50D" w14:textId="77777777" w:rsidR="00AD1C15" w:rsidRPr="00AD1C15" w:rsidRDefault="00AD1C15" w:rsidP="002074DB">
      <w:pPr>
        <w:keepNext/>
        <w:keepLines/>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special_pop_inds_4=,special_pop_inds_5=,special_pop_inds_6=,</w:t>
      </w:r>
    </w:p>
    <w:p w14:paraId="38F5B82B" w14:textId="77777777" w:rsidR="00AD1C15" w:rsidRPr="00AD1C15" w:rsidRDefault="00AD1C15" w:rsidP="002074DB">
      <w:pPr>
        <w:keepNext/>
        <w:keepLines/>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special_pop_inds_7=,special_pop_inds_8=,special_pop_inds_9=,</w:t>
      </w:r>
    </w:p>
    <w:p w14:paraId="45A7184C" w14:textId="77777777" w:rsidR="00AD1C15" w:rsidRPr="00AD1C15" w:rsidRDefault="00AD1C15" w:rsidP="002074DB">
      <w:pPr>
        <w:keepNext/>
        <w:keepLines/>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key_stats1=,key_stats2=,key_stats3=,</w:t>
      </w:r>
    </w:p>
    <w:p w14:paraId="365BEACF" w14:textId="77777777" w:rsidR="00AD1C15" w:rsidRPr="00AD1C15" w:rsidRDefault="00AD1C15" w:rsidP="002074DB">
      <w:pPr>
        <w:keepNext/>
        <w:keepLines/>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key_stats4=,key_stats5=,key_stats6=,</w:t>
      </w:r>
    </w:p>
    <w:p w14:paraId="7F4BE0CF" w14:textId="77777777" w:rsidR="00AD1C15" w:rsidRPr="00AD1C15" w:rsidRDefault="00AD1C15" w:rsidP="002074DB">
      <w:pPr>
        <w:keepNext/>
        <w:keepLines/>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key_stats7=,key_stats8=,key_stats9=,</w:t>
      </w:r>
    </w:p>
    <w:p w14:paraId="1CFC6EB2" w14:textId="4A44018E" w:rsidR="00AD1C15" w:rsidRPr="00AD1C15" w:rsidRDefault="00AD1C15" w:rsidP="002074DB">
      <w:pPr>
        <w:keepNext/>
        <w:keepLines/>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 Analysis settings */  alpha=,</w:t>
      </w:r>
    </w:p>
    <w:p w14:paraId="1B2F6222" w14:textId="2CA28777" w:rsidR="00AD1C15" w:rsidRPr="00AD1C15" w:rsidRDefault="00AD1C15" w:rsidP="002074DB">
      <w:pPr>
        <w:keepNext/>
        <w:keepLines/>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 Output parameters */  </w:t>
      </w:r>
      <w:proofErr w:type="spellStart"/>
      <w:r w:rsidRPr="00AD1C15">
        <w:rPr>
          <w:rFonts w:ascii="Times New Roman" w:hAnsi="Times New Roman" w:cs="Times New Roman"/>
          <w:sz w:val="24"/>
          <w:szCs w:val="24"/>
        </w:rPr>
        <w:t>outdsn</w:t>
      </w:r>
      <w:proofErr w:type="spellEnd"/>
      <w:r w:rsidRPr="00AD1C15">
        <w:rPr>
          <w:rFonts w:ascii="Times New Roman" w:hAnsi="Times New Roman" w:cs="Times New Roman"/>
          <w:sz w:val="24"/>
          <w:szCs w:val="24"/>
        </w:rPr>
        <w:t>=,</w:t>
      </w:r>
      <w:proofErr w:type="spellStart"/>
      <w:r w:rsidRPr="00AD1C15">
        <w:rPr>
          <w:rFonts w:ascii="Times New Roman" w:hAnsi="Times New Roman" w:cs="Times New Roman"/>
          <w:sz w:val="24"/>
          <w:szCs w:val="24"/>
        </w:rPr>
        <w:t>risk_est</w:t>
      </w:r>
      <w:proofErr w:type="spellEnd"/>
      <w:r w:rsidRPr="00AD1C15">
        <w:rPr>
          <w:rFonts w:ascii="Times New Roman" w:hAnsi="Times New Roman" w:cs="Times New Roman"/>
          <w:sz w:val="24"/>
          <w:szCs w:val="24"/>
        </w:rPr>
        <w:t>=,</w:t>
      </w:r>
      <w:proofErr w:type="spellStart"/>
      <w:r w:rsidRPr="00AD1C15">
        <w:rPr>
          <w:rFonts w:ascii="Times New Roman" w:hAnsi="Times New Roman" w:cs="Times New Roman"/>
          <w:sz w:val="24"/>
          <w:szCs w:val="24"/>
        </w:rPr>
        <w:t>risk_LCL</w:t>
      </w:r>
      <w:proofErr w:type="spellEnd"/>
      <w:r w:rsidRPr="00AD1C15">
        <w:rPr>
          <w:rFonts w:ascii="Times New Roman" w:hAnsi="Times New Roman" w:cs="Times New Roman"/>
          <w:sz w:val="24"/>
          <w:szCs w:val="24"/>
        </w:rPr>
        <w:t>=</w:t>
      </w:r>
      <w:r>
        <w:rPr>
          <w:rFonts w:ascii="Times New Roman" w:hAnsi="Times New Roman" w:cs="Times New Roman"/>
          <w:sz w:val="24"/>
          <w:szCs w:val="24"/>
        </w:rPr>
        <w:t>,</w:t>
      </w:r>
      <w:proofErr w:type="spellStart"/>
      <w:r w:rsidRPr="00AD1C15">
        <w:rPr>
          <w:rFonts w:ascii="Times New Roman" w:hAnsi="Times New Roman" w:cs="Times New Roman"/>
          <w:sz w:val="24"/>
          <w:szCs w:val="24"/>
        </w:rPr>
        <w:t>risk_UCL</w:t>
      </w:r>
      <w:proofErr w:type="spellEnd"/>
      <w:r w:rsidRPr="00AD1C15">
        <w:rPr>
          <w:rFonts w:ascii="Times New Roman" w:hAnsi="Times New Roman" w:cs="Times New Roman"/>
          <w:sz w:val="24"/>
          <w:szCs w:val="24"/>
        </w:rPr>
        <w:t xml:space="preserve">=  </w:t>
      </w:r>
    </w:p>
    <w:p w14:paraId="0C900763" w14:textId="03D46010" w:rsidR="00AD1C15" w:rsidRDefault="00AD1C15" w:rsidP="002074DB">
      <w:pPr>
        <w:keepNext/>
        <w:keepLines/>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w:t>
      </w:r>
    </w:p>
    <w:p w14:paraId="749591A7" w14:textId="77777777" w:rsidR="00AD1C15" w:rsidRDefault="00AD1C15" w:rsidP="002074DB">
      <w:pPr>
        <w:keepNext/>
        <w:keepLines/>
        <w:spacing w:after="0" w:line="360" w:lineRule="auto"/>
        <w:rPr>
          <w:rFonts w:ascii="Times New Roman" w:hAnsi="Times New Roman" w:cs="Times New Roman"/>
          <w:sz w:val="24"/>
          <w:szCs w:val="24"/>
        </w:rPr>
      </w:pPr>
    </w:p>
    <w:p w14:paraId="1B73E469" w14:textId="38FC67FA" w:rsidR="00A8513F" w:rsidRDefault="004208C4" w:rsidP="0028422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macro parameters are </w:t>
      </w:r>
      <w:r w:rsidR="006811E3">
        <w:rPr>
          <w:rFonts w:ascii="Times New Roman" w:hAnsi="Times New Roman" w:cs="Times New Roman"/>
          <w:sz w:val="24"/>
          <w:szCs w:val="24"/>
        </w:rPr>
        <w:t>described</w:t>
      </w:r>
      <w:r>
        <w:rPr>
          <w:rFonts w:ascii="Times New Roman" w:hAnsi="Times New Roman" w:cs="Times New Roman"/>
          <w:sz w:val="24"/>
          <w:szCs w:val="24"/>
        </w:rPr>
        <w:t xml:space="preserve"> in Table 2.</w:t>
      </w:r>
    </w:p>
    <w:p w14:paraId="454A1CCB" w14:textId="77777777" w:rsidR="004208C4" w:rsidRDefault="004208C4" w:rsidP="004208C4"/>
    <w:tbl>
      <w:tblPr>
        <w:tblStyle w:val="TableGrid"/>
        <w:tblW w:w="8906" w:type="dxa"/>
        <w:tblLayout w:type="fixed"/>
        <w:tblLook w:val="01E0" w:firstRow="1" w:lastRow="1" w:firstColumn="1" w:lastColumn="1" w:noHBand="0" w:noVBand="0"/>
      </w:tblPr>
      <w:tblGrid>
        <w:gridCol w:w="1890"/>
        <w:gridCol w:w="630"/>
        <w:gridCol w:w="1080"/>
        <w:gridCol w:w="1598"/>
        <w:gridCol w:w="3708"/>
      </w:tblGrid>
      <w:tr w:rsidR="004208C4" w14:paraId="67FB2FE8" w14:textId="77777777" w:rsidTr="00014205">
        <w:trPr>
          <w:cantSplit/>
          <w:tblHeader/>
        </w:trPr>
        <w:tc>
          <w:tcPr>
            <w:tcW w:w="8906" w:type="dxa"/>
            <w:gridSpan w:val="5"/>
            <w:tcBorders>
              <w:top w:val="single" w:sz="4" w:space="0" w:color="auto"/>
              <w:left w:val="nil"/>
              <w:bottom w:val="single" w:sz="4" w:space="0" w:color="auto"/>
              <w:right w:val="nil"/>
            </w:tcBorders>
            <w:vAlign w:val="center"/>
          </w:tcPr>
          <w:p w14:paraId="473F71BD" w14:textId="76A2063D" w:rsidR="004208C4" w:rsidRPr="002347AD" w:rsidRDefault="004208C4" w:rsidP="00014205">
            <w:pPr>
              <w:jc w:val="center"/>
            </w:pPr>
            <w:r w:rsidRPr="002347AD">
              <w:t xml:space="preserve">Table </w:t>
            </w:r>
            <w:r>
              <w:t>2</w:t>
            </w:r>
            <w:r w:rsidRPr="002347AD">
              <w:t xml:space="preserve">.  Macro </w:t>
            </w:r>
            <w:proofErr w:type="spellStart"/>
            <w:r w:rsidR="001516FF">
              <w:t>r</w:t>
            </w:r>
            <w:r>
              <w:t>isk_</w:t>
            </w:r>
            <w:r w:rsidR="001516FF">
              <w:t>e</w:t>
            </w:r>
            <w:r>
              <w:t>st_PSMA_</w:t>
            </w:r>
            <w:r w:rsidR="001516FF">
              <w:t>phreg</w:t>
            </w:r>
            <w:proofErr w:type="spellEnd"/>
            <w:r w:rsidRPr="00133472">
              <w:t xml:space="preserve"> </w:t>
            </w:r>
            <w:r w:rsidRPr="002347AD">
              <w:t>Parameters</w:t>
            </w:r>
          </w:p>
        </w:tc>
      </w:tr>
      <w:tr w:rsidR="004208C4" w14:paraId="473391FA" w14:textId="77777777" w:rsidTr="00DA217F">
        <w:trPr>
          <w:cantSplit/>
          <w:tblHeader/>
        </w:trPr>
        <w:tc>
          <w:tcPr>
            <w:tcW w:w="1890" w:type="dxa"/>
            <w:tcBorders>
              <w:top w:val="single" w:sz="4" w:space="0" w:color="auto"/>
              <w:left w:val="nil"/>
              <w:bottom w:val="single" w:sz="4" w:space="0" w:color="auto"/>
              <w:right w:val="nil"/>
            </w:tcBorders>
            <w:vAlign w:val="center"/>
          </w:tcPr>
          <w:p w14:paraId="2A69C5BA" w14:textId="77777777" w:rsidR="004208C4" w:rsidRPr="002347AD" w:rsidRDefault="004208C4" w:rsidP="00014205">
            <w:pPr>
              <w:jc w:val="center"/>
            </w:pPr>
            <w:r w:rsidRPr="002347AD">
              <w:t>Parameter</w:t>
            </w:r>
          </w:p>
        </w:tc>
        <w:tc>
          <w:tcPr>
            <w:tcW w:w="630" w:type="dxa"/>
            <w:tcBorders>
              <w:top w:val="single" w:sz="4" w:space="0" w:color="auto"/>
              <w:left w:val="nil"/>
              <w:bottom w:val="single" w:sz="4" w:space="0" w:color="auto"/>
              <w:right w:val="nil"/>
            </w:tcBorders>
            <w:vAlign w:val="center"/>
          </w:tcPr>
          <w:p w14:paraId="36D3405F" w14:textId="77777777" w:rsidR="004208C4" w:rsidRPr="002347AD" w:rsidRDefault="004208C4" w:rsidP="00014205">
            <w:pPr>
              <w:jc w:val="center"/>
            </w:pPr>
            <w:r w:rsidRPr="002347AD">
              <w:t>Type</w:t>
            </w:r>
          </w:p>
        </w:tc>
        <w:tc>
          <w:tcPr>
            <w:tcW w:w="1080" w:type="dxa"/>
            <w:tcBorders>
              <w:top w:val="single" w:sz="4" w:space="0" w:color="auto"/>
              <w:left w:val="nil"/>
              <w:bottom w:val="single" w:sz="4" w:space="0" w:color="auto"/>
              <w:right w:val="nil"/>
            </w:tcBorders>
            <w:vAlign w:val="center"/>
          </w:tcPr>
          <w:p w14:paraId="61594125" w14:textId="77777777" w:rsidR="004208C4" w:rsidRPr="002347AD" w:rsidRDefault="004208C4" w:rsidP="00014205">
            <w:pPr>
              <w:jc w:val="center"/>
            </w:pPr>
            <w:r w:rsidRPr="002347AD">
              <w:t>Required?</w:t>
            </w:r>
          </w:p>
        </w:tc>
        <w:tc>
          <w:tcPr>
            <w:tcW w:w="1598" w:type="dxa"/>
            <w:tcBorders>
              <w:top w:val="single" w:sz="4" w:space="0" w:color="auto"/>
              <w:left w:val="nil"/>
              <w:bottom w:val="single" w:sz="4" w:space="0" w:color="auto"/>
              <w:right w:val="nil"/>
            </w:tcBorders>
          </w:tcPr>
          <w:p w14:paraId="382510F8" w14:textId="77777777" w:rsidR="004208C4" w:rsidRPr="002347AD" w:rsidRDefault="004208C4" w:rsidP="00014205">
            <w:pPr>
              <w:jc w:val="center"/>
            </w:pPr>
            <w:r>
              <w:t>Default Value</w:t>
            </w:r>
          </w:p>
        </w:tc>
        <w:tc>
          <w:tcPr>
            <w:tcW w:w="3708" w:type="dxa"/>
            <w:tcBorders>
              <w:top w:val="single" w:sz="4" w:space="0" w:color="auto"/>
              <w:left w:val="nil"/>
              <w:bottom w:val="single" w:sz="4" w:space="0" w:color="auto"/>
              <w:right w:val="nil"/>
            </w:tcBorders>
            <w:vAlign w:val="center"/>
          </w:tcPr>
          <w:p w14:paraId="0108BC7C" w14:textId="77777777" w:rsidR="004208C4" w:rsidRPr="002347AD" w:rsidRDefault="004208C4" w:rsidP="00014205">
            <w:pPr>
              <w:jc w:val="center"/>
            </w:pPr>
            <w:r w:rsidRPr="002347AD">
              <w:t>Description</w:t>
            </w:r>
          </w:p>
        </w:tc>
      </w:tr>
      <w:tr w:rsidR="004208C4" w14:paraId="17869B9D" w14:textId="77777777" w:rsidTr="00DA217F">
        <w:trPr>
          <w:cantSplit/>
        </w:trPr>
        <w:tc>
          <w:tcPr>
            <w:tcW w:w="1890" w:type="dxa"/>
            <w:tcBorders>
              <w:top w:val="single" w:sz="4" w:space="0" w:color="auto"/>
              <w:left w:val="nil"/>
              <w:bottom w:val="nil"/>
              <w:right w:val="nil"/>
            </w:tcBorders>
          </w:tcPr>
          <w:p w14:paraId="2073EEC1" w14:textId="1C6FAAAB" w:rsidR="004208C4" w:rsidRPr="002347AD" w:rsidRDefault="00BB391E" w:rsidP="00014205">
            <w:proofErr w:type="spellStart"/>
            <w:r>
              <w:t>c</w:t>
            </w:r>
            <w:r w:rsidR="004208C4">
              <w:t>ovdsn</w:t>
            </w:r>
            <w:proofErr w:type="spellEnd"/>
          </w:p>
        </w:tc>
        <w:tc>
          <w:tcPr>
            <w:tcW w:w="630" w:type="dxa"/>
            <w:tcBorders>
              <w:top w:val="single" w:sz="4" w:space="0" w:color="auto"/>
              <w:left w:val="nil"/>
              <w:bottom w:val="nil"/>
              <w:right w:val="nil"/>
            </w:tcBorders>
          </w:tcPr>
          <w:p w14:paraId="1A9B1345" w14:textId="77777777" w:rsidR="004208C4" w:rsidRPr="002347AD" w:rsidRDefault="004208C4" w:rsidP="00014205">
            <w:pPr>
              <w:jc w:val="center"/>
            </w:pPr>
            <w:r w:rsidRPr="002347AD">
              <w:t>$</w:t>
            </w:r>
          </w:p>
        </w:tc>
        <w:tc>
          <w:tcPr>
            <w:tcW w:w="1080" w:type="dxa"/>
            <w:tcBorders>
              <w:top w:val="single" w:sz="4" w:space="0" w:color="auto"/>
              <w:left w:val="nil"/>
              <w:bottom w:val="nil"/>
              <w:right w:val="nil"/>
            </w:tcBorders>
          </w:tcPr>
          <w:p w14:paraId="4A3EF789" w14:textId="77777777" w:rsidR="004208C4" w:rsidRPr="002347AD" w:rsidRDefault="004208C4" w:rsidP="00014205">
            <w:pPr>
              <w:jc w:val="center"/>
            </w:pPr>
            <w:r w:rsidRPr="002347AD">
              <w:t>Yes</w:t>
            </w:r>
          </w:p>
        </w:tc>
        <w:tc>
          <w:tcPr>
            <w:tcW w:w="1598" w:type="dxa"/>
            <w:tcBorders>
              <w:top w:val="single" w:sz="4" w:space="0" w:color="auto"/>
              <w:left w:val="nil"/>
              <w:bottom w:val="nil"/>
              <w:right w:val="nil"/>
            </w:tcBorders>
          </w:tcPr>
          <w:p w14:paraId="6CAB28D2" w14:textId="77777777" w:rsidR="004208C4" w:rsidRPr="002347AD" w:rsidRDefault="004208C4" w:rsidP="00014205">
            <w:pPr>
              <w:jc w:val="center"/>
            </w:pPr>
            <w:r>
              <w:t>(at temporary library)</w:t>
            </w:r>
          </w:p>
        </w:tc>
        <w:tc>
          <w:tcPr>
            <w:tcW w:w="3708" w:type="dxa"/>
            <w:tcBorders>
              <w:top w:val="single" w:sz="4" w:space="0" w:color="auto"/>
              <w:left w:val="nil"/>
              <w:bottom w:val="nil"/>
              <w:right w:val="nil"/>
            </w:tcBorders>
          </w:tcPr>
          <w:p w14:paraId="7D49E943" w14:textId="2C54B8E5" w:rsidR="004208C4" w:rsidRPr="002347AD" w:rsidRDefault="004208C4" w:rsidP="00014205">
            <w:r>
              <w:t>(</w:t>
            </w:r>
            <w:proofErr w:type="spellStart"/>
            <w:r>
              <w:t>Libname</w:t>
            </w:r>
            <w:proofErr w:type="spellEnd"/>
            <w:r>
              <w:t xml:space="preserve"> reference and)</w:t>
            </w:r>
            <w:r w:rsidR="00A413BB">
              <w:t xml:space="preserve"> name of the file </w:t>
            </w:r>
            <w:r>
              <w:t xml:space="preserve">containing </w:t>
            </w:r>
            <w:r w:rsidR="00A413BB">
              <w:t xml:space="preserve">covariate values at which to estimate the event risk.  This data set must contain the variables specified in the parameters </w:t>
            </w:r>
            <w:proofErr w:type="spellStart"/>
            <w:r w:rsidR="00A413BB">
              <w:t>common_vars</w:t>
            </w:r>
            <w:proofErr w:type="spellEnd"/>
            <w:r w:rsidR="00A413BB">
              <w:t xml:space="preserve"> and </w:t>
            </w:r>
            <w:proofErr w:type="spellStart"/>
            <w:r w:rsidR="00A413BB">
              <w:t>special_pop_ind’s</w:t>
            </w:r>
            <w:proofErr w:type="spellEnd"/>
            <w:r w:rsidR="00A413BB">
              <w:t xml:space="preserve"> and the stratification variables, if stratification was used in the analysis.  The input data set may have multiple rows.</w:t>
            </w:r>
          </w:p>
        </w:tc>
      </w:tr>
      <w:tr w:rsidR="004208C4" w14:paraId="42A8B6A4" w14:textId="77777777" w:rsidTr="00DA217F">
        <w:trPr>
          <w:cantSplit/>
        </w:trPr>
        <w:tc>
          <w:tcPr>
            <w:tcW w:w="1890" w:type="dxa"/>
            <w:tcBorders>
              <w:top w:val="nil"/>
              <w:left w:val="nil"/>
              <w:bottom w:val="nil"/>
              <w:right w:val="nil"/>
            </w:tcBorders>
          </w:tcPr>
          <w:p w14:paraId="220C9BA5" w14:textId="4F902F08" w:rsidR="004208C4" w:rsidRPr="002347AD" w:rsidRDefault="00BB391E" w:rsidP="00014205">
            <w:proofErr w:type="spellStart"/>
            <w:r>
              <w:t>common_</w:t>
            </w:r>
            <w:r w:rsidR="004208C4">
              <w:t>vars</w:t>
            </w:r>
            <w:proofErr w:type="spellEnd"/>
          </w:p>
        </w:tc>
        <w:tc>
          <w:tcPr>
            <w:tcW w:w="630" w:type="dxa"/>
            <w:tcBorders>
              <w:top w:val="nil"/>
              <w:left w:val="nil"/>
              <w:bottom w:val="nil"/>
              <w:right w:val="nil"/>
            </w:tcBorders>
          </w:tcPr>
          <w:p w14:paraId="58BBD8F7" w14:textId="7EFCAAB0" w:rsidR="004208C4" w:rsidRPr="002347AD" w:rsidRDefault="00BB391E" w:rsidP="00014205">
            <w:pPr>
              <w:jc w:val="center"/>
            </w:pPr>
            <w:r>
              <w:t>#</w:t>
            </w:r>
          </w:p>
        </w:tc>
        <w:tc>
          <w:tcPr>
            <w:tcW w:w="1080" w:type="dxa"/>
            <w:tcBorders>
              <w:top w:val="nil"/>
              <w:left w:val="nil"/>
              <w:bottom w:val="nil"/>
              <w:right w:val="nil"/>
            </w:tcBorders>
          </w:tcPr>
          <w:p w14:paraId="397F5545" w14:textId="77777777" w:rsidR="004208C4" w:rsidRPr="002347AD" w:rsidRDefault="004208C4" w:rsidP="00014205">
            <w:pPr>
              <w:jc w:val="center"/>
            </w:pPr>
            <w:r>
              <w:t>Yes</w:t>
            </w:r>
          </w:p>
        </w:tc>
        <w:tc>
          <w:tcPr>
            <w:tcW w:w="1598" w:type="dxa"/>
            <w:tcBorders>
              <w:top w:val="nil"/>
              <w:left w:val="nil"/>
              <w:bottom w:val="nil"/>
              <w:right w:val="nil"/>
            </w:tcBorders>
          </w:tcPr>
          <w:p w14:paraId="64F7143A" w14:textId="77777777" w:rsidR="004208C4" w:rsidRDefault="004208C4" w:rsidP="00014205">
            <w:pPr>
              <w:jc w:val="center"/>
            </w:pPr>
            <w:r>
              <w:t>—</w:t>
            </w:r>
          </w:p>
        </w:tc>
        <w:tc>
          <w:tcPr>
            <w:tcW w:w="3708" w:type="dxa"/>
            <w:tcBorders>
              <w:top w:val="nil"/>
              <w:left w:val="nil"/>
              <w:bottom w:val="nil"/>
              <w:right w:val="nil"/>
            </w:tcBorders>
          </w:tcPr>
          <w:p w14:paraId="75CFDEF1" w14:textId="455FA39B" w:rsidR="004208C4" w:rsidRPr="002347AD" w:rsidRDefault="004208C4" w:rsidP="00014205">
            <w:r>
              <w:t xml:space="preserve">List of </w:t>
            </w:r>
            <w:r w:rsidR="000C3F7A">
              <w:t>covariates common to all studies that are used to estimate the risk of the event</w:t>
            </w:r>
            <w:r>
              <w:t xml:space="preserve">.  </w:t>
            </w:r>
          </w:p>
        </w:tc>
      </w:tr>
      <w:tr w:rsidR="004208C4" w14:paraId="29709B11" w14:textId="77777777" w:rsidTr="00DA217F">
        <w:trPr>
          <w:cantSplit/>
        </w:trPr>
        <w:tc>
          <w:tcPr>
            <w:tcW w:w="1890" w:type="dxa"/>
            <w:tcBorders>
              <w:top w:val="nil"/>
              <w:left w:val="nil"/>
              <w:bottom w:val="nil"/>
              <w:right w:val="nil"/>
            </w:tcBorders>
          </w:tcPr>
          <w:p w14:paraId="5D738B6A" w14:textId="447947B3" w:rsidR="004208C4" w:rsidRPr="002347AD" w:rsidRDefault="000C3F7A" w:rsidP="00014205">
            <w:r>
              <w:t>strata</w:t>
            </w:r>
          </w:p>
        </w:tc>
        <w:tc>
          <w:tcPr>
            <w:tcW w:w="630" w:type="dxa"/>
            <w:tcBorders>
              <w:top w:val="nil"/>
              <w:left w:val="nil"/>
              <w:bottom w:val="nil"/>
              <w:right w:val="nil"/>
            </w:tcBorders>
          </w:tcPr>
          <w:p w14:paraId="34B8598B" w14:textId="2076950B" w:rsidR="004208C4" w:rsidRPr="002347AD" w:rsidRDefault="000C3F7A" w:rsidP="00014205">
            <w:pPr>
              <w:jc w:val="center"/>
            </w:pPr>
            <w:r>
              <w:t>$/#</w:t>
            </w:r>
          </w:p>
        </w:tc>
        <w:tc>
          <w:tcPr>
            <w:tcW w:w="1080" w:type="dxa"/>
            <w:tcBorders>
              <w:top w:val="nil"/>
              <w:left w:val="nil"/>
              <w:bottom w:val="nil"/>
              <w:right w:val="nil"/>
            </w:tcBorders>
          </w:tcPr>
          <w:p w14:paraId="1F5002E3" w14:textId="41F96BC0" w:rsidR="004208C4" w:rsidRPr="002347AD" w:rsidRDefault="000C3F7A" w:rsidP="00014205">
            <w:pPr>
              <w:jc w:val="center"/>
            </w:pPr>
            <w:r>
              <w:t>No</w:t>
            </w:r>
          </w:p>
        </w:tc>
        <w:tc>
          <w:tcPr>
            <w:tcW w:w="1598" w:type="dxa"/>
            <w:tcBorders>
              <w:top w:val="nil"/>
              <w:left w:val="nil"/>
              <w:bottom w:val="nil"/>
              <w:right w:val="nil"/>
            </w:tcBorders>
          </w:tcPr>
          <w:p w14:paraId="5B8B8CB0" w14:textId="77777777" w:rsidR="004208C4" w:rsidRPr="002347AD" w:rsidRDefault="004208C4" w:rsidP="00014205">
            <w:pPr>
              <w:jc w:val="center"/>
            </w:pPr>
            <w:r>
              <w:t>—</w:t>
            </w:r>
          </w:p>
        </w:tc>
        <w:tc>
          <w:tcPr>
            <w:tcW w:w="3708" w:type="dxa"/>
            <w:tcBorders>
              <w:top w:val="nil"/>
              <w:left w:val="nil"/>
              <w:bottom w:val="nil"/>
              <w:right w:val="nil"/>
            </w:tcBorders>
          </w:tcPr>
          <w:p w14:paraId="13A12E0E" w14:textId="798BB766" w:rsidR="004208C4" w:rsidRPr="002347AD" w:rsidRDefault="000C3F7A" w:rsidP="00014205">
            <w:r>
              <w:t>If stratification was used in calculating the key statistics, list the stratification variables here.</w:t>
            </w:r>
          </w:p>
        </w:tc>
      </w:tr>
      <w:tr w:rsidR="004208C4" w14:paraId="6E363AD0" w14:textId="77777777" w:rsidTr="00DA217F">
        <w:trPr>
          <w:cantSplit/>
        </w:trPr>
        <w:tc>
          <w:tcPr>
            <w:tcW w:w="1890" w:type="dxa"/>
            <w:tcBorders>
              <w:top w:val="nil"/>
              <w:left w:val="nil"/>
              <w:bottom w:val="nil"/>
              <w:right w:val="nil"/>
            </w:tcBorders>
          </w:tcPr>
          <w:p w14:paraId="5FF995B1" w14:textId="53A22FA6" w:rsidR="004208C4" w:rsidRPr="002347AD" w:rsidRDefault="000069B0" w:rsidP="00014205">
            <w:proofErr w:type="spellStart"/>
            <w:r>
              <w:t>n</w:t>
            </w:r>
            <w:r w:rsidR="000C3F7A">
              <w:t>um_studies</w:t>
            </w:r>
            <w:proofErr w:type="spellEnd"/>
          </w:p>
        </w:tc>
        <w:tc>
          <w:tcPr>
            <w:tcW w:w="630" w:type="dxa"/>
            <w:tcBorders>
              <w:top w:val="nil"/>
              <w:left w:val="nil"/>
              <w:bottom w:val="nil"/>
              <w:right w:val="nil"/>
            </w:tcBorders>
          </w:tcPr>
          <w:p w14:paraId="04F0A230" w14:textId="77777777" w:rsidR="004208C4" w:rsidRPr="002347AD" w:rsidRDefault="004208C4" w:rsidP="00014205">
            <w:pPr>
              <w:jc w:val="center"/>
            </w:pPr>
            <w:r>
              <w:t>#</w:t>
            </w:r>
          </w:p>
        </w:tc>
        <w:tc>
          <w:tcPr>
            <w:tcW w:w="1080" w:type="dxa"/>
            <w:tcBorders>
              <w:top w:val="nil"/>
              <w:left w:val="nil"/>
              <w:bottom w:val="nil"/>
              <w:right w:val="nil"/>
            </w:tcBorders>
          </w:tcPr>
          <w:p w14:paraId="1E8ABAB8" w14:textId="77777777" w:rsidR="004208C4" w:rsidRPr="002347AD" w:rsidRDefault="004208C4" w:rsidP="00014205">
            <w:pPr>
              <w:jc w:val="center"/>
            </w:pPr>
            <w:r>
              <w:t>Yes</w:t>
            </w:r>
          </w:p>
        </w:tc>
        <w:tc>
          <w:tcPr>
            <w:tcW w:w="1598" w:type="dxa"/>
            <w:tcBorders>
              <w:top w:val="nil"/>
              <w:left w:val="nil"/>
              <w:bottom w:val="nil"/>
              <w:right w:val="nil"/>
            </w:tcBorders>
          </w:tcPr>
          <w:p w14:paraId="4B29EFEC" w14:textId="77777777" w:rsidR="004208C4" w:rsidRPr="002347AD" w:rsidRDefault="004208C4" w:rsidP="00014205">
            <w:pPr>
              <w:jc w:val="center"/>
            </w:pPr>
            <w:r>
              <w:t>—</w:t>
            </w:r>
          </w:p>
        </w:tc>
        <w:tc>
          <w:tcPr>
            <w:tcW w:w="3708" w:type="dxa"/>
            <w:tcBorders>
              <w:top w:val="nil"/>
              <w:left w:val="nil"/>
              <w:bottom w:val="nil"/>
              <w:right w:val="nil"/>
            </w:tcBorders>
          </w:tcPr>
          <w:p w14:paraId="22E60ABA" w14:textId="2F513459" w:rsidR="004208C4" w:rsidRPr="002347AD" w:rsidRDefault="000C3F7A" w:rsidP="00014205">
            <w:r>
              <w:t>Constant giving the number of studies in the meta-analysis.</w:t>
            </w:r>
          </w:p>
        </w:tc>
      </w:tr>
      <w:tr w:rsidR="004208C4" w14:paraId="255299AE" w14:textId="77777777" w:rsidTr="00DA217F">
        <w:trPr>
          <w:cantSplit/>
        </w:trPr>
        <w:tc>
          <w:tcPr>
            <w:tcW w:w="1890" w:type="dxa"/>
            <w:tcBorders>
              <w:top w:val="nil"/>
              <w:left w:val="nil"/>
              <w:bottom w:val="nil"/>
              <w:right w:val="nil"/>
            </w:tcBorders>
          </w:tcPr>
          <w:p w14:paraId="317B3513" w14:textId="718C78F8" w:rsidR="004208C4" w:rsidRPr="002347AD" w:rsidRDefault="00D809C2" w:rsidP="00014205">
            <w:proofErr w:type="spellStart"/>
            <w:r>
              <w:t>Special_pop_inds</w:t>
            </w:r>
            <w:proofErr w:type="spellEnd"/>
            <w:r>
              <w:t xml:space="preserve">_&lt;k&gt;, &lt;k&gt;=1, 2, …, </w:t>
            </w:r>
            <w:r w:rsidR="00DA217F">
              <w:t>&amp;</w:t>
            </w:r>
            <w:proofErr w:type="spellStart"/>
            <w:r>
              <w:t>num_studies</w:t>
            </w:r>
            <w:proofErr w:type="spellEnd"/>
            <w:r w:rsidR="009E3E9B">
              <w:t>.</w:t>
            </w:r>
          </w:p>
        </w:tc>
        <w:tc>
          <w:tcPr>
            <w:tcW w:w="630" w:type="dxa"/>
            <w:tcBorders>
              <w:top w:val="nil"/>
              <w:left w:val="nil"/>
              <w:bottom w:val="nil"/>
              <w:right w:val="nil"/>
            </w:tcBorders>
          </w:tcPr>
          <w:p w14:paraId="5EAFE8F3" w14:textId="77777777" w:rsidR="004208C4" w:rsidRPr="002347AD" w:rsidRDefault="004208C4" w:rsidP="00014205">
            <w:pPr>
              <w:jc w:val="center"/>
            </w:pPr>
            <w:r>
              <w:t>#</w:t>
            </w:r>
          </w:p>
        </w:tc>
        <w:tc>
          <w:tcPr>
            <w:tcW w:w="1080" w:type="dxa"/>
            <w:tcBorders>
              <w:top w:val="nil"/>
              <w:left w:val="nil"/>
              <w:bottom w:val="nil"/>
              <w:right w:val="nil"/>
            </w:tcBorders>
          </w:tcPr>
          <w:p w14:paraId="1D88A452" w14:textId="77777777" w:rsidR="004208C4" w:rsidRPr="002347AD" w:rsidRDefault="004208C4" w:rsidP="00014205">
            <w:pPr>
              <w:jc w:val="center"/>
            </w:pPr>
            <w:r>
              <w:t>No</w:t>
            </w:r>
          </w:p>
        </w:tc>
        <w:tc>
          <w:tcPr>
            <w:tcW w:w="1598" w:type="dxa"/>
            <w:tcBorders>
              <w:top w:val="nil"/>
              <w:left w:val="nil"/>
              <w:bottom w:val="nil"/>
              <w:right w:val="nil"/>
            </w:tcBorders>
          </w:tcPr>
          <w:p w14:paraId="1E14A2CD" w14:textId="35666FC5" w:rsidR="004208C4" w:rsidRPr="002347AD" w:rsidRDefault="00D809C2" w:rsidP="00014205">
            <w:pPr>
              <w:jc w:val="center"/>
              <w:rPr>
                <w:rFonts w:cs="SAS Monospace"/>
                <w:color w:val="000000"/>
                <w:szCs w:val="16"/>
              </w:rPr>
            </w:pPr>
            <w:r>
              <w:t>—</w:t>
            </w:r>
          </w:p>
        </w:tc>
        <w:tc>
          <w:tcPr>
            <w:tcW w:w="3708" w:type="dxa"/>
            <w:tcBorders>
              <w:top w:val="nil"/>
              <w:left w:val="nil"/>
              <w:bottom w:val="nil"/>
              <w:right w:val="nil"/>
            </w:tcBorders>
          </w:tcPr>
          <w:p w14:paraId="18B6511E" w14:textId="24B9AED5" w:rsidR="004208C4" w:rsidRPr="002347AD" w:rsidRDefault="00D809C2" w:rsidP="00014205">
            <w:r>
              <w:rPr>
                <w:rFonts w:cs="SAS Monospace"/>
                <w:color w:val="000000"/>
              </w:rPr>
              <w:t>Names of indicator functions for special populations, if any, in study &lt;k&gt;.</w:t>
            </w:r>
          </w:p>
        </w:tc>
      </w:tr>
      <w:tr w:rsidR="00DA217F" w14:paraId="3865DD29" w14:textId="77777777" w:rsidTr="00DA217F">
        <w:trPr>
          <w:cantSplit/>
        </w:trPr>
        <w:tc>
          <w:tcPr>
            <w:tcW w:w="1890" w:type="dxa"/>
            <w:tcBorders>
              <w:top w:val="nil"/>
              <w:left w:val="nil"/>
              <w:bottom w:val="nil"/>
              <w:right w:val="nil"/>
            </w:tcBorders>
          </w:tcPr>
          <w:p w14:paraId="6CDE8160" w14:textId="7CA6B5B8" w:rsidR="00DA217F" w:rsidRPr="002347AD" w:rsidRDefault="00DA217F" w:rsidP="00DA217F">
            <w:proofErr w:type="spellStart"/>
            <w:r>
              <w:lastRenderedPageBreak/>
              <w:t>key_stats</w:t>
            </w:r>
            <w:proofErr w:type="spellEnd"/>
            <w:r>
              <w:t>&lt;k&gt;, &lt;k&gt; = 1, 2, …, &amp;</w:t>
            </w:r>
            <w:proofErr w:type="spellStart"/>
            <w:r>
              <w:t>num_studies</w:t>
            </w:r>
            <w:proofErr w:type="spellEnd"/>
            <w:r>
              <w:t>.</w:t>
            </w:r>
          </w:p>
        </w:tc>
        <w:tc>
          <w:tcPr>
            <w:tcW w:w="630" w:type="dxa"/>
            <w:tcBorders>
              <w:top w:val="nil"/>
              <w:left w:val="nil"/>
              <w:bottom w:val="nil"/>
              <w:right w:val="nil"/>
            </w:tcBorders>
          </w:tcPr>
          <w:p w14:paraId="2F161F8F" w14:textId="77777777" w:rsidR="00DA217F" w:rsidRPr="002347AD" w:rsidRDefault="00DA217F" w:rsidP="00DA217F">
            <w:pPr>
              <w:jc w:val="center"/>
            </w:pPr>
            <w:r>
              <w:t>#</w:t>
            </w:r>
          </w:p>
        </w:tc>
        <w:tc>
          <w:tcPr>
            <w:tcW w:w="1080" w:type="dxa"/>
            <w:tcBorders>
              <w:top w:val="nil"/>
              <w:left w:val="nil"/>
              <w:bottom w:val="nil"/>
              <w:right w:val="nil"/>
            </w:tcBorders>
          </w:tcPr>
          <w:p w14:paraId="7EC58923" w14:textId="77777777" w:rsidR="00DA217F" w:rsidRPr="002347AD" w:rsidRDefault="00DA217F" w:rsidP="00DA217F">
            <w:pPr>
              <w:jc w:val="center"/>
            </w:pPr>
            <w:r>
              <w:t>No</w:t>
            </w:r>
          </w:p>
        </w:tc>
        <w:tc>
          <w:tcPr>
            <w:tcW w:w="1598" w:type="dxa"/>
            <w:tcBorders>
              <w:top w:val="nil"/>
              <w:left w:val="nil"/>
              <w:bottom w:val="nil"/>
              <w:right w:val="nil"/>
            </w:tcBorders>
          </w:tcPr>
          <w:p w14:paraId="7B2AFBE6" w14:textId="77777777" w:rsidR="00DA217F" w:rsidRPr="002347AD" w:rsidRDefault="00DA217F" w:rsidP="00DA217F">
            <w:pPr>
              <w:jc w:val="center"/>
              <w:rPr>
                <w:rFonts w:cs="SAS Monospace"/>
                <w:color w:val="000000"/>
                <w:szCs w:val="16"/>
              </w:rPr>
            </w:pPr>
            <w:r>
              <w:t>—</w:t>
            </w:r>
          </w:p>
        </w:tc>
        <w:tc>
          <w:tcPr>
            <w:tcW w:w="3708" w:type="dxa"/>
            <w:tcBorders>
              <w:top w:val="nil"/>
              <w:left w:val="nil"/>
              <w:bottom w:val="nil"/>
              <w:right w:val="nil"/>
            </w:tcBorders>
          </w:tcPr>
          <w:p w14:paraId="03AA1801" w14:textId="77777777" w:rsidR="00DA217F" w:rsidRPr="009E3E9B" w:rsidRDefault="00DA217F" w:rsidP="00DA217F">
            <w:pPr>
              <w:rPr>
                <w:rFonts w:cs="SAS Monospace"/>
                <w:color w:val="000000"/>
              </w:rPr>
            </w:pPr>
            <w:r w:rsidRPr="009E3E9B">
              <w:rPr>
                <w:rFonts w:cs="SAS Monospace"/>
                <w:color w:val="000000"/>
              </w:rPr>
              <w:t xml:space="preserve">Input data set giving key summary statistics for study &lt;k&gt;.  This data set must contain  the following variables:        </w:t>
            </w:r>
          </w:p>
          <w:p w14:paraId="2F678F85" w14:textId="77777777" w:rsidR="00DA217F" w:rsidRDefault="00DA217F" w:rsidP="00DA217F">
            <w:pPr>
              <w:rPr>
                <w:rFonts w:cs="SAS Monospace"/>
                <w:color w:val="000000"/>
              </w:rPr>
            </w:pPr>
          </w:p>
          <w:p w14:paraId="32F9A649" w14:textId="77777777" w:rsidR="00DA217F" w:rsidRDefault="00DA217F" w:rsidP="00DA217F">
            <w:pPr>
              <w:rPr>
                <w:rFonts w:cs="SAS Monospace"/>
                <w:color w:val="000000"/>
              </w:rPr>
            </w:pPr>
            <w:r w:rsidRPr="009E3E9B">
              <w:rPr>
                <w:rFonts w:cs="SAS Monospace"/>
                <w:color w:val="000000"/>
              </w:rPr>
              <w:t>beta_&lt;var&gt;, the Cox regression parameter</w:t>
            </w:r>
          </w:p>
          <w:p w14:paraId="2E6D0537" w14:textId="77777777" w:rsidR="00DA217F" w:rsidRDefault="00DA217F" w:rsidP="00DA217F">
            <w:pPr>
              <w:rPr>
                <w:rFonts w:cs="SAS Monospace"/>
                <w:color w:val="000000"/>
              </w:rPr>
            </w:pPr>
            <w:r>
              <w:rPr>
                <w:rFonts w:cs="SAS Monospace"/>
                <w:color w:val="000000"/>
              </w:rPr>
              <w:t xml:space="preserve">  </w:t>
            </w:r>
            <w:r w:rsidRPr="009E3E9B">
              <w:rPr>
                <w:rFonts w:cs="SAS Monospace"/>
                <w:color w:val="000000"/>
              </w:rPr>
              <w:t xml:space="preserve">estimate for each covariate &lt;var&gt;  </w:t>
            </w:r>
          </w:p>
          <w:p w14:paraId="276DE423" w14:textId="77777777" w:rsidR="00DA217F" w:rsidRDefault="00DA217F" w:rsidP="00DA217F">
            <w:pPr>
              <w:rPr>
                <w:rFonts w:cs="SAS Monospace"/>
                <w:color w:val="000000"/>
              </w:rPr>
            </w:pPr>
          </w:p>
          <w:p w14:paraId="3DD5EA0B" w14:textId="77777777" w:rsidR="00DA217F" w:rsidRDefault="00DA217F" w:rsidP="00DA217F">
            <w:pPr>
              <w:rPr>
                <w:rFonts w:cs="SAS Monospace"/>
                <w:color w:val="000000"/>
              </w:rPr>
            </w:pPr>
            <w:r w:rsidRPr="009E3E9B">
              <w:rPr>
                <w:rFonts w:cs="SAS Monospace"/>
                <w:color w:val="000000"/>
              </w:rPr>
              <w:t>v_&lt;var1&gt;_&lt;var2&gt;, the covariance of the</w:t>
            </w:r>
          </w:p>
          <w:p w14:paraId="52808997" w14:textId="77777777" w:rsidR="00DA217F" w:rsidRDefault="00DA217F" w:rsidP="00DA217F">
            <w:pPr>
              <w:rPr>
                <w:rFonts w:cs="SAS Monospace"/>
                <w:color w:val="000000"/>
              </w:rPr>
            </w:pPr>
            <w:r>
              <w:rPr>
                <w:rFonts w:cs="SAS Monospace"/>
                <w:color w:val="000000"/>
              </w:rPr>
              <w:t xml:space="preserve">  </w:t>
            </w:r>
            <w:r w:rsidRPr="009E3E9B">
              <w:rPr>
                <w:rFonts w:cs="SAS Monospace"/>
                <w:color w:val="000000"/>
              </w:rPr>
              <w:t xml:space="preserve"> regression parameter estimates for each</w:t>
            </w:r>
          </w:p>
          <w:p w14:paraId="282B4311" w14:textId="77777777" w:rsidR="00DA217F" w:rsidRPr="009E3E9B" w:rsidRDefault="00DA217F" w:rsidP="00DA217F">
            <w:pPr>
              <w:rPr>
                <w:rFonts w:cs="SAS Monospace"/>
                <w:color w:val="000000"/>
              </w:rPr>
            </w:pPr>
            <w:r w:rsidRPr="009E3E9B">
              <w:rPr>
                <w:rFonts w:cs="SAS Monospace"/>
                <w:color w:val="000000"/>
              </w:rPr>
              <w:t xml:space="preserve"> </w:t>
            </w:r>
            <w:r>
              <w:rPr>
                <w:rFonts w:cs="SAS Monospace"/>
                <w:color w:val="000000"/>
              </w:rPr>
              <w:t xml:space="preserve">  </w:t>
            </w:r>
            <w:r w:rsidRPr="009E3E9B">
              <w:rPr>
                <w:rFonts w:cs="SAS Monospace"/>
                <w:color w:val="000000"/>
              </w:rPr>
              <w:t xml:space="preserve">pair of covariates &lt;var1&gt; and &lt;var2&gt;                                           </w:t>
            </w:r>
          </w:p>
          <w:p w14:paraId="1EB8BB85" w14:textId="77777777" w:rsidR="00DA217F" w:rsidRDefault="00DA217F" w:rsidP="00DA217F">
            <w:pPr>
              <w:rPr>
                <w:rFonts w:cs="SAS Monospace"/>
                <w:color w:val="000000"/>
              </w:rPr>
            </w:pPr>
          </w:p>
          <w:p w14:paraId="2FFE96B6" w14:textId="77777777" w:rsidR="00DA217F" w:rsidRDefault="00DA217F" w:rsidP="00DA217F">
            <w:pPr>
              <w:rPr>
                <w:rFonts w:cs="SAS Monospace"/>
                <w:color w:val="000000"/>
              </w:rPr>
            </w:pPr>
            <w:proofErr w:type="spellStart"/>
            <w:r w:rsidRPr="009E3E9B">
              <w:rPr>
                <w:rFonts w:cs="SAS Monospace"/>
                <w:color w:val="000000"/>
              </w:rPr>
              <w:t>ggamma</w:t>
            </w:r>
            <w:proofErr w:type="spellEnd"/>
            <w:r w:rsidRPr="009E3E9B">
              <w:rPr>
                <w:rFonts w:cs="SAS Monospace"/>
                <w:color w:val="000000"/>
              </w:rPr>
              <w:t>_&lt;var&gt;, the weighted mean value</w:t>
            </w:r>
          </w:p>
          <w:p w14:paraId="54E8A333" w14:textId="77777777" w:rsidR="00DA217F" w:rsidRDefault="00DA217F" w:rsidP="00DA217F">
            <w:pPr>
              <w:rPr>
                <w:rFonts w:cs="SAS Monospace"/>
                <w:color w:val="000000"/>
              </w:rPr>
            </w:pPr>
            <w:r>
              <w:rPr>
                <w:rFonts w:cs="SAS Monospace"/>
                <w:color w:val="000000"/>
              </w:rPr>
              <w:t xml:space="preserve">  </w:t>
            </w:r>
            <w:r w:rsidRPr="009E3E9B">
              <w:rPr>
                <w:rFonts w:cs="SAS Monospace"/>
                <w:color w:val="000000"/>
              </w:rPr>
              <w:t xml:space="preserve"> for each covariate &lt;var&gt;</w:t>
            </w:r>
          </w:p>
          <w:p w14:paraId="7BC9C89F" w14:textId="77777777" w:rsidR="00DA217F" w:rsidRDefault="00DA217F" w:rsidP="00DA217F">
            <w:pPr>
              <w:rPr>
                <w:rFonts w:cs="SAS Monospace"/>
                <w:color w:val="000000"/>
              </w:rPr>
            </w:pPr>
          </w:p>
          <w:p w14:paraId="07226796" w14:textId="77777777" w:rsidR="00DA217F" w:rsidRDefault="00DA217F" w:rsidP="00DA217F">
            <w:pPr>
              <w:rPr>
                <w:rFonts w:cs="SAS Monospace"/>
                <w:color w:val="000000"/>
              </w:rPr>
            </w:pPr>
            <w:proofErr w:type="spellStart"/>
            <w:r w:rsidRPr="009E3E9B">
              <w:rPr>
                <w:rFonts w:cs="SAS Monospace"/>
                <w:color w:val="000000"/>
              </w:rPr>
              <w:t>cumhaz</w:t>
            </w:r>
            <w:proofErr w:type="spellEnd"/>
            <w:r w:rsidRPr="009E3E9B">
              <w:rPr>
                <w:rFonts w:cs="SAS Monospace"/>
                <w:color w:val="000000"/>
              </w:rPr>
              <w:t>, the estimated baseline cumulative</w:t>
            </w:r>
          </w:p>
          <w:p w14:paraId="4DECA7A7" w14:textId="77777777" w:rsidR="00DA217F" w:rsidRPr="009E3E9B" w:rsidRDefault="00DA217F" w:rsidP="00DA217F">
            <w:pPr>
              <w:rPr>
                <w:rFonts w:cs="SAS Monospace"/>
                <w:color w:val="000000"/>
              </w:rPr>
            </w:pPr>
            <w:r>
              <w:rPr>
                <w:rFonts w:cs="SAS Monospace"/>
                <w:color w:val="000000"/>
              </w:rPr>
              <w:t xml:space="preserve">  </w:t>
            </w:r>
            <w:r w:rsidRPr="009E3E9B">
              <w:rPr>
                <w:rFonts w:cs="SAS Monospace"/>
                <w:color w:val="000000"/>
              </w:rPr>
              <w:t xml:space="preserve"> hazard estimate </w:t>
            </w:r>
          </w:p>
          <w:p w14:paraId="0AE89A6C" w14:textId="77777777" w:rsidR="00DA217F" w:rsidRDefault="00DA217F" w:rsidP="00DA217F">
            <w:pPr>
              <w:rPr>
                <w:rFonts w:cs="SAS Monospace"/>
                <w:color w:val="000000"/>
              </w:rPr>
            </w:pPr>
          </w:p>
          <w:p w14:paraId="1878D22A" w14:textId="77777777" w:rsidR="00DA217F" w:rsidRDefault="00DA217F" w:rsidP="00DA217F">
            <w:pPr>
              <w:rPr>
                <w:rFonts w:cs="SAS Monospace"/>
                <w:color w:val="000000"/>
              </w:rPr>
            </w:pPr>
            <w:proofErr w:type="spellStart"/>
            <w:r w:rsidRPr="009E3E9B">
              <w:rPr>
                <w:rFonts w:cs="SAS Monospace"/>
                <w:color w:val="000000"/>
              </w:rPr>
              <w:t>stdcumhaz</w:t>
            </w:r>
            <w:proofErr w:type="spellEnd"/>
            <w:r w:rsidRPr="009E3E9B">
              <w:rPr>
                <w:rFonts w:cs="SAS Monospace"/>
                <w:color w:val="000000"/>
              </w:rPr>
              <w:t>, the standard deviation of the</w:t>
            </w:r>
          </w:p>
          <w:p w14:paraId="6E23602F" w14:textId="77777777" w:rsidR="00DA217F" w:rsidRDefault="00DA217F" w:rsidP="00DA217F">
            <w:pPr>
              <w:rPr>
                <w:rFonts w:cs="SAS Monospace"/>
                <w:color w:val="000000"/>
              </w:rPr>
            </w:pPr>
            <w:r>
              <w:rPr>
                <w:rFonts w:cs="SAS Monospace"/>
                <w:color w:val="000000"/>
              </w:rPr>
              <w:t xml:space="preserve">  </w:t>
            </w:r>
            <w:r w:rsidRPr="009E3E9B">
              <w:rPr>
                <w:rFonts w:cs="SAS Monospace"/>
                <w:color w:val="000000"/>
              </w:rPr>
              <w:t xml:space="preserve"> baseline cumulative hazard est</w:t>
            </w:r>
            <w:r>
              <w:rPr>
                <w:rFonts w:cs="SAS Monospace"/>
                <w:color w:val="000000"/>
              </w:rPr>
              <w:t>imate</w:t>
            </w:r>
            <w:r w:rsidRPr="009E3E9B">
              <w:rPr>
                <w:rFonts w:cs="SAS Monospace"/>
                <w:color w:val="000000"/>
              </w:rPr>
              <w:t xml:space="preserve"> from</w:t>
            </w:r>
          </w:p>
          <w:p w14:paraId="5E2DDD7D" w14:textId="77777777" w:rsidR="00DA217F" w:rsidRDefault="00DA217F" w:rsidP="00DA217F">
            <w:pPr>
              <w:rPr>
                <w:rFonts w:cs="SAS Monospace"/>
                <w:color w:val="000000"/>
              </w:rPr>
            </w:pPr>
            <w:r w:rsidRPr="009E3E9B">
              <w:rPr>
                <w:rFonts w:cs="SAS Monospace"/>
                <w:color w:val="000000"/>
              </w:rPr>
              <w:t xml:space="preserve">   variability due to the number of and </w:t>
            </w:r>
          </w:p>
          <w:p w14:paraId="2096EC57" w14:textId="77777777" w:rsidR="00DA217F" w:rsidRDefault="00DA217F" w:rsidP="00DA217F">
            <w:pPr>
              <w:rPr>
                <w:rFonts w:cs="SAS Monospace"/>
                <w:color w:val="000000"/>
              </w:rPr>
            </w:pPr>
            <w:r>
              <w:rPr>
                <w:rFonts w:cs="SAS Monospace"/>
                <w:color w:val="000000"/>
              </w:rPr>
              <w:t xml:space="preserve">   </w:t>
            </w:r>
            <w:r w:rsidRPr="009E3E9B">
              <w:rPr>
                <w:rFonts w:cs="SAS Monospace"/>
                <w:color w:val="000000"/>
              </w:rPr>
              <w:t>timing of the jumps in the event</w:t>
            </w:r>
            <w:r>
              <w:rPr>
                <w:rFonts w:cs="SAS Monospace"/>
                <w:color w:val="000000"/>
              </w:rPr>
              <w:t>-</w:t>
            </w:r>
          </w:p>
          <w:p w14:paraId="45187D68" w14:textId="77777777" w:rsidR="00DA217F" w:rsidRDefault="00DA217F" w:rsidP="00DA217F">
            <w:pPr>
              <w:rPr>
                <w:rFonts w:cs="SAS Monospace"/>
                <w:color w:val="000000"/>
              </w:rPr>
            </w:pPr>
            <w:r>
              <w:rPr>
                <w:rFonts w:cs="SAS Monospace"/>
                <w:color w:val="000000"/>
              </w:rPr>
              <w:t xml:space="preserve">   </w:t>
            </w:r>
            <w:r w:rsidRPr="009E3E9B">
              <w:rPr>
                <w:rFonts w:cs="SAS Monospace"/>
                <w:color w:val="000000"/>
              </w:rPr>
              <w:t>count</w:t>
            </w:r>
            <w:r>
              <w:rPr>
                <w:rFonts w:cs="SAS Monospace"/>
                <w:color w:val="000000"/>
              </w:rPr>
              <w:t>ing process</w:t>
            </w:r>
            <w:r w:rsidRPr="009E3E9B">
              <w:rPr>
                <w:rFonts w:cs="SAS Monospace"/>
                <w:color w:val="000000"/>
              </w:rPr>
              <w:t>.</w:t>
            </w:r>
          </w:p>
          <w:p w14:paraId="4256D5E0" w14:textId="77777777" w:rsidR="00DA217F" w:rsidRDefault="00DA217F" w:rsidP="00DA217F">
            <w:pPr>
              <w:rPr>
                <w:rFonts w:cs="SAS Monospace"/>
                <w:color w:val="000000"/>
              </w:rPr>
            </w:pPr>
          </w:p>
          <w:p w14:paraId="3B0E8DE2" w14:textId="574FC84D" w:rsidR="00DA217F" w:rsidRPr="002347AD" w:rsidRDefault="00DA217F" w:rsidP="00DA217F">
            <w:pPr>
              <w:rPr>
                <w:rFonts w:cs="SAS Monospace"/>
                <w:color w:val="000000"/>
              </w:rPr>
            </w:pPr>
            <w:r>
              <w:rPr>
                <w:rFonts w:cs="SAS Monospace"/>
                <w:color w:val="000000"/>
              </w:rPr>
              <w:t>If the Cox regression was stratified, there must be a row for each stratum, and the values of beta_&lt;var&gt; and v_&lt;var1&gt;_&lt;var2&gt; must be constant across rows.</w:t>
            </w:r>
          </w:p>
        </w:tc>
      </w:tr>
      <w:tr w:rsidR="00DA217F" w14:paraId="7E5F36EC" w14:textId="77777777" w:rsidTr="00DA217F">
        <w:trPr>
          <w:cantSplit/>
        </w:trPr>
        <w:tc>
          <w:tcPr>
            <w:tcW w:w="1890" w:type="dxa"/>
            <w:tcBorders>
              <w:top w:val="nil"/>
              <w:left w:val="nil"/>
              <w:bottom w:val="nil"/>
              <w:right w:val="nil"/>
            </w:tcBorders>
          </w:tcPr>
          <w:p w14:paraId="7FBF69ED" w14:textId="4D93E747" w:rsidR="00DA217F" w:rsidRDefault="00DA217F" w:rsidP="00DA217F">
            <w:r>
              <w:t>alpha</w:t>
            </w:r>
          </w:p>
        </w:tc>
        <w:tc>
          <w:tcPr>
            <w:tcW w:w="630" w:type="dxa"/>
            <w:tcBorders>
              <w:top w:val="nil"/>
              <w:left w:val="nil"/>
              <w:bottom w:val="nil"/>
              <w:right w:val="nil"/>
            </w:tcBorders>
          </w:tcPr>
          <w:p w14:paraId="6D4F9C8F" w14:textId="2563B45D" w:rsidR="00DA217F" w:rsidRDefault="00DA217F" w:rsidP="00DA217F">
            <w:pPr>
              <w:jc w:val="center"/>
            </w:pPr>
            <w:r>
              <w:t>#</w:t>
            </w:r>
          </w:p>
        </w:tc>
        <w:tc>
          <w:tcPr>
            <w:tcW w:w="1080" w:type="dxa"/>
            <w:tcBorders>
              <w:top w:val="nil"/>
              <w:left w:val="nil"/>
              <w:bottom w:val="nil"/>
              <w:right w:val="nil"/>
            </w:tcBorders>
          </w:tcPr>
          <w:p w14:paraId="223616B5" w14:textId="2E6F80FE" w:rsidR="00DA217F" w:rsidRDefault="00DA217F" w:rsidP="00DA217F">
            <w:pPr>
              <w:jc w:val="center"/>
            </w:pPr>
            <w:r>
              <w:t>No</w:t>
            </w:r>
          </w:p>
        </w:tc>
        <w:tc>
          <w:tcPr>
            <w:tcW w:w="1598" w:type="dxa"/>
            <w:tcBorders>
              <w:top w:val="nil"/>
              <w:left w:val="nil"/>
              <w:bottom w:val="nil"/>
              <w:right w:val="nil"/>
            </w:tcBorders>
          </w:tcPr>
          <w:p w14:paraId="1011E1DE" w14:textId="51E1B886" w:rsidR="00DA217F" w:rsidRDefault="00DA217F" w:rsidP="00DA217F">
            <w:pPr>
              <w:jc w:val="center"/>
            </w:pPr>
            <w:r>
              <w:t>0.05</w:t>
            </w:r>
          </w:p>
        </w:tc>
        <w:tc>
          <w:tcPr>
            <w:tcW w:w="3708" w:type="dxa"/>
            <w:tcBorders>
              <w:top w:val="nil"/>
              <w:left w:val="nil"/>
              <w:bottom w:val="nil"/>
              <w:right w:val="nil"/>
            </w:tcBorders>
          </w:tcPr>
          <w:p w14:paraId="1912B966" w14:textId="27E3CE46" w:rsidR="00DA217F" w:rsidRPr="009E3E9B" w:rsidRDefault="00DA217F" w:rsidP="00DA217F">
            <w:pPr>
              <w:rPr>
                <w:rFonts w:cs="SAS Monospace"/>
                <w:color w:val="000000"/>
              </w:rPr>
            </w:pPr>
            <w:r>
              <w:rPr>
                <w:rFonts w:cs="SAS Monospace"/>
                <w:color w:val="000000"/>
              </w:rPr>
              <w:t>Type I error rate to be used for calculating confidence intervals.</w:t>
            </w:r>
          </w:p>
        </w:tc>
      </w:tr>
      <w:tr w:rsidR="00DA217F" w14:paraId="131CD58C" w14:textId="77777777" w:rsidTr="00DA217F">
        <w:trPr>
          <w:cantSplit/>
        </w:trPr>
        <w:tc>
          <w:tcPr>
            <w:tcW w:w="1890" w:type="dxa"/>
            <w:tcBorders>
              <w:top w:val="nil"/>
              <w:left w:val="nil"/>
              <w:bottom w:val="nil"/>
              <w:right w:val="nil"/>
            </w:tcBorders>
          </w:tcPr>
          <w:p w14:paraId="5EF2E058" w14:textId="7DA9D0D6" w:rsidR="00DA217F" w:rsidRDefault="00DA217F" w:rsidP="00DA217F">
            <w:proofErr w:type="spellStart"/>
            <w:r>
              <w:t>outdsn</w:t>
            </w:r>
            <w:proofErr w:type="spellEnd"/>
          </w:p>
        </w:tc>
        <w:tc>
          <w:tcPr>
            <w:tcW w:w="630" w:type="dxa"/>
            <w:tcBorders>
              <w:top w:val="nil"/>
              <w:left w:val="nil"/>
              <w:bottom w:val="nil"/>
              <w:right w:val="nil"/>
            </w:tcBorders>
          </w:tcPr>
          <w:p w14:paraId="269571E7" w14:textId="5C370F26" w:rsidR="00DA217F" w:rsidRDefault="00DA217F" w:rsidP="00DA217F">
            <w:pPr>
              <w:jc w:val="center"/>
            </w:pPr>
            <w:r>
              <w:t>$</w:t>
            </w:r>
          </w:p>
        </w:tc>
        <w:tc>
          <w:tcPr>
            <w:tcW w:w="1080" w:type="dxa"/>
            <w:tcBorders>
              <w:top w:val="nil"/>
              <w:left w:val="nil"/>
              <w:bottom w:val="nil"/>
              <w:right w:val="nil"/>
            </w:tcBorders>
          </w:tcPr>
          <w:p w14:paraId="4E3F6DE7" w14:textId="1A82F629" w:rsidR="00DA217F" w:rsidRDefault="00DA217F" w:rsidP="00DA217F">
            <w:pPr>
              <w:jc w:val="center"/>
            </w:pPr>
            <w:r>
              <w:t>Yes</w:t>
            </w:r>
          </w:p>
        </w:tc>
        <w:tc>
          <w:tcPr>
            <w:tcW w:w="1598" w:type="dxa"/>
            <w:tcBorders>
              <w:top w:val="nil"/>
              <w:left w:val="nil"/>
              <w:bottom w:val="nil"/>
              <w:right w:val="nil"/>
            </w:tcBorders>
          </w:tcPr>
          <w:p w14:paraId="72681F97" w14:textId="536A4B75" w:rsidR="00DA217F" w:rsidRDefault="00DA217F" w:rsidP="00DA217F">
            <w:pPr>
              <w:jc w:val="center"/>
            </w:pPr>
            <w:r>
              <w:t xml:space="preserve">— </w:t>
            </w:r>
          </w:p>
        </w:tc>
        <w:tc>
          <w:tcPr>
            <w:tcW w:w="3708" w:type="dxa"/>
            <w:tcBorders>
              <w:top w:val="nil"/>
              <w:left w:val="nil"/>
              <w:bottom w:val="nil"/>
              <w:right w:val="nil"/>
            </w:tcBorders>
          </w:tcPr>
          <w:p w14:paraId="1F90DA8B" w14:textId="2CD195B5" w:rsidR="00DA217F" w:rsidRDefault="00DA217F" w:rsidP="00DA217F">
            <w:pPr>
              <w:rPr>
                <w:rFonts w:cs="SAS Monospace"/>
                <w:color w:val="000000"/>
              </w:rPr>
            </w:pPr>
            <w:r>
              <w:rPr>
                <w:rFonts w:cs="SAS Monospace"/>
                <w:color w:val="000000"/>
              </w:rPr>
              <w:t>Name of the data set that will contain the risk estimates.</w:t>
            </w:r>
          </w:p>
        </w:tc>
      </w:tr>
      <w:tr w:rsidR="00DA217F" w14:paraId="6879FB86" w14:textId="77777777" w:rsidTr="00DA217F">
        <w:trPr>
          <w:cantSplit/>
        </w:trPr>
        <w:tc>
          <w:tcPr>
            <w:tcW w:w="1890" w:type="dxa"/>
            <w:tcBorders>
              <w:top w:val="nil"/>
              <w:left w:val="nil"/>
              <w:bottom w:val="nil"/>
              <w:right w:val="nil"/>
            </w:tcBorders>
          </w:tcPr>
          <w:p w14:paraId="548E5356" w14:textId="2DE97318" w:rsidR="00DA217F" w:rsidRDefault="00DA217F" w:rsidP="00DA217F">
            <w:proofErr w:type="spellStart"/>
            <w:r>
              <w:t>Riskest</w:t>
            </w:r>
            <w:proofErr w:type="spellEnd"/>
          </w:p>
        </w:tc>
        <w:tc>
          <w:tcPr>
            <w:tcW w:w="630" w:type="dxa"/>
            <w:tcBorders>
              <w:top w:val="nil"/>
              <w:left w:val="nil"/>
              <w:bottom w:val="nil"/>
              <w:right w:val="nil"/>
            </w:tcBorders>
          </w:tcPr>
          <w:p w14:paraId="731FEB59" w14:textId="0EE6C5BB" w:rsidR="00DA217F" w:rsidRDefault="00DA217F" w:rsidP="00DA217F">
            <w:pPr>
              <w:jc w:val="center"/>
            </w:pPr>
            <w:r>
              <w:t>#</w:t>
            </w:r>
          </w:p>
        </w:tc>
        <w:tc>
          <w:tcPr>
            <w:tcW w:w="1080" w:type="dxa"/>
            <w:tcBorders>
              <w:top w:val="nil"/>
              <w:left w:val="nil"/>
              <w:bottom w:val="nil"/>
              <w:right w:val="nil"/>
            </w:tcBorders>
          </w:tcPr>
          <w:p w14:paraId="2A949EC2" w14:textId="14FEED4A" w:rsidR="00DA217F" w:rsidRDefault="00DA217F" w:rsidP="00DA217F">
            <w:pPr>
              <w:jc w:val="center"/>
            </w:pPr>
            <w:r>
              <w:t>No</w:t>
            </w:r>
          </w:p>
        </w:tc>
        <w:tc>
          <w:tcPr>
            <w:tcW w:w="1598" w:type="dxa"/>
            <w:tcBorders>
              <w:top w:val="nil"/>
              <w:left w:val="nil"/>
              <w:bottom w:val="nil"/>
              <w:right w:val="nil"/>
            </w:tcBorders>
          </w:tcPr>
          <w:p w14:paraId="229B41D5" w14:textId="0947B5BE" w:rsidR="00DA217F" w:rsidRDefault="00DA217F" w:rsidP="00DA217F">
            <w:pPr>
              <w:jc w:val="center"/>
            </w:pPr>
            <w:proofErr w:type="spellStart"/>
            <w:r>
              <w:t>Riskest</w:t>
            </w:r>
            <w:proofErr w:type="spellEnd"/>
          </w:p>
        </w:tc>
        <w:tc>
          <w:tcPr>
            <w:tcW w:w="3708" w:type="dxa"/>
            <w:tcBorders>
              <w:top w:val="nil"/>
              <w:left w:val="nil"/>
              <w:bottom w:val="nil"/>
              <w:right w:val="nil"/>
            </w:tcBorders>
          </w:tcPr>
          <w:p w14:paraId="39395B8D" w14:textId="2380AB63" w:rsidR="00DA217F" w:rsidRDefault="00DA217F" w:rsidP="00DA217F">
            <w:pPr>
              <w:rPr>
                <w:rFonts w:cs="SAS Monospace"/>
                <w:color w:val="000000"/>
              </w:rPr>
            </w:pPr>
            <w:r>
              <w:rPr>
                <w:rFonts w:cs="SAS Monospace"/>
                <w:color w:val="000000"/>
              </w:rPr>
              <w:t xml:space="preserve">Name of the output data set variable that will contain the risk estimates. </w:t>
            </w:r>
          </w:p>
        </w:tc>
      </w:tr>
      <w:tr w:rsidR="00DA217F" w14:paraId="3C8165D8" w14:textId="77777777" w:rsidTr="00DA217F">
        <w:trPr>
          <w:cantSplit/>
        </w:trPr>
        <w:tc>
          <w:tcPr>
            <w:tcW w:w="1890" w:type="dxa"/>
            <w:tcBorders>
              <w:top w:val="nil"/>
              <w:left w:val="nil"/>
              <w:bottom w:val="nil"/>
              <w:right w:val="nil"/>
            </w:tcBorders>
          </w:tcPr>
          <w:p w14:paraId="2AB33293" w14:textId="2C3CFC26" w:rsidR="00DA217F" w:rsidRDefault="00DA217F" w:rsidP="00DA217F">
            <w:proofErr w:type="spellStart"/>
            <w:r>
              <w:t>Risk_LCL</w:t>
            </w:r>
            <w:proofErr w:type="spellEnd"/>
          </w:p>
        </w:tc>
        <w:tc>
          <w:tcPr>
            <w:tcW w:w="630" w:type="dxa"/>
            <w:tcBorders>
              <w:top w:val="nil"/>
              <w:left w:val="nil"/>
              <w:bottom w:val="nil"/>
              <w:right w:val="nil"/>
            </w:tcBorders>
          </w:tcPr>
          <w:p w14:paraId="37A804A6" w14:textId="3AA211E0" w:rsidR="00DA217F" w:rsidRDefault="00DA217F" w:rsidP="00DA217F">
            <w:pPr>
              <w:jc w:val="center"/>
            </w:pPr>
            <w:r>
              <w:t>#</w:t>
            </w:r>
          </w:p>
        </w:tc>
        <w:tc>
          <w:tcPr>
            <w:tcW w:w="1080" w:type="dxa"/>
            <w:tcBorders>
              <w:top w:val="nil"/>
              <w:left w:val="nil"/>
              <w:bottom w:val="nil"/>
              <w:right w:val="nil"/>
            </w:tcBorders>
          </w:tcPr>
          <w:p w14:paraId="43C72693" w14:textId="3C7B14D8" w:rsidR="00DA217F" w:rsidRDefault="00DA217F" w:rsidP="00DA217F">
            <w:pPr>
              <w:jc w:val="center"/>
            </w:pPr>
            <w:r>
              <w:t>No</w:t>
            </w:r>
          </w:p>
        </w:tc>
        <w:tc>
          <w:tcPr>
            <w:tcW w:w="1598" w:type="dxa"/>
            <w:tcBorders>
              <w:top w:val="nil"/>
              <w:left w:val="nil"/>
              <w:bottom w:val="nil"/>
              <w:right w:val="nil"/>
            </w:tcBorders>
          </w:tcPr>
          <w:p w14:paraId="4A1FC02D" w14:textId="1BC85218" w:rsidR="00DA217F" w:rsidRDefault="00DA217F" w:rsidP="00DA217F">
            <w:pPr>
              <w:jc w:val="center"/>
            </w:pPr>
            <w:proofErr w:type="spellStart"/>
            <w:r>
              <w:t>Risk_LCL</w:t>
            </w:r>
            <w:proofErr w:type="spellEnd"/>
          </w:p>
        </w:tc>
        <w:tc>
          <w:tcPr>
            <w:tcW w:w="3708" w:type="dxa"/>
            <w:tcBorders>
              <w:top w:val="nil"/>
              <w:left w:val="nil"/>
              <w:bottom w:val="nil"/>
              <w:right w:val="nil"/>
            </w:tcBorders>
          </w:tcPr>
          <w:p w14:paraId="3F1C51F8" w14:textId="4D209641" w:rsidR="00DA217F" w:rsidRDefault="00DA217F" w:rsidP="00DA217F">
            <w:pPr>
              <w:rPr>
                <w:rFonts w:cs="SAS Monospace"/>
                <w:color w:val="000000"/>
              </w:rPr>
            </w:pPr>
            <w:r>
              <w:rPr>
                <w:rFonts w:cs="SAS Monospace"/>
                <w:color w:val="000000"/>
              </w:rPr>
              <w:t>Name of the output data set variable that will contain the lower limit of the confidence interval for the risk.</w:t>
            </w:r>
          </w:p>
        </w:tc>
      </w:tr>
      <w:tr w:rsidR="00DA217F" w14:paraId="386528BA" w14:textId="77777777" w:rsidTr="00DA217F">
        <w:trPr>
          <w:cantSplit/>
        </w:trPr>
        <w:tc>
          <w:tcPr>
            <w:tcW w:w="1890" w:type="dxa"/>
            <w:tcBorders>
              <w:top w:val="nil"/>
              <w:left w:val="nil"/>
              <w:bottom w:val="single" w:sz="4" w:space="0" w:color="auto"/>
              <w:right w:val="nil"/>
            </w:tcBorders>
          </w:tcPr>
          <w:p w14:paraId="4B2CE5A3" w14:textId="2050126C" w:rsidR="00DA217F" w:rsidRDefault="00DA217F" w:rsidP="00DA217F">
            <w:proofErr w:type="spellStart"/>
            <w:r>
              <w:t>Risk_UCL</w:t>
            </w:r>
            <w:proofErr w:type="spellEnd"/>
          </w:p>
        </w:tc>
        <w:tc>
          <w:tcPr>
            <w:tcW w:w="630" w:type="dxa"/>
            <w:tcBorders>
              <w:top w:val="nil"/>
              <w:left w:val="nil"/>
              <w:bottom w:val="single" w:sz="4" w:space="0" w:color="auto"/>
              <w:right w:val="nil"/>
            </w:tcBorders>
          </w:tcPr>
          <w:p w14:paraId="147273B6" w14:textId="2FD6F7AD" w:rsidR="00DA217F" w:rsidRDefault="00DA217F" w:rsidP="00DA217F">
            <w:pPr>
              <w:jc w:val="center"/>
            </w:pPr>
            <w:r>
              <w:t>#</w:t>
            </w:r>
          </w:p>
        </w:tc>
        <w:tc>
          <w:tcPr>
            <w:tcW w:w="1080" w:type="dxa"/>
            <w:tcBorders>
              <w:top w:val="nil"/>
              <w:left w:val="nil"/>
              <w:bottom w:val="single" w:sz="4" w:space="0" w:color="auto"/>
              <w:right w:val="nil"/>
            </w:tcBorders>
          </w:tcPr>
          <w:p w14:paraId="05CDCA43" w14:textId="64E867AF" w:rsidR="00DA217F" w:rsidRDefault="00DA217F" w:rsidP="00DA217F">
            <w:pPr>
              <w:jc w:val="center"/>
            </w:pPr>
            <w:r>
              <w:t>No</w:t>
            </w:r>
          </w:p>
        </w:tc>
        <w:tc>
          <w:tcPr>
            <w:tcW w:w="1598" w:type="dxa"/>
            <w:tcBorders>
              <w:top w:val="nil"/>
              <w:left w:val="nil"/>
              <w:bottom w:val="single" w:sz="4" w:space="0" w:color="auto"/>
              <w:right w:val="nil"/>
            </w:tcBorders>
          </w:tcPr>
          <w:p w14:paraId="42D52835" w14:textId="297CA6BB" w:rsidR="00DA217F" w:rsidRDefault="00DA217F" w:rsidP="00DA217F">
            <w:pPr>
              <w:jc w:val="center"/>
            </w:pPr>
            <w:proofErr w:type="spellStart"/>
            <w:r>
              <w:t>Risk_UCL</w:t>
            </w:r>
            <w:proofErr w:type="spellEnd"/>
          </w:p>
        </w:tc>
        <w:tc>
          <w:tcPr>
            <w:tcW w:w="3708" w:type="dxa"/>
            <w:tcBorders>
              <w:top w:val="nil"/>
              <w:left w:val="nil"/>
              <w:bottom w:val="single" w:sz="4" w:space="0" w:color="auto"/>
              <w:right w:val="nil"/>
            </w:tcBorders>
          </w:tcPr>
          <w:p w14:paraId="0674581E" w14:textId="70FFC800" w:rsidR="00DA217F" w:rsidRDefault="00DA217F" w:rsidP="00DA217F">
            <w:pPr>
              <w:rPr>
                <w:rFonts w:cs="SAS Monospace"/>
                <w:color w:val="000000"/>
              </w:rPr>
            </w:pPr>
            <w:r>
              <w:rPr>
                <w:rFonts w:cs="SAS Monospace"/>
                <w:color w:val="000000"/>
              </w:rPr>
              <w:t>Name of the output data set variable that will contain the lower limit of the confidence interval for the risk.</w:t>
            </w:r>
          </w:p>
        </w:tc>
      </w:tr>
    </w:tbl>
    <w:p w14:paraId="56FF0BC5" w14:textId="77777777" w:rsidR="004208C4" w:rsidRDefault="004208C4" w:rsidP="004208C4">
      <w:pPr>
        <w:spacing w:after="0" w:line="360" w:lineRule="auto"/>
        <w:rPr>
          <w:rFonts w:ascii="Times New Roman" w:hAnsi="Times New Roman" w:cs="Times New Roman"/>
          <w:sz w:val="24"/>
          <w:szCs w:val="24"/>
        </w:rPr>
      </w:pPr>
    </w:p>
    <w:p w14:paraId="2AE3570C" w14:textId="6E8F41F2" w:rsidR="004208C4" w:rsidRDefault="004208C4" w:rsidP="00284221">
      <w:pPr>
        <w:spacing w:after="0" w:line="360" w:lineRule="auto"/>
        <w:rPr>
          <w:rFonts w:ascii="Times New Roman" w:hAnsi="Times New Roman" w:cs="Times New Roman"/>
          <w:sz w:val="24"/>
          <w:szCs w:val="24"/>
        </w:rPr>
      </w:pPr>
    </w:p>
    <w:p w14:paraId="4BFA608E" w14:textId="0F8B54AF" w:rsidR="00D12FEE" w:rsidRDefault="00D12FEE" w:rsidP="00D12F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Macro </w:t>
      </w:r>
      <w:proofErr w:type="spellStart"/>
      <w:r>
        <w:rPr>
          <w:rFonts w:ascii="Times New Roman" w:hAnsi="Times New Roman" w:cs="Times New Roman"/>
          <w:sz w:val="24"/>
          <w:szCs w:val="24"/>
        </w:rPr>
        <w:t>risk_est_PSMA_phreg_rand</w:t>
      </w:r>
      <w:proofErr w:type="spellEnd"/>
      <w:r>
        <w:rPr>
          <w:rFonts w:ascii="Times New Roman" w:hAnsi="Times New Roman" w:cs="Times New Roman"/>
          <w:sz w:val="24"/>
          <w:szCs w:val="24"/>
        </w:rPr>
        <w:t xml:space="preserve"> is called as follows:</w:t>
      </w:r>
    </w:p>
    <w:p w14:paraId="5F57035F" w14:textId="77777777" w:rsidR="00D12FEE" w:rsidRPr="00AD1C15" w:rsidRDefault="00D12FEE" w:rsidP="00D12FEE">
      <w:pPr>
        <w:spacing w:after="0" w:line="360" w:lineRule="auto"/>
        <w:rPr>
          <w:rFonts w:ascii="Times New Roman" w:hAnsi="Times New Roman" w:cs="Times New Roman"/>
          <w:sz w:val="24"/>
          <w:szCs w:val="24"/>
        </w:rPr>
      </w:pPr>
    </w:p>
    <w:p w14:paraId="282940E9" w14:textId="3870175F"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w:t>
      </w:r>
      <w:proofErr w:type="spellStart"/>
      <w:r w:rsidRPr="00AD1C15">
        <w:rPr>
          <w:rFonts w:ascii="Times New Roman" w:hAnsi="Times New Roman" w:cs="Times New Roman"/>
          <w:sz w:val="24"/>
          <w:szCs w:val="24"/>
        </w:rPr>
        <w:t>risk_est_PSMA_phreg</w:t>
      </w:r>
      <w:r>
        <w:rPr>
          <w:rFonts w:ascii="Times New Roman" w:hAnsi="Times New Roman" w:cs="Times New Roman"/>
          <w:sz w:val="24"/>
          <w:szCs w:val="24"/>
        </w:rPr>
        <w:t>_rand</w:t>
      </w:r>
      <w:proofErr w:type="spellEnd"/>
      <w:r w:rsidRPr="00AD1C15">
        <w:rPr>
          <w:rFonts w:ascii="Times New Roman" w:hAnsi="Times New Roman" w:cs="Times New Roman"/>
          <w:sz w:val="24"/>
          <w:szCs w:val="24"/>
        </w:rPr>
        <w:t>(</w:t>
      </w:r>
    </w:p>
    <w:p w14:paraId="51ABE59D" w14:textId="77777777"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 Input parameters */   </w:t>
      </w:r>
      <w:proofErr w:type="spellStart"/>
      <w:r w:rsidRPr="00AD1C15">
        <w:rPr>
          <w:rFonts w:ascii="Times New Roman" w:hAnsi="Times New Roman" w:cs="Times New Roman"/>
          <w:sz w:val="24"/>
          <w:szCs w:val="24"/>
        </w:rPr>
        <w:t>covdsn</w:t>
      </w:r>
      <w:proofErr w:type="spellEnd"/>
      <w:r w:rsidRPr="00AD1C15">
        <w:rPr>
          <w:rFonts w:ascii="Times New Roman" w:hAnsi="Times New Roman" w:cs="Times New Roman"/>
          <w:sz w:val="24"/>
          <w:szCs w:val="24"/>
        </w:rPr>
        <w:t>=,</w:t>
      </w:r>
      <w:proofErr w:type="spellStart"/>
      <w:r w:rsidRPr="00AD1C15">
        <w:rPr>
          <w:rFonts w:ascii="Times New Roman" w:hAnsi="Times New Roman" w:cs="Times New Roman"/>
          <w:sz w:val="24"/>
          <w:szCs w:val="24"/>
        </w:rPr>
        <w:t>common_vars</w:t>
      </w:r>
      <w:proofErr w:type="spellEnd"/>
      <w:r w:rsidRPr="00AD1C15">
        <w:rPr>
          <w:rFonts w:ascii="Times New Roman" w:hAnsi="Times New Roman" w:cs="Times New Roman"/>
          <w:sz w:val="24"/>
          <w:szCs w:val="24"/>
        </w:rPr>
        <w:t>=,strata=,</w:t>
      </w:r>
      <w:proofErr w:type="spellStart"/>
      <w:r w:rsidRPr="00AD1C15">
        <w:rPr>
          <w:rFonts w:ascii="Times New Roman" w:hAnsi="Times New Roman" w:cs="Times New Roman"/>
          <w:sz w:val="24"/>
          <w:szCs w:val="24"/>
        </w:rPr>
        <w:t>num_studies</w:t>
      </w:r>
      <w:proofErr w:type="spellEnd"/>
      <w:r w:rsidRPr="00AD1C15">
        <w:rPr>
          <w:rFonts w:ascii="Times New Roman" w:hAnsi="Times New Roman" w:cs="Times New Roman"/>
          <w:sz w:val="24"/>
          <w:szCs w:val="24"/>
        </w:rPr>
        <w:t>=,</w:t>
      </w:r>
    </w:p>
    <w:p w14:paraId="4A949000" w14:textId="77777777"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special_pop_inds_1=,special_pop_inds_2=,special_pop_inds_3=,</w:t>
      </w:r>
    </w:p>
    <w:p w14:paraId="40653348" w14:textId="77777777"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special_pop_inds_4=,special_pop_inds_5=,special_pop_inds_6=,</w:t>
      </w:r>
    </w:p>
    <w:p w14:paraId="056D1E7C" w14:textId="77777777"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lastRenderedPageBreak/>
        <w:t xml:space="preserve">                           special_pop_inds_7=,special_pop_inds_8=,special_pop_inds_9=,</w:t>
      </w:r>
    </w:p>
    <w:p w14:paraId="46373FE8" w14:textId="77777777"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key_stats1=,key_stats2=,key_stats3=,</w:t>
      </w:r>
    </w:p>
    <w:p w14:paraId="509B7E59" w14:textId="77777777"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key_stats4=,key_stats5=,key_stats6=,</w:t>
      </w:r>
    </w:p>
    <w:p w14:paraId="784AF8B7" w14:textId="77777777"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key_stats7=,key_stats8=,key_stats9=,</w:t>
      </w:r>
    </w:p>
    <w:p w14:paraId="6F348342" w14:textId="26474E15"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 Analysis settings */  </w:t>
      </w:r>
      <w:r w:rsidR="00B8324F">
        <w:rPr>
          <w:rFonts w:ascii="Times New Roman" w:hAnsi="Times New Roman" w:cs="Times New Roman"/>
          <w:sz w:val="24"/>
          <w:szCs w:val="24"/>
        </w:rPr>
        <w:t>convergence=,</w:t>
      </w:r>
      <w:r w:rsidRPr="00AD1C15">
        <w:rPr>
          <w:rFonts w:ascii="Times New Roman" w:hAnsi="Times New Roman" w:cs="Times New Roman"/>
          <w:sz w:val="24"/>
          <w:szCs w:val="24"/>
        </w:rPr>
        <w:t>alpha=,</w:t>
      </w:r>
    </w:p>
    <w:p w14:paraId="4C9C61B4" w14:textId="77777777" w:rsidR="00D12FEE" w:rsidRPr="00AD1C15"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 Output parameters */  </w:t>
      </w:r>
      <w:proofErr w:type="spellStart"/>
      <w:r w:rsidRPr="00AD1C15">
        <w:rPr>
          <w:rFonts w:ascii="Times New Roman" w:hAnsi="Times New Roman" w:cs="Times New Roman"/>
          <w:sz w:val="24"/>
          <w:szCs w:val="24"/>
        </w:rPr>
        <w:t>outdsn</w:t>
      </w:r>
      <w:proofErr w:type="spellEnd"/>
      <w:r w:rsidRPr="00AD1C15">
        <w:rPr>
          <w:rFonts w:ascii="Times New Roman" w:hAnsi="Times New Roman" w:cs="Times New Roman"/>
          <w:sz w:val="24"/>
          <w:szCs w:val="24"/>
        </w:rPr>
        <w:t>=,</w:t>
      </w:r>
      <w:proofErr w:type="spellStart"/>
      <w:r w:rsidRPr="00AD1C15">
        <w:rPr>
          <w:rFonts w:ascii="Times New Roman" w:hAnsi="Times New Roman" w:cs="Times New Roman"/>
          <w:sz w:val="24"/>
          <w:szCs w:val="24"/>
        </w:rPr>
        <w:t>risk_est</w:t>
      </w:r>
      <w:proofErr w:type="spellEnd"/>
      <w:r w:rsidRPr="00AD1C15">
        <w:rPr>
          <w:rFonts w:ascii="Times New Roman" w:hAnsi="Times New Roman" w:cs="Times New Roman"/>
          <w:sz w:val="24"/>
          <w:szCs w:val="24"/>
        </w:rPr>
        <w:t>=,</w:t>
      </w:r>
      <w:proofErr w:type="spellStart"/>
      <w:r w:rsidRPr="00AD1C15">
        <w:rPr>
          <w:rFonts w:ascii="Times New Roman" w:hAnsi="Times New Roman" w:cs="Times New Roman"/>
          <w:sz w:val="24"/>
          <w:szCs w:val="24"/>
        </w:rPr>
        <w:t>risk_LCL</w:t>
      </w:r>
      <w:proofErr w:type="spellEnd"/>
      <w:r w:rsidRPr="00AD1C15">
        <w:rPr>
          <w:rFonts w:ascii="Times New Roman" w:hAnsi="Times New Roman" w:cs="Times New Roman"/>
          <w:sz w:val="24"/>
          <w:szCs w:val="24"/>
        </w:rPr>
        <w:t>=</w:t>
      </w:r>
      <w:r>
        <w:rPr>
          <w:rFonts w:ascii="Times New Roman" w:hAnsi="Times New Roman" w:cs="Times New Roman"/>
          <w:sz w:val="24"/>
          <w:szCs w:val="24"/>
        </w:rPr>
        <w:t>,</w:t>
      </w:r>
      <w:proofErr w:type="spellStart"/>
      <w:r w:rsidRPr="00AD1C15">
        <w:rPr>
          <w:rFonts w:ascii="Times New Roman" w:hAnsi="Times New Roman" w:cs="Times New Roman"/>
          <w:sz w:val="24"/>
          <w:szCs w:val="24"/>
        </w:rPr>
        <w:t>risk_UCL</w:t>
      </w:r>
      <w:proofErr w:type="spellEnd"/>
      <w:r w:rsidRPr="00AD1C15">
        <w:rPr>
          <w:rFonts w:ascii="Times New Roman" w:hAnsi="Times New Roman" w:cs="Times New Roman"/>
          <w:sz w:val="24"/>
          <w:szCs w:val="24"/>
        </w:rPr>
        <w:t xml:space="preserve">=  </w:t>
      </w:r>
    </w:p>
    <w:p w14:paraId="265D116E" w14:textId="77777777" w:rsidR="00D12FEE" w:rsidRDefault="00D12FEE" w:rsidP="00D12FEE">
      <w:pPr>
        <w:spacing w:after="0" w:line="360" w:lineRule="auto"/>
        <w:rPr>
          <w:rFonts w:ascii="Times New Roman" w:hAnsi="Times New Roman" w:cs="Times New Roman"/>
          <w:sz w:val="24"/>
          <w:szCs w:val="24"/>
        </w:rPr>
      </w:pPr>
      <w:r w:rsidRPr="00AD1C15">
        <w:rPr>
          <w:rFonts w:ascii="Times New Roman" w:hAnsi="Times New Roman" w:cs="Times New Roman"/>
          <w:sz w:val="24"/>
          <w:szCs w:val="24"/>
        </w:rPr>
        <w:t xml:space="preserve">                             );</w:t>
      </w:r>
    </w:p>
    <w:p w14:paraId="5B727709" w14:textId="77777777" w:rsidR="00D12FEE" w:rsidRDefault="00D12FEE" w:rsidP="00D12FEE">
      <w:pPr>
        <w:spacing w:after="0" w:line="360" w:lineRule="auto"/>
        <w:rPr>
          <w:rFonts w:ascii="Times New Roman" w:hAnsi="Times New Roman" w:cs="Times New Roman"/>
          <w:sz w:val="24"/>
          <w:szCs w:val="24"/>
        </w:rPr>
      </w:pPr>
    </w:p>
    <w:p w14:paraId="514D7873" w14:textId="165BD9E1" w:rsidR="00D12FEE" w:rsidRDefault="00D12FEE" w:rsidP="00D12F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macro parameters are described in Table </w:t>
      </w:r>
      <w:r w:rsidR="00B8324F">
        <w:rPr>
          <w:rFonts w:ascii="Times New Roman" w:hAnsi="Times New Roman" w:cs="Times New Roman"/>
          <w:sz w:val="24"/>
          <w:szCs w:val="24"/>
        </w:rPr>
        <w:t>3</w:t>
      </w:r>
      <w:r>
        <w:rPr>
          <w:rFonts w:ascii="Times New Roman" w:hAnsi="Times New Roman" w:cs="Times New Roman"/>
          <w:sz w:val="24"/>
          <w:szCs w:val="24"/>
        </w:rPr>
        <w:t>.</w:t>
      </w:r>
    </w:p>
    <w:p w14:paraId="2412A800" w14:textId="77777777" w:rsidR="00D12FEE" w:rsidRDefault="00D12FEE" w:rsidP="00D12FEE"/>
    <w:tbl>
      <w:tblPr>
        <w:tblStyle w:val="TableGrid"/>
        <w:tblW w:w="8906" w:type="dxa"/>
        <w:tblLayout w:type="fixed"/>
        <w:tblLook w:val="01E0" w:firstRow="1" w:lastRow="1" w:firstColumn="1" w:lastColumn="1" w:noHBand="0" w:noVBand="0"/>
      </w:tblPr>
      <w:tblGrid>
        <w:gridCol w:w="1728"/>
        <w:gridCol w:w="630"/>
        <w:gridCol w:w="1080"/>
        <w:gridCol w:w="1760"/>
        <w:gridCol w:w="3708"/>
      </w:tblGrid>
      <w:tr w:rsidR="00D12FEE" w14:paraId="42ED7E21" w14:textId="77777777" w:rsidTr="00014205">
        <w:trPr>
          <w:cantSplit/>
          <w:tblHeader/>
        </w:trPr>
        <w:tc>
          <w:tcPr>
            <w:tcW w:w="8906" w:type="dxa"/>
            <w:gridSpan w:val="5"/>
            <w:tcBorders>
              <w:top w:val="single" w:sz="4" w:space="0" w:color="auto"/>
              <w:left w:val="nil"/>
              <w:bottom w:val="single" w:sz="4" w:space="0" w:color="auto"/>
              <w:right w:val="nil"/>
            </w:tcBorders>
            <w:vAlign w:val="center"/>
          </w:tcPr>
          <w:p w14:paraId="7AC3C1C4" w14:textId="74761D94" w:rsidR="00D12FEE" w:rsidRPr="002347AD" w:rsidRDefault="00D12FEE" w:rsidP="00014205">
            <w:pPr>
              <w:jc w:val="center"/>
            </w:pPr>
            <w:r w:rsidRPr="002347AD">
              <w:t xml:space="preserve">Table </w:t>
            </w:r>
            <w:r w:rsidR="004A61F1">
              <w:t>3</w:t>
            </w:r>
            <w:r w:rsidRPr="002347AD">
              <w:t xml:space="preserve">.  Macro </w:t>
            </w:r>
            <w:proofErr w:type="spellStart"/>
            <w:r w:rsidR="001516FF">
              <w:t>r</w:t>
            </w:r>
            <w:r>
              <w:t>isk_</w:t>
            </w:r>
            <w:r w:rsidR="001516FF">
              <w:t>e</w:t>
            </w:r>
            <w:r>
              <w:t>st_PSMA_</w:t>
            </w:r>
            <w:r w:rsidR="001516FF">
              <w:t>phreg</w:t>
            </w:r>
            <w:r w:rsidR="00B8324F">
              <w:t>_rand</w:t>
            </w:r>
            <w:proofErr w:type="spellEnd"/>
            <w:r w:rsidRPr="00133472">
              <w:t xml:space="preserve"> </w:t>
            </w:r>
            <w:r w:rsidRPr="002347AD">
              <w:t>Parameters</w:t>
            </w:r>
          </w:p>
        </w:tc>
      </w:tr>
      <w:tr w:rsidR="00D12FEE" w14:paraId="3A10E1A9" w14:textId="77777777" w:rsidTr="00014205">
        <w:trPr>
          <w:cantSplit/>
          <w:tblHeader/>
        </w:trPr>
        <w:tc>
          <w:tcPr>
            <w:tcW w:w="1728" w:type="dxa"/>
            <w:tcBorders>
              <w:top w:val="single" w:sz="4" w:space="0" w:color="auto"/>
              <w:left w:val="nil"/>
              <w:bottom w:val="single" w:sz="4" w:space="0" w:color="auto"/>
              <w:right w:val="nil"/>
            </w:tcBorders>
            <w:vAlign w:val="center"/>
          </w:tcPr>
          <w:p w14:paraId="2C0C90A1" w14:textId="77777777" w:rsidR="00D12FEE" w:rsidRPr="002347AD" w:rsidRDefault="00D12FEE" w:rsidP="00014205">
            <w:pPr>
              <w:jc w:val="center"/>
            </w:pPr>
            <w:r w:rsidRPr="002347AD">
              <w:t>Parameter</w:t>
            </w:r>
          </w:p>
        </w:tc>
        <w:tc>
          <w:tcPr>
            <w:tcW w:w="630" w:type="dxa"/>
            <w:tcBorders>
              <w:top w:val="single" w:sz="4" w:space="0" w:color="auto"/>
              <w:left w:val="nil"/>
              <w:bottom w:val="single" w:sz="4" w:space="0" w:color="auto"/>
              <w:right w:val="nil"/>
            </w:tcBorders>
            <w:vAlign w:val="center"/>
          </w:tcPr>
          <w:p w14:paraId="791545C1" w14:textId="77777777" w:rsidR="00D12FEE" w:rsidRPr="002347AD" w:rsidRDefault="00D12FEE" w:rsidP="00014205">
            <w:pPr>
              <w:jc w:val="center"/>
            </w:pPr>
            <w:r w:rsidRPr="002347AD">
              <w:t>Type</w:t>
            </w:r>
          </w:p>
        </w:tc>
        <w:tc>
          <w:tcPr>
            <w:tcW w:w="1080" w:type="dxa"/>
            <w:tcBorders>
              <w:top w:val="single" w:sz="4" w:space="0" w:color="auto"/>
              <w:left w:val="nil"/>
              <w:bottom w:val="single" w:sz="4" w:space="0" w:color="auto"/>
              <w:right w:val="nil"/>
            </w:tcBorders>
            <w:vAlign w:val="center"/>
          </w:tcPr>
          <w:p w14:paraId="4021F214" w14:textId="77777777" w:rsidR="00D12FEE" w:rsidRPr="002347AD" w:rsidRDefault="00D12FEE" w:rsidP="00014205">
            <w:pPr>
              <w:jc w:val="center"/>
            </w:pPr>
            <w:r w:rsidRPr="002347AD">
              <w:t>Required?</w:t>
            </w:r>
          </w:p>
        </w:tc>
        <w:tc>
          <w:tcPr>
            <w:tcW w:w="1760" w:type="dxa"/>
            <w:tcBorders>
              <w:top w:val="single" w:sz="4" w:space="0" w:color="auto"/>
              <w:left w:val="nil"/>
              <w:bottom w:val="single" w:sz="4" w:space="0" w:color="auto"/>
              <w:right w:val="nil"/>
            </w:tcBorders>
          </w:tcPr>
          <w:p w14:paraId="7150B192" w14:textId="77777777" w:rsidR="00D12FEE" w:rsidRPr="002347AD" w:rsidRDefault="00D12FEE" w:rsidP="00014205">
            <w:pPr>
              <w:jc w:val="center"/>
            </w:pPr>
            <w:r>
              <w:t>Default Value</w:t>
            </w:r>
          </w:p>
        </w:tc>
        <w:tc>
          <w:tcPr>
            <w:tcW w:w="3708" w:type="dxa"/>
            <w:tcBorders>
              <w:top w:val="single" w:sz="4" w:space="0" w:color="auto"/>
              <w:left w:val="nil"/>
              <w:bottom w:val="single" w:sz="4" w:space="0" w:color="auto"/>
              <w:right w:val="nil"/>
            </w:tcBorders>
            <w:vAlign w:val="center"/>
          </w:tcPr>
          <w:p w14:paraId="3FB912BE" w14:textId="77777777" w:rsidR="00D12FEE" w:rsidRPr="002347AD" w:rsidRDefault="00D12FEE" w:rsidP="00014205">
            <w:pPr>
              <w:jc w:val="center"/>
            </w:pPr>
            <w:r w:rsidRPr="002347AD">
              <w:t>Description</w:t>
            </w:r>
          </w:p>
        </w:tc>
      </w:tr>
      <w:tr w:rsidR="00D12FEE" w14:paraId="2AED33B7" w14:textId="77777777" w:rsidTr="00014205">
        <w:trPr>
          <w:cantSplit/>
        </w:trPr>
        <w:tc>
          <w:tcPr>
            <w:tcW w:w="1728" w:type="dxa"/>
            <w:tcBorders>
              <w:top w:val="single" w:sz="4" w:space="0" w:color="auto"/>
              <w:left w:val="nil"/>
              <w:bottom w:val="nil"/>
              <w:right w:val="nil"/>
            </w:tcBorders>
          </w:tcPr>
          <w:p w14:paraId="34ADD3AE" w14:textId="77777777" w:rsidR="00D12FEE" w:rsidRPr="002347AD" w:rsidRDefault="00D12FEE" w:rsidP="00014205">
            <w:proofErr w:type="spellStart"/>
            <w:r>
              <w:t>covdsn</w:t>
            </w:r>
            <w:proofErr w:type="spellEnd"/>
          </w:p>
        </w:tc>
        <w:tc>
          <w:tcPr>
            <w:tcW w:w="630" w:type="dxa"/>
            <w:tcBorders>
              <w:top w:val="single" w:sz="4" w:space="0" w:color="auto"/>
              <w:left w:val="nil"/>
              <w:bottom w:val="nil"/>
              <w:right w:val="nil"/>
            </w:tcBorders>
          </w:tcPr>
          <w:p w14:paraId="0B9E9866" w14:textId="77777777" w:rsidR="00D12FEE" w:rsidRPr="002347AD" w:rsidRDefault="00D12FEE" w:rsidP="00014205">
            <w:pPr>
              <w:jc w:val="center"/>
            </w:pPr>
            <w:r w:rsidRPr="002347AD">
              <w:t>$</w:t>
            </w:r>
          </w:p>
        </w:tc>
        <w:tc>
          <w:tcPr>
            <w:tcW w:w="1080" w:type="dxa"/>
            <w:tcBorders>
              <w:top w:val="single" w:sz="4" w:space="0" w:color="auto"/>
              <w:left w:val="nil"/>
              <w:bottom w:val="nil"/>
              <w:right w:val="nil"/>
            </w:tcBorders>
          </w:tcPr>
          <w:p w14:paraId="5E4940E4" w14:textId="77777777" w:rsidR="00D12FEE" w:rsidRPr="002347AD" w:rsidRDefault="00D12FEE" w:rsidP="00014205">
            <w:pPr>
              <w:jc w:val="center"/>
            </w:pPr>
            <w:r w:rsidRPr="002347AD">
              <w:t>Yes</w:t>
            </w:r>
          </w:p>
        </w:tc>
        <w:tc>
          <w:tcPr>
            <w:tcW w:w="1760" w:type="dxa"/>
            <w:tcBorders>
              <w:top w:val="single" w:sz="4" w:space="0" w:color="auto"/>
              <w:left w:val="nil"/>
              <w:bottom w:val="nil"/>
              <w:right w:val="nil"/>
            </w:tcBorders>
          </w:tcPr>
          <w:p w14:paraId="3B4B61BD" w14:textId="77777777" w:rsidR="00D12FEE" w:rsidRPr="002347AD" w:rsidRDefault="00D12FEE" w:rsidP="00014205">
            <w:pPr>
              <w:jc w:val="center"/>
            </w:pPr>
            <w:r>
              <w:t>(at temporary library)</w:t>
            </w:r>
          </w:p>
        </w:tc>
        <w:tc>
          <w:tcPr>
            <w:tcW w:w="3708" w:type="dxa"/>
            <w:tcBorders>
              <w:top w:val="single" w:sz="4" w:space="0" w:color="auto"/>
              <w:left w:val="nil"/>
              <w:bottom w:val="nil"/>
              <w:right w:val="nil"/>
            </w:tcBorders>
          </w:tcPr>
          <w:p w14:paraId="55F1739D" w14:textId="77777777" w:rsidR="00D12FEE" w:rsidRPr="002347AD" w:rsidRDefault="00D12FEE" w:rsidP="00014205">
            <w:r>
              <w:t>(</w:t>
            </w:r>
            <w:proofErr w:type="spellStart"/>
            <w:r>
              <w:t>Libname</w:t>
            </w:r>
            <w:proofErr w:type="spellEnd"/>
            <w:r>
              <w:t xml:space="preserve"> reference and) name of the file containing covariate values at which to estimate the event risk.  This data set must contain the variables specified in the parameters </w:t>
            </w:r>
            <w:proofErr w:type="spellStart"/>
            <w:r>
              <w:t>common_vars</w:t>
            </w:r>
            <w:proofErr w:type="spellEnd"/>
            <w:r>
              <w:t xml:space="preserve"> and </w:t>
            </w:r>
            <w:proofErr w:type="spellStart"/>
            <w:r>
              <w:t>special_pop_ind’s</w:t>
            </w:r>
            <w:proofErr w:type="spellEnd"/>
            <w:r>
              <w:t xml:space="preserve"> and the stratification variables, if stratification was used in the analysis.  The input data set may have multiple rows.</w:t>
            </w:r>
          </w:p>
        </w:tc>
      </w:tr>
      <w:tr w:rsidR="00D12FEE" w14:paraId="3B908586" w14:textId="77777777" w:rsidTr="00014205">
        <w:trPr>
          <w:cantSplit/>
        </w:trPr>
        <w:tc>
          <w:tcPr>
            <w:tcW w:w="1728" w:type="dxa"/>
            <w:tcBorders>
              <w:top w:val="nil"/>
              <w:left w:val="nil"/>
              <w:bottom w:val="nil"/>
              <w:right w:val="nil"/>
            </w:tcBorders>
          </w:tcPr>
          <w:p w14:paraId="68E5B99C" w14:textId="77777777" w:rsidR="00D12FEE" w:rsidRPr="002347AD" w:rsidRDefault="00D12FEE" w:rsidP="00014205">
            <w:proofErr w:type="spellStart"/>
            <w:r>
              <w:t>common_vars</w:t>
            </w:r>
            <w:proofErr w:type="spellEnd"/>
          </w:p>
        </w:tc>
        <w:tc>
          <w:tcPr>
            <w:tcW w:w="630" w:type="dxa"/>
            <w:tcBorders>
              <w:top w:val="nil"/>
              <w:left w:val="nil"/>
              <w:bottom w:val="nil"/>
              <w:right w:val="nil"/>
            </w:tcBorders>
          </w:tcPr>
          <w:p w14:paraId="500E9679" w14:textId="77777777" w:rsidR="00D12FEE" w:rsidRPr="002347AD" w:rsidRDefault="00D12FEE" w:rsidP="00014205">
            <w:pPr>
              <w:jc w:val="center"/>
            </w:pPr>
            <w:r>
              <w:t>#</w:t>
            </w:r>
          </w:p>
        </w:tc>
        <w:tc>
          <w:tcPr>
            <w:tcW w:w="1080" w:type="dxa"/>
            <w:tcBorders>
              <w:top w:val="nil"/>
              <w:left w:val="nil"/>
              <w:bottom w:val="nil"/>
              <w:right w:val="nil"/>
            </w:tcBorders>
          </w:tcPr>
          <w:p w14:paraId="5AAF8303" w14:textId="77777777" w:rsidR="00D12FEE" w:rsidRPr="002347AD" w:rsidRDefault="00D12FEE" w:rsidP="00014205">
            <w:pPr>
              <w:jc w:val="center"/>
            </w:pPr>
            <w:r>
              <w:t>Yes</w:t>
            </w:r>
          </w:p>
        </w:tc>
        <w:tc>
          <w:tcPr>
            <w:tcW w:w="1760" w:type="dxa"/>
            <w:tcBorders>
              <w:top w:val="nil"/>
              <w:left w:val="nil"/>
              <w:bottom w:val="nil"/>
              <w:right w:val="nil"/>
            </w:tcBorders>
          </w:tcPr>
          <w:p w14:paraId="1A41E8E0" w14:textId="77777777" w:rsidR="00D12FEE" w:rsidRDefault="00D12FEE" w:rsidP="00014205">
            <w:pPr>
              <w:jc w:val="center"/>
            </w:pPr>
            <w:r>
              <w:t>—</w:t>
            </w:r>
          </w:p>
        </w:tc>
        <w:tc>
          <w:tcPr>
            <w:tcW w:w="3708" w:type="dxa"/>
            <w:tcBorders>
              <w:top w:val="nil"/>
              <w:left w:val="nil"/>
              <w:bottom w:val="nil"/>
              <w:right w:val="nil"/>
            </w:tcBorders>
          </w:tcPr>
          <w:p w14:paraId="6D8FAA98" w14:textId="77777777" w:rsidR="00D12FEE" w:rsidRPr="002347AD" w:rsidRDefault="00D12FEE" w:rsidP="00014205">
            <w:r>
              <w:t xml:space="preserve">List of covariates common to all studies that are used to estimate the risk of the event.  </w:t>
            </w:r>
          </w:p>
        </w:tc>
      </w:tr>
      <w:tr w:rsidR="00D12FEE" w14:paraId="29E385AC" w14:textId="77777777" w:rsidTr="00014205">
        <w:trPr>
          <w:cantSplit/>
        </w:trPr>
        <w:tc>
          <w:tcPr>
            <w:tcW w:w="1728" w:type="dxa"/>
            <w:tcBorders>
              <w:top w:val="nil"/>
              <w:left w:val="nil"/>
              <w:bottom w:val="nil"/>
              <w:right w:val="nil"/>
            </w:tcBorders>
          </w:tcPr>
          <w:p w14:paraId="325F4CB5" w14:textId="77777777" w:rsidR="00D12FEE" w:rsidRPr="002347AD" w:rsidRDefault="00D12FEE" w:rsidP="00014205">
            <w:r>
              <w:t>strata</w:t>
            </w:r>
          </w:p>
        </w:tc>
        <w:tc>
          <w:tcPr>
            <w:tcW w:w="630" w:type="dxa"/>
            <w:tcBorders>
              <w:top w:val="nil"/>
              <w:left w:val="nil"/>
              <w:bottom w:val="nil"/>
              <w:right w:val="nil"/>
            </w:tcBorders>
          </w:tcPr>
          <w:p w14:paraId="0D0E8C3B" w14:textId="77777777" w:rsidR="00D12FEE" w:rsidRPr="002347AD" w:rsidRDefault="00D12FEE" w:rsidP="00014205">
            <w:pPr>
              <w:jc w:val="center"/>
            </w:pPr>
            <w:r>
              <w:t>$/#</w:t>
            </w:r>
          </w:p>
        </w:tc>
        <w:tc>
          <w:tcPr>
            <w:tcW w:w="1080" w:type="dxa"/>
            <w:tcBorders>
              <w:top w:val="nil"/>
              <w:left w:val="nil"/>
              <w:bottom w:val="nil"/>
              <w:right w:val="nil"/>
            </w:tcBorders>
          </w:tcPr>
          <w:p w14:paraId="02266A0F" w14:textId="77777777" w:rsidR="00D12FEE" w:rsidRPr="002347AD" w:rsidRDefault="00D12FEE" w:rsidP="00014205">
            <w:pPr>
              <w:jc w:val="center"/>
            </w:pPr>
            <w:r>
              <w:t>No</w:t>
            </w:r>
          </w:p>
        </w:tc>
        <w:tc>
          <w:tcPr>
            <w:tcW w:w="1760" w:type="dxa"/>
            <w:tcBorders>
              <w:top w:val="nil"/>
              <w:left w:val="nil"/>
              <w:bottom w:val="nil"/>
              <w:right w:val="nil"/>
            </w:tcBorders>
          </w:tcPr>
          <w:p w14:paraId="16BF84E3" w14:textId="77777777" w:rsidR="00D12FEE" w:rsidRPr="002347AD" w:rsidRDefault="00D12FEE" w:rsidP="00014205">
            <w:pPr>
              <w:jc w:val="center"/>
            </w:pPr>
            <w:r>
              <w:t>—</w:t>
            </w:r>
          </w:p>
        </w:tc>
        <w:tc>
          <w:tcPr>
            <w:tcW w:w="3708" w:type="dxa"/>
            <w:tcBorders>
              <w:top w:val="nil"/>
              <w:left w:val="nil"/>
              <w:bottom w:val="nil"/>
              <w:right w:val="nil"/>
            </w:tcBorders>
          </w:tcPr>
          <w:p w14:paraId="4C59BE3A" w14:textId="77777777" w:rsidR="00D12FEE" w:rsidRPr="002347AD" w:rsidRDefault="00D12FEE" w:rsidP="00014205">
            <w:r>
              <w:t>If stratification was used in calculating the key statistics, list the stratification variables here.</w:t>
            </w:r>
          </w:p>
        </w:tc>
      </w:tr>
      <w:tr w:rsidR="00D12FEE" w14:paraId="7FADE7D4" w14:textId="77777777" w:rsidTr="00014205">
        <w:trPr>
          <w:cantSplit/>
        </w:trPr>
        <w:tc>
          <w:tcPr>
            <w:tcW w:w="1728" w:type="dxa"/>
            <w:tcBorders>
              <w:top w:val="nil"/>
              <w:left w:val="nil"/>
              <w:bottom w:val="nil"/>
              <w:right w:val="nil"/>
            </w:tcBorders>
          </w:tcPr>
          <w:p w14:paraId="188BDFB8" w14:textId="77777777" w:rsidR="00D12FEE" w:rsidRPr="002347AD" w:rsidRDefault="00D12FEE" w:rsidP="00014205">
            <w:proofErr w:type="spellStart"/>
            <w:r>
              <w:t>num_studies</w:t>
            </w:r>
            <w:proofErr w:type="spellEnd"/>
          </w:p>
        </w:tc>
        <w:tc>
          <w:tcPr>
            <w:tcW w:w="630" w:type="dxa"/>
            <w:tcBorders>
              <w:top w:val="nil"/>
              <w:left w:val="nil"/>
              <w:bottom w:val="nil"/>
              <w:right w:val="nil"/>
            </w:tcBorders>
          </w:tcPr>
          <w:p w14:paraId="49124D37" w14:textId="77777777" w:rsidR="00D12FEE" w:rsidRPr="002347AD" w:rsidRDefault="00D12FEE" w:rsidP="00014205">
            <w:pPr>
              <w:jc w:val="center"/>
            </w:pPr>
            <w:r>
              <w:t>#</w:t>
            </w:r>
          </w:p>
        </w:tc>
        <w:tc>
          <w:tcPr>
            <w:tcW w:w="1080" w:type="dxa"/>
            <w:tcBorders>
              <w:top w:val="nil"/>
              <w:left w:val="nil"/>
              <w:bottom w:val="nil"/>
              <w:right w:val="nil"/>
            </w:tcBorders>
          </w:tcPr>
          <w:p w14:paraId="5E2919BC" w14:textId="77777777" w:rsidR="00D12FEE" w:rsidRPr="002347AD" w:rsidRDefault="00D12FEE" w:rsidP="00014205">
            <w:pPr>
              <w:jc w:val="center"/>
            </w:pPr>
            <w:r>
              <w:t>Yes</w:t>
            </w:r>
          </w:p>
        </w:tc>
        <w:tc>
          <w:tcPr>
            <w:tcW w:w="1760" w:type="dxa"/>
            <w:tcBorders>
              <w:top w:val="nil"/>
              <w:left w:val="nil"/>
              <w:bottom w:val="nil"/>
              <w:right w:val="nil"/>
            </w:tcBorders>
          </w:tcPr>
          <w:p w14:paraId="69CD2A92" w14:textId="77777777" w:rsidR="00D12FEE" w:rsidRPr="002347AD" w:rsidRDefault="00D12FEE" w:rsidP="00014205">
            <w:pPr>
              <w:jc w:val="center"/>
            </w:pPr>
            <w:r>
              <w:t>—</w:t>
            </w:r>
          </w:p>
        </w:tc>
        <w:tc>
          <w:tcPr>
            <w:tcW w:w="3708" w:type="dxa"/>
            <w:tcBorders>
              <w:top w:val="nil"/>
              <w:left w:val="nil"/>
              <w:bottom w:val="nil"/>
              <w:right w:val="nil"/>
            </w:tcBorders>
          </w:tcPr>
          <w:p w14:paraId="7EE704BE" w14:textId="77777777" w:rsidR="00D12FEE" w:rsidRPr="002347AD" w:rsidRDefault="00D12FEE" w:rsidP="00014205">
            <w:r>
              <w:t>Constant giving the number of studies in the meta-analysis.</w:t>
            </w:r>
          </w:p>
        </w:tc>
      </w:tr>
      <w:tr w:rsidR="00D12FEE" w14:paraId="1CE441F0" w14:textId="77777777" w:rsidTr="00014205">
        <w:trPr>
          <w:cantSplit/>
        </w:trPr>
        <w:tc>
          <w:tcPr>
            <w:tcW w:w="1728" w:type="dxa"/>
            <w:tcBorders>
              <w:top w:val="nil"/>
              <w:left w:val="nil"/>
              <w:bottom w:val="nil"/>
              <w:right w:val="nil"/>
            </w:tcBorders>
          </w:tcPr>
          <w:p w14:paraId="4DA3A521" w14:textId="77777777" w:rsidR="00D12FEE" w:rsidRPr="002347AD" w:rsidRDefault="00D12FEE" w:rsidP="00014205">
            <w:proofErr w:type="spellStart"/>
            <w:r>
              <w:t>Special_pop_inds</w:t>
            </w:r>
            <w:proofErr w:type="spellEnd"/>
            <w:r>
              <w:t>_&lt;k&gt;, &lt;k&gt;=1, 2, …, &amp;</w:t>
            </w:r>
            <w:proofErr w:type="spellStart"/>
            <w:r>
              <w:t>num_studies</w:t>
            </w:r>
            <w:proofErr w:type="spellEnd"/>
            <w:r>
              <w:t>.</w:t>
            </w:r>
          </w:p>
        </w:tc>
        <w:tc>
          <w:tcPr>
            <w:tcW w:w="630" w:type="dxa"/>
            <w:tcBorders>
              <w:top w:val="nil"/>
              <w:left w:val="nil"/>
              <w:bottom w:val="nil"/>
              <w:right w:val="nil"/>
            </w:tcBorders>
          </w:tcPr>
          <w:p w14:paraId="1A02B93C" w14:textId="77777777" w:rsidR="00D12FEE" w:rsidRPr="002347AD" w:rsidRDefault="00D12FEE" w:rsidP="00014205">
            <w:pPr>
              <w:jc w:val="center"/>
            </w:pPr>
            <w:r>
              <w:t>#</w:t>
            </w:r>
          </w:p>
        </w:tc>
        <w:tc>
          <w:tcPr>
            <w:tcW w:w="1080" w:type="dxa"/>
            <w:tcBorders>
              <w:top w:val="nil"/>
              <w:left w:val="nil"/>
              <w:bottom w:val="nil"/>
              <w:right w:val="nil"/>
            </w:tcBorders>
          </w:tcPr>
          <w:p w14:paraId="7588E8E4" w14:textId="77777777" w:rsidR="00D12FEE" w:rsidRPr="002347AD" w:rsidRDefault="00D12FEE" w:rsidP="00014205">
            <w:pPr>
              <w:jc w:val="center"/>
            </w:pPr>
            <w:r>
              <w:t>No</w:t>
            </w:r>
          </w:p>
        </w:tc>
        <w:tc>
          <w:tcPr>
            <w:tcW w:w="1760" w:type="dxa"/>
            <w:tcBorders>
              <w:top w:val="nil"/>
              <w:left w:val="nil"/>
              <w:bottom w:val="nil"/>
              <w:right w:val="nil"/>
            </w:tcBorders>
          </w:tcPr>
          <w:p w14:paraId="205B7894" w14:textId="77777777" w:rsidR="00D12FEE" w:rsidRPr="002347AD" w:rsidRDefault="00D12FEE" w:rsidP="00014205">
            <w:pPr>
              <w:jc w:val="center"/>
              <w:rPr>
                <w:rFonts w:cs="SAS Monospace"/>
                <w:color w:val="000000"/>
                <w:szCs w:val="16"/>
              </w:rPr>
            </w:pPr>
            <w:r>
              <w:t>—</w:t>
            </w:r>
          </w:p>
        </w:tc>
        <w:tc>
          <w:tcPr>
            <w:tcW w:w="3708" w:type="dxa"/>
            <w:tcBorders>
              <w:top w:val="nil"/>
              <w:left w:val="nil"/>
              <w:bottom w:val="nil"/>
              <w:right w:val="nil"/>
            </w:tcBorders>
          </w:tcPr>
          <w:p w14:paraId="702D8215" w14:textId="77777777" w:rsidR="00D12FEE" w:rsidRPr="002347AD" w:rsidRDefault="00D12FEE" w:rsidP="00014205">
            <w:r>
              <w:rPr>
                <w:rFonts w:cs="SAS Monospace"/>
                <w:color w:val="000000"/>
              </w:rPr>
              <w:t>Names of indicator functions for special populations, if any, in study &lt;k&gt;.</w:t>
            </w:r>
          </w:p>
        </w:tc>
      </w:tr>
      <w:tr w:rsidR="00D12FEE" w14:paraId="42E796D3" w14:textId="77777777" w:rsidTr="00014205">
        <w:trPr>
          <w:cantSplit/>
        </w:trPr>
        <w:tc>
          <w:tcPr>
            <w:tcW w:w="1728" w:type="dxa"/>
            <w:tcBorders>
              <w:top w:val="nil"/>
              <w:left w:val="nil"/>
              <w:bottom w:val="nil"/>
              <w:right w:val="nil"/>
            </w:tcBorders>
          </w:tcPr>
          <w:p w14:paraId="7BC253A6" w14:textId="77777777" w:rsidR="00D12FEE" w:rsidRPr="002347AD" w:rsidRDefault="00D12FEE" w:rsidP="00014205">
            <w:proofErr w:type="spellStart"/>
            <w:r>
              <w:lastRenderedPageBreak/>
              <w:t>Key_stats</w:t>
            </w:r>
            <w:proofErr w:type="spellEnd"/>
            <w:r>
              <w:t>&lt;k&gt;, &lt;k&gt; = 1, 2, …, &amp;</w:t>
            </w:r>
            <w:proofErr w:type="spellStart"/>
            <w:r>
              <w:t>num_studies</w:t>
            </w:r>
            <w:proofErr w:type="spellEnd"/>
            <w:r>
              <w:t>.</w:t>
            </w:r>
          </w:p>
        </w:tc>
        <w:tc>
          <w:tcPr>
            <w:tcW w:w="630" w:type="dxa"/>
            <w:tcBorders>
              <w:top w:val="nil"/>
              <w:left w:val="nil"/>
              <w:bottom w:val="nil"/>
              <w:right w:val="nil"/>
            </w:tcBorders>
          </w:tcPr>
          <w:p w14:paraId="691001BC" w14:textId="77777777" w:rsidR="00D12FEE" w:rsidRPr="002347AD" w:rsidRDefault="00D12FEE" w:rsidP="00014205">
            <w:pPr>
              <w:jc w:val="center"/>
            </w:pPr>
            <w:r>
              <w:t>#</w:t>
            </w:r>
          </w:p>
        </w:tc>
        <w:tc>
          <w:tcPr>
            <w:tcW w:w="1080" w:type="dxa"/>
            <w:tcBorders>
              <w:top w:val="nil"/>
              <w:left w:val="nil"/>
              <w:bottom w:val="nil"/>
              <w:right w:val="nil"/>
            </w:tcBorders>
          </w:tcPr>
          <w:p w14:paraId="261F8202" w14:textId="77777777" w:rsidR="00D12FEE" w:rsidRPr="002347AD" w:rsidRDefault="00D12FEE" w:rsidP="00014205">
            <w:pPr>
              <w:jc w:val="center"/>
            </w:pPr>
            <w:r>
              <w:t>No</w:t>
            </w:r>
          </w:p>
        </w:tc>
        <w:tc>
          <w:tcPr>
            <w:tcW w:w="1760" w:type="dxa"/>
            <w:tcBorders>
              <w:top w:val="nil"/>
              <w:left w:val="nil"/>
              <w:bottom w:val="nil"/>
              <w:right w:val="nil"/>
            </w:tcBorders>
          </w:tcPr>
          <w:p w14:paraId="21CB521B" w14:textId="77777777" w:rsidR="00D12FEE" w:rsidRPr="002347AD" w:rsidRDefault="00D12FEE" w:rsidP="00014205">
            <w:pPr>
              <w:jc w:val="center"/>
              <w:rPr>
                <w:rFonts w:cs="SAS Monospace"/>
                <w:color w:val="000000"/>
                <w:szCs w:val="16"/>
              </w:rPr>
            </w:pPr>
            <w:r>
              <w:t>—</w:t>
            </w:r>
          </w:p>
        </w:tc>
        <w:tc>
          <w:tcPr>
            <w:tcW w:w="3708" w:type="dxa"/>
            <w:tcBorders>
              <w:top w:val="nil"/>
              <w:left w:val="nil"/>
              <w:bottom w:val="nil"/>
              <w:right w:val="nil"/>
            </w:tcBorders>
          </w:tcPr>
          <w:p w14:paraId="6C13F696" w14:textId="77777777" w:rsidR="006C7E6B" w:rsidRPr="009E3E9B" w:rsidRDefault="006C7E6B" w:rsidP="006C7E6B">
            <w:pPr>
              <w:rPr>
                <w:rFonts w:cs="SAS Monospace"/>
                <w:color w:val="000000"/>
              </w:rPr>
            </w:pPr>
            <w:r w:rsidRPr="009E3E9B">
              <w:rPr>
                <w:rFonts w:cs="SAS Monospace"/>
                <w:color w:val="000000"/>
              </w:rPr>
              <w:t xml:space="preserve">Input data set giving key summary statistics for study &lt;k&gt;.  This data set must contain  the following variables:        </w:t>
            </w:r>
          </w:p>
          <w:p w14:paraId="54E7D313" w14:textId="77777777" w:rsidR="006C7E6B" w:rsidRDefault="006C7E6B" w:rsidP="006C7E6B">
            <w:pPr>
              <w:rPr>
                <w:rFonts w:cs="SAS Monospace"/>
                <w:color w:val="000000"/>
              </w:rPr>
            </w:pPr>
          </w:p>
          <w:p w14:paraId="5C996009" w14:textId="77777777" w:rsidR="006C7E6B" w:rsidRDefault="006C7E6B" w:rsidP="006C7E6B">
            <w:pPr>
              <w:rPr>
                <w:rFonts w:cs="SAS Monospace"/>
                <w:color w:val="000000"/>
              </w:rPr>
            </w:pPr>
            <w:r w:rsidRPr="009E3E9B">
              <w:rPr>
                <w:rFonts w:cs="SAS Monospace"/>
                <w:color w:val="000000"/>
              </w:rPr>
              <w:t>beta_&lt;var&gt;, the Cox regression parameter</w:t>
            </w:r>
          </w:p>
          <w:p w14:paraId="030614D6" w14:textId="77777777" w:rsidR="006C7E6B" w:rsidRDefault="006C7E6B" w:rsidP="006C7E6B">
            <w:pPr>
              <w:rPr>
                <w:rFonts w:cs="SAS Monospace"/>
                <w:color w:val="000000"/>
              </w:rPr>
            </w:pPr>
            <w:r>
              <w:rPr>
                <w:rFonts w:cs="SAS Monospace"/>
                <w:color w:val="000000"/>
              </w:rPr>
              <w:t xml:space="preserve">  </w:t>
            </w:r>
            <w:r w:rsidRPr="009E3E9B">
              <w:rPr>
                <w:rFonts w:cs="SAS Monospace"/>
                <w:color w:val="000000"/>
              </w:rPr>
              <w:t xml:space="preserve">estimate for each covariate &lt;var&gt;  </w:t>
            </w:r>
          </w:p>
          <w:p w14:paraId="1B5A07DF" w14:textId="77777777" w:rsidR="006C7E6B" w:rsidRDefault="006C7E6B" w:rsidP="006C7E6B">
            <w:pPr>
              <w:rPr>
                <w:rFonts w:cs="SAS Monospace"/>
                <w:color w:val="000000"/>
              </w:rPr>
            </w:pPr>
          </w:p>
          <w:p w14:paraId="67ECBD58" w14:textId="77777777" w:rsidR="006C7E6B" w:rsidRDefault="006C7E6B" w:rsidP="006C7E6B">
            <w:pPr>
              <w:rPr>
                <w:rFonts w:cs="SAS Monospace"/>
                <w:color w:val="000000"/>
              </w:rPr>
            </w:pPr>
            <w:r w:rsidRPr="009E3E9B">
              <w:rPr>
                <w:rFonts w:cs="SAS Monospace"/>
                <w:color w:val="000000"/>
              </w:rPr>
              <w:t>v_&lt;var1&gt;_&lt;var2&gt;, the covariance of the</w:t>
            </w:r>
          </w:p>
          <w:p w14:paraId="0028C6D1" w14:textId="77777777" w:rsidR="006C7E6B" w:rsidRDefault="006C7E6B" w:rsidP="006C7E6B">
            <w:pPr>
              <w:rPr>
                <w:rFonts w:cs="SAS Monospace"/>
                <w:color w:val="000000"/>
              </w:rPr>
            </w:pPr>
            <w:r>
              <w:rPr>
                <w:rFonts w:cs="SAS Monospace"/>
                <w:color w:val="000000"/>
              </w:rPr>
              <w:t xml:space="preserve">  </w:t>
            </w:r>
            <w:r w:rsidRPr="009E3E9B">
              <w:rPr>
                <w:rFonts w:cs="SAS Monospace"/>
                <w:color w:val="000000"/>
              </w:rPr>
              <w:t xml:space="preserve"> regression parameter estimates for each</w:t>
            </w:r>
          </w:p>
          <w:p w14:paraId="375FFE58" w14:textId="77777777" w:rsidR="006C7E6B" w:rsidRPr="009E3E9B" w:rsidRDefault="006C7E6B" w:rsidP="006C7E6B">
            <w:pPr>
              <w:rPr>
                <w:rFonts w:cs="SAS Monospace"/>
                <w:color w:val="000000"/>
              </w:rPr>
            </w:pPr>
            <w:r w:rsidRPr="009E3E9B">
              <w:rPr>
                <w:rFonts w:cs="SAS Monospace"/>
                <w:color w:val="000000"/>
              </w:rPr>
              <w:t xml:space="preserve"> </w:t>
            </w:r>
            <w:r>
              <w:rPr>
                <w:rFonts w:cs="SAS Monospace"/>
                <w:color w:val="000000"/>
              </w:rPr>
              <w:t xml:space="preserve">  </w:t>
            </w:r>
            <w:r w:rsidRPr="009E3E9B">
              <w:rPr>
                <w:rFonts w:cs="SAS Monospace"/>
                <w:color w:val="000000"/>
              </w:rPr>
              <w:t xml:space="preserve">pair of covariates &lt;var1&gt; and &lt;var2&gt;                                           </w:t>
            </w:r>
          </w:p>
          <w:p w14:paraId="78AD3535" w14:textId="77777777" w:rsidR="006C7E6B" w:rsidRDefault="006C7E6B" w:rsidP="006C7E6B">
            <w:pPr>
              <w:rPr>
                <w:rFonts w:cs="SAS Monospace"/>
                <w:color w:val="000000"/>
              </w:rPr>
            </w:pPr>
          </w:p>
          <w:p w14:paraId="27DF262B" w14:textId="77777777" w:rsidR="006C7E6B" w:rsidRDefault="006C7E6B" w:rsidP="006C7E6B">
            <w:pPr>
              <w:rPr>
                <w:rFonts w:cs="SAS Monospace"/>
                <w:color w:val="000000"/>
              </w:rPr>
            </w:pPr>
            <w:proofErr w:type="spellStart"/>
            <w:r w:rsidRPr="009E3E9B">
              <w:rPr>
                <w:rFonts w:cs="SAS Monospace"/>
                <w:color w:val="000000"/>
              </w:rPr>
              <w:t>ggamma</w:t>
            </w:r>
            <w:proofErr w:type="spellEnd"/>
            <w:r w:rsidRPr="009E3E9B">
              <w:rPr>
                <w:rFonts w:cs="SAS Monospace"/>
                <w:color w:val="000000"/>
              </w:rPr>
              <w:t>_&lt;var&gt;, the weighted mean value</w:t>
            </w:r>
          </w:p>
          <w:p w14:paraId="36C81976" w14:textId="77777777" w:rsidR="006C7E6B" w:rsidRDefault="006C7E6B" w:rsidP="006C7E6B">
            <w:pPr>
              <w:rPr>
                <w:rFonts w:cs="SAS Monospace"/>
                <w:color w:val="000000"/>
              </w:rPr>
            </w:pPr>
            <w:r>
              <w:rPr>
                <w:rFonts w:cs="SAS Monospace"/>
                <w:color w:val="000000"/>
              </w:rPr>
              <w:t xml:space="preserve">  </w:t>
            </w:r>
            <w:r w:rsidRPr="009E3E9B">
              <w:rPr>
                <w:rFonts w:cs="SAS Monospace"/>
                <w:color w:val="000000"/>
              </w:rPr>
              <w:t xml:space="preserve"> for each covariate &lt;var&gt;</w:t>
            </w:r>
          </w:p>
          <w:p w14:paraId="3585958A" w14:textId="77777777" w:rsidR="006C7E6B" w:rsidRDefault="006C7E6B" w:rsidP="006C7E6B">
            <w:pPr>
              <w:rPr>
                <w:rFonts w:cs="SAS Monospace"/>
                <w:color w:val="000000"/>
              </w:rPr>
            </w:pPr>
          </w:p>
          <w:p w14:paraId="60C6A885" w14:textId="77777777" w:rsidR="006C7E6B" w:rsidRDefault="006C7E6B" w:rsidP="006C7E6B">
            <w:pPr>
              <w:rPr>
                <w:rFonts w:cs="SAS Monospace"/>
                <w:color w:val="000000"/>
              </w:rPr>
            </w:pPr>
            <w:proofErr w:type="spellStart"/>
            <w:r w:rsidRPr="009E3E9B">
              <w:rPr>
                <w:rFonts w:cs="SAS Monospace"/>
                <w:color w:val="000000"/>
              </w:rPr>
              <w:t>cumhaz</w:t>
            </w:r>
            <w:proofErr w:type="spellEnd"/>
            <w:r w:rsidRPr="009E3E9B">
              <w:rPr>
                <w:rFonts w:cs="SAS Monospace"/>
                <w:color w:val="000000"/>
              </w:rPr>
              <w:t>, the estimated baseline cumulative</w:t>
            </w:r>
          </w:p>
          <w:p w14:paraId="403BEAE8" w14:textId="77777777" w:rsidR="006C7E6B" w:rsidRPr="009E3E9B" w:rsidRDefault="006C7E6B" w:rsidP="006C7E6B">
            <w:pPr>
              <w:rPr>
                <w:rFonts w:cs="SAS Monospace"/>
                <w:color w:val="000000"/>
              </w:rPr>
            </w:pPr>
            <w:r>
              <w:rPr>
                <w:rFonts w:cs="SAS Monospace"/>
                <w:color w:val="000000"/>
              </w:rPr>
              <w:t xml:space="preserve">  </w:t>
            </w:r>
            <w:r w:rsidRPr="009E3E9B">
              <w:rPr>
                <w:rFonts w:cs="SAS Monospace"/>
                <w:color w:val="000000"/>
              </w:rPr>
              <w:t xml:space="preserve"> hazard estimate </w:t>
            </w:r>
          </w:p>
          <w:p w14:paraId="55AF9208" w14:textId="77777777" w:rsidR="006C7E6B" w:rsidRDefault="006C7E6B" w:rsidP="006C7E6B">
            <w:pPr>
              <w:rPr>
                <w:rFonts w:cs="SAS Monospace"/>
                <w:color w:val="000000"/>
              </w:rPr>
            </w:pPr>
          </w:p>
          <w:p w14:paraId="4B822F3F" w14:textId="77777777" w:rsidR="006C7E6B" w:rsidRDefault="006C7E6B" w:rsidP="006C7E6B">
            <w:pPr>
              <w:rPr>
                <w:rFonts w:cs="SAS Monospace"/>
                <w:color w:val="000000"/>
              </w:rPr>
            </w:pPr>
            <w:proofErr w:type="spellStart"/>
            <w:r w:rsidRPr="009E3E9B">
              <w:rPr>
                <w:rFonts w:cs="SAS Monospace"/>
                <w:color w:val="000000"/>
              </w:rPr>
              <w:t>stdcumhaz</w:t>
            </w:r>
            <w:proofErr w:type="spellEnd"/>
            <w:r w:rsidRPr="009E3E9B">
              <w:rPr>
                <w:rFonts w:cs="SAS Monospace"/>
                <w:color w:val="000000"/>
              </w:rPr>
              <w:t>, the standard deviation of the</w:t>
            </w:r>
          </w:p>
          <w:p w14:paraId="5C5B64C5" w14:textId="77777777" w:rsidR="006C7E6B" w:rsidRDefault="006C7E6B" w:rsidP="006C7E6B">
            <w:pPr>
              <w:rPr>
                <w:rFonts w:cs="SAS Monospace"/>
                <w:color w:val="000000"/>
              </w:rPr>
            </w:pPr>
            <w:r>
              <w:rPr>
                <w:rFonts w:cs="SAS Monospace"/>
                <w:color w:val="000000"/>
              </w:rPr>
              <w:t xml:space="preserve">  </w:t>
            </w:r>
            <w:r w:rsidRPr="009E3E9B">
              <w:rPr>
                <w:rFonts w:cs="SAS Monospace"/>
                <w:color w:val="000000"/>
              </w:rPr>
              <w:t xml:space="preserve"> baseline cumulative hazard est</w:t>
            </w:r>
            <w:r>
              <w:rPr>
                <w:rFonts w:cs="SAS Monospace"/>
                <w:color w:val="000000"/>
              </w:rPr>
              <w:t>imate</w:t>
            </w:r>
            <w:r w:rsidRPr="009E3E9B">
              <w:rPr>
                <w:rFonts w:cs="SAS Monospace"/>
                <w:color w:val="000000"/>
              </w:rPr>
              <w:t xml:space="preserve"> from</w:t>
            </w:r>
          </w:p>
          <w:p w14:paraId="3935AE16" w14:textId="77777777" w:rsidR="006C7E6B" w:rsidRDefault="006C7E6B" w:rsidP="006C7E6B">
            <w:pPr>
              <w:rPr>
                <w:rFonts w:cs="SAS Monospace"/>
                <w:color w:val="000000"/>
              </w:rPr>
            </w:pPr>
            <w:r w:rsidRPr="009E3E9B">
              <w:rPr>
                <w:rFonts w:cs="SAS Monospace"/>
                <w:color w:val="000000"/>
              </w:rPr>
              <w:t xml:space="preserve">   variability due to the number of and </w:t>
            </w:r>
          </w:p>
          <w:p w14:paraId="5B6457A2" w14:textId="77777777" w:rsidR="006C7E6B" w:rsidRDefault="006C7E6B" w:rsidP="006C7E6B">
            <w:pPr>
              <w:rPr>
                <w:rFonts w:cs="SAS Monospace"/>
                <w:color w:val="000000"/>
              </w:rPr>
            </w:pPr>
            <w:r>
              <w:rPr>
                <w:rFonts w:cs="SAS Monospace"/>
                <w:color w:val="000000"/>
              </w:rPr>
              <w:t xml:space="preserve">   </w:t>
            </w:r>
            <w:r w:rsidRPr="009E3E9B">
              <w:rPr>
                <w:rFonts w:cs="SAS Monospace"/>
                <w:color w:val="000000"/>
              </w:rPr>
              <w:t>timing of the jumps in the event</w:t>
            </w:r>
            <w:r>
              <w:rPr>
                <w:rFonts w:cs="SAS Monospace"/>
                <w:color w:val="000000"/>
              </w:rPr>
              <w:t>-</w:t>
            </w:r>
          </w:p>
          <w:p w14:paraId="3382D34B" w14:textId="77777777" w:rsidR="006C7E6B" w:rsidRDefault="006C7E6B" w:rsidP="006C7E6B">
            <w:pPr>
              <w:rPr>
                <w:rFonts w:cs="SAS Monospace"/>
                <w:color w:val="000000"/>
              </w:rPr>
            </w:pPr>
            <w:r>
              <w:rPr>
                <w:rFonts w:cs="SAS Monospace"/>
                <w:color w:val="000000"/>
              </w:rPr>
              <w:t xml:space="preserve">   </w:t>
            </w:r>
            <w:r w:rsidRPr="009E3E9B">
              <w:rPr>
                <w:rFonts w:cs="SAS Monospace"/>
                <w:color w:val="000000"/>
              </w:rPr>
              <w:t>count</w:t>
            </w:r>
            <w:r>
              <w:rPr>
                <w:rFonts w:cs="SAS Monospace"/>
                <w:color w:val="000000"/>
              </w:rPr>
              <w:t>ing process</w:t>
            </w:r>
            <w:r w:rsidRPr="009E3E9B">
              <w:rPr>
                <w:rFonts w:cs="SAS Monospace"/>
                <w:color w:val="000000"/>
              </w:rPr>
              <w:t>.</w:t>
            </w:r>
          </w:p>
          <w:p w14:paraId="3CF0BE3C" w14:textId="77777777" w:rsidR="006C7E6B" w:rsidRDefault="006C7E6B" w:rsidP="006C7E6B">
            <w:pPr>
              <w:rPr>
                <w:rFonts w:cs="SAS Monospace"/>
                <w:color w:val="000000"/>
              </w:rPr>
            </w:pPr>
          </w:p>
          <w:p w14:paraId="5DA6F3BD" w14:textId="77777777" w:rsidR="00D12FEE" w:rsidRDefault="006C7E6B" w:rsidP="006C7E6B">
            <w:pPr>
              <w:rPr>
                <w:rFonts w:cs="SAS Monospace"/>
                <w:color w:val="000000"/>
              </w:rPr>
            </w:pPr>
            <w:r>
              <w:rPr>
                <w:rFonts w:cs="SAS Monospace"/>
                <w:color w:val="000000"/>
              </w:rPr>
              <w:t>If the Cox regression was stratified, there must be a row for each stratum, and the values of beta_&lt;var&gt; and v_&lt;var1&gt;_&lt;var2&gt; must be constant across rows.</w:t>
            </w:r>
          </w:p>
          <w:p w14:paraId="1019A550" w14:textId="585C07E0" w:rsidR="006C7E6B" w:rsidRPr="002347AD" w:rsidRDefault="006C7E6B" w:rsidP="006C7E6B">
            <w:pPr>
              <w:rPr>
                <w:rFonts w:cs="SAS Monospace"/>
                <w:color w:val="000000"/>
              </w:rPr>
            </w:pPr>
          </w:p>
        </w:tc>
      </w:tr>
      <w:tr w:rsidR="00B8324F" w14:paraId="39BDB8B8" w14:textId="77777777" w:rsidTr="00014205">
        <w:trPr>
          <w:cantSplit/>
        </w:trPr>
        <w:tc>
          <w:tcPr>
            <w:tcW w:w="1728" w:type="dxa"/>
            <w:tcBorders>
              <w:top w:val="nil"/>
              <w:left w:val="nil"/>
              <w:bottom w:val="nil"/>
              <w:right w:val="nil"/>
            </w:tcBorders>
          </w:tcPr>
          <w:p w14:paraId="30BC2975" w14:textId="5DAEFFB7" w:rsidR="00B8324F" w:rsidRDefault="00B8324F" w:rsidP="00014205">
            <w:r>
              <w:t>Convergence</w:t>
            </w:r>
          </w:p>
        </w:tc>
        <w:tc>
          <w:tcPr>
            <w:tcW w:w="630" w:type="dxa"/>
            <w:tcBorders>
              <w:top w:val="nil"/>
              <w:left w:val="nil"/>
              <w:bottom w:val="nil"/>
              <w:right w:val="nil"/>
            </w:tcBorders>
          </w:tcPr>
          <w:p w14:paraId="3D8F49D1" w14:textId="1D950233" w:rsidR="00B8324F" w:rsidRDefault="00B8324F" w:rsidP="00014205">
            <w:pPr>
              <w:jc w:val="center"/>
            </w:pPr>
            <w:r>
              <w:t>#</w:t>
            </w:r>
          </w:p>
        </w:tc>
        <w:tc>
          <w:tcPr>
            <w:tcW w:w="1080" w:type="dxa"/>
            <w:tcBorders>
              <w:top w:val="nil"/>
              <w:left w:val="nil"/>
              <w:bottom w:val="nil"/>
              <w:right w:val="nil"/>
            </w:tcBorders>
          </w:tcPr>
          <w:p w14:paraId="3D0FA860" w14:textId="31809BF5" w:rsidR="00B8324F" w:rsidRDefault="00B8324F" w:rsidP="00014205">
            <w:pPr>
              <w:jc w:val="center"/>
            </w:pPr>
            <w:r>
              <w:t>No</w:t>
            </w:r>
          </w:p>
        </w:tc>
        <w:tc>
          <w:tcPr>
            <w:tcW w:w="1760" w:type="dxa"/>
            <w:tcBorders>
              <w:top w:val="nil"/>
              <w:left w:val="nil"/>
              <w:bottom w:val="nil"/>
              <w:right w:val="nil"/>
            </w:tcBorders>
          </w:tcPr>
          <w:p w14:paraId="1CBB2F5D" w14:textId="5017B43F" w:rsidR="00B8324F" w:rsidRDefault="00B8324F" w:rsidP="00014205">
            <w:pPr>
              <w:jc w:val="center"/>
            </w:pPr>
            <w:r w:rsidRPr="00B8324F">
              <w:t>0.00000001</w:t>
            </w:r>
          </w:p>
        </w:tc>
        <w:tc>
          <w:tcPr>
            <w:tcW w:w="3708" w:type="dxa"/>
            <w:tcBorders>
              <w:top w:val="nil"/>
              <w:left w:val="nil"/>
              <w:bottom w:val="nil"/>
              <w:right w:val="nil"/>
            </w:tcBorders>
          </w:tcPr>
          <w:p w14:paraId="5414B702" w14:textId="1D1DFD36" w:rsidR="00B8324F" w:rsidRDefault="00B8324F" w:rsidP="00014205">
            <w:pPr>
              <w:rPr>
                <w:rFonts w:cs="SAS Monospace"/>
                <w:color w:val="000000"/>
              </w:rPr>
            </w:pPr>
            <w:r w:rsidRPr="00B8324F">
              <w:rPr>
                <w:rFonts w:cs="SAS Monospace"/>
                <w:color w:val="000000"/>
              </w:rPr>
              <w:t>Convergence criterion for Newton-Raphson iteration to estimate interstudy variance.</w:t>
            </w:r>
          </w:p>
        </w:tc>
      </w:tr>
      <w:tr w:rsidR="00D12FEE" w14:paraId="6660B86D" w14:textId="77777777" w:rsidTr="00014205">
        <w:trPr>
          <w:cantSplit/>
        </w:trPr>
        <w:tc>
          <w:tcPr>
            <w:tcW w:w="1728" w:type="dxa"/>
            <w:tcBorders>
              <w:top w:val="nil"/>
              <w:left w:val="nil"/>
              <w:bottom w:val="nil"/>
              <w:right w:val="nil"/>
            </w:tcBorders>
          </w:tcPr>
          <w:p w14:paraId="62C10206" w14:textId="77777777" w:rsidR="00D12FEE" w:rsidRDefault="00D12FEE" w:rsidP="00014205">
            <w:r>
              <w:t>alpha</w:t>
            </w:r>
          </w:p>
        </w:tc>
        <w:tc>
          <w:tcPr>
            <w:tcW w:w="630" w:type="dxa"/>
            <w:tcBorders>
              <w:top w:val="nil"/>
              <w:left w:val="nil"/>
              <w:bottom w:val="nil"/>
              <w:right w:val="nil"/>
            </w:tcBorders>
          </w:tcPr>
          <w:p w14:paraId="21779765" w14:textId="77777777" w:rsidR="00D12FEE" w:rsidRDefault="00D12FEE" w:rsidP="00014205">
            <w:pPr>
              <w:jc w:val="center"/>
            </w:pPr>
            <w:r>
              <w:t>#</w:t>
            </w:r>
          </w:p>
        </w:tc>
        <w:tc>
          <w:tcPr>
            <w:tcW w:w="1080" w:type="dxa"/>
            <w:tcBorders>
              <w:top w:val="nil"/>
              <w:left w:val="nil"/>
              <w:bottom w:val="nil"/>
              <w:right w:val="nil"/>
            </w:tcBorders>
          </w:tcPr>
          <w:p w14:paraId="03F7B0CC" w14:textId="77777777" w:rsidR="00D12FEE" w:rsidRDefault="00D12FEE" w:rsidP="00014205">
            <w:pPr>
              <w:jc w:val="center"/>
            </w:pPr>
            <w:r>
              <w:t>No</w:t>
            </w:r>
          </w:p>
        </w:tc>
        <w:tc>
          <w:tcPr>
            <w:tcW w:w="1760" w:type="dxa"/>
            <w:tcBorders>
              <w:top w:val="nil"/>
              <w:left w:val="nil"/>
              <w:bottom w:val="nil"/>
              <w:right w:val="nil"/>
            </w:tcBorders>
          </w:tcPr>
          <w:p w14:paraId="504630F0" w14:textId="77777777" w:rsidR="00D12FEE" w:rsidRDefault="00D12FEE" w:rsidP="00014205">
            <w:pPr>
              <w:jc w:val="center"/>
            </w:pPr>
            <w:r>
              <w:t>0.05</w:t>
            </w:r>
          </w:p>
        </w:tc>
        <w:tc>
          <w:tcPr>
            <w:tcW w:w="3708" w:type="dxa"/>
            <w:tcBorders>
              <w:top w:val="nil"/>
              <w:left w:val="nil"/>
              <w:bottom w:val="nil"/>
              <w:right w:val="nil"/>
            </w:tcBorders>
          </w:tcPr>
          <w:p w14:paraId="2FD0552F" w14:textId="77777777" w:rsidR="00D12FEE" w:rsidRPr="009E3E9B" w:rsidRDefault="00D12FEE" w:rsidP="00014205">
            <w:pPr>
              <w:rPr>
                <w:rFonts w:cs="SAS Monospace"/>
                <w:color w:val="000000"/>
              </w:rPr>
            </w:pPr>
            <w:r>
              <w:rPr>
                <w:rFonts w:cs="SAS Monospace"/>
                <w:color w:val="000000"/>
              </w:rPr>
              <w:t>Type I error rate to be used for calculating confidence intervals.</w:t>
            </w:r>
          </w:p>
        </w:tc>
      </w:tr>
      <w:tr w:rsidR="00D12FEE" w14:paraId="0C0F604C" w14:textId="77777777" w:rsidTr="00014205">
        <w:trPr>
          <w:cantSplit/>
        </w:trPr>
        <w:tc>
          <w:tcPr>
            <w:tcW w:w="1728" w:type="dxa"/>
            <w:tcBorders>
              <w:top w:val="nil"/>
              <w:left w:val="nil"/>
              <w:bottom w:val="nil"/>
              <w:right w:val="nil"/>
            </w:tcBorders>
          </w:tcPr>
          <w:p w14:paraId="27900AF6" w14:textId="77777777" w:rsidR="00D12FEE" w:rsidRDefault="00D12FEE" w:rsidP="00014205">
            <w:proofErr w:type="spellStart"/>
            <w:r>
              <w:t>outdsn</w:t>
            </w:r>
            <w:proofErr w:type="spellEnd"/>
          </w:p>
        </w:tc>
        <w:tc>
          <w:tcPr>
            <w:tcW w:w="630" w:type="dxa"/>
            <w:tcBorders>
              <w:top w:val="nil"/>
              <w:left w:val="nil"/>
              <w:bottom w:val="nil"/>
              <w:right w:val="nil"/>
            </w:tcBorders>
          </w:tcPr>
          <w:p w14:paraId="5C013F48" w14:textId="77777777" w:rsidR="00D12FEE" w:rsidRDefault="00D12FEE" w:rsidP="00014205">
            <w:pPr>
              <w:jc w:val="center"/>
            </w:pPr>
            <w:r>
              <w:t>$</w:t>
            </w:r>
          </w:p>
        </w:tc>
        <w:tc>
          <w:tcPr>
            <w:tcW w:w="1080" w:type="dxa"/>
            <w:tcBorders>
              <w:top w:val="nil"/>
              <w:left w:val="nil"/>
              <w:bottom w:val="nil"/>
              <w:right w:val="nil"/>
            </w:tcBorders>
          </w:tcPr>
          <w:p w14:paraId="36E584AC" w14:textId="77777777" w:rsidR="00D12FEE" w:rsidRDefault="00D12FEE" w:rsidP="00014205">
            <w:pPr>
              <w:jc w:val="center"/>
            </w:pPr>
            <w:r>
              <w:t>Yes</w:t>
            </w:r>
          </w:p>
        </w:tc>
        <w:tc>
          <w:tcPr>
            <w:tcW w:w="1760" w:type="dxa"/>
            <w:tcBorders>
              <w:top w:val="nil"/>
              <w:left w:val="nil"/>
              <w:bottom w:val="nil"/>
              <w:right w:val="nil"/>
            </w:tcBorders>
          </w:tcPr>
          <w:p w14:paraId="1E1F9A52" w14:textId="77777777" w:rsidR="00D12FEE" w:rsidRDefault="00D12FEE" w:rsidP="00014205">
            <w:pPr>
              <w:jc w:val="center"/>
            </w:pPr>
            <w:r>
              <w:t xml:space="preserve">— </w:t>
            </w:r>
          </w:p>
        </w:tc>
        <w:tc>
          <w:tcPr>
            <w:tcW w:w="3708" w:type="dxa"/>
            <w:tcBorders>
              <w:top w:val="nil"/>
              <w:left w:val="nil"/>
              <w:bottom w:val="nil"/>
              <w:right w:val="nil"/>
            </w:tcBorders>
          </w:tcPr>
          <w:p w14:paraId="3D6FFB7B" w14:textId="77777777" w:rsidR="00D12FEE" w:rsidRDefault="00D12FEE" w:rsidP="00014205">
            <w:pPr>
              <w:rPr>
                <w:rFonts w:cs="SAS Monospace"/>
                <w:color w:val="000000"/>
              </w:rPr>
            </w:pPr>
            <w:r>
              <w:rPr>
                <w:rFonts w:cs="SAS Monospace"/>
                <w:color w:val="000000"/>
              </w:rPr>
              <w:t>Name of the data set that will contain the risk estimates.</w:t>
            </w:r>
          </w:p>
        </w:tc>
      </w:tr>
      <w:tr w:rsidR="00D12FEE" w14:paraId="1C7F982E" w14:textId="77777777" w:rsidTr="00014205">
        <w:trPr>
          <w:cantSplit/>
        </w:trPr>
        <w:tc>
          <w:tcPr>
            <w:tcW w:w="1728" w:type="dxa"/>
            <w:tcBorders>
              <w:top w:val="nil"/>
              <w:left w:val="nil"/>
              <w:bottom w:val="nil"/>
              <w:right w:val="nil"/>
            </w:tcBorders>
          </w:tcPr>
          <w:p w14:paraId="44EE0971" w14:textId="77777777" w:rsidR="00D12FEE" w:rsidRDefault="00D12FEE" w:rsidP="00014205">
            <w:proofErr w:type="spellStart"/>
            <w:r>
              <w:t>Riskest</w:t>
            </w:r>
            <w:proofErr w:type="spellEnd"/>
          </w:p>
        </w:tc>
        <w:tc>
          <w:tcPr>
            <w:tcW w:w="630" w:type="dxa"/>
            <w:tcBorders>
              <w:top w:val="nil"/>
              <w:left w:val="nil"/>
              <w:bottom w:val="nil"/>
              <w:right w:val="nil"/>
            </w:tcBorders>
          </w:tcPr>
          <w:p w14:paraId="7AED18FA" w14:textId="77777777" w:rsidR="00D12FEE" w:rsidRDefault="00D12FEE" w:rsidP="00014205">
            <w:pPr>
              <w:jc w:val="center"/>
            </w:pPr>
            <w:r>
              <w:t>#</w:t>
            </w:r>
          </w:p>
        </w:tc>
        <w:tc>
          <w:tcPr>
            <w:tcW w:w="1080" w:type="dxa"/>
            <w:tcBorders>
              <w:top w:val="nil"/>
              <w:left w:val="nil"/>
              <w:bottom w:val="nil"/>
              <w:right w:val="nil"/>
            </w:tcBorders>
          </w:tcPr>
          <w:p w14:paraId="74E4225B" w14:textId="77777777" w:rsidR="00D12FEE" w:rsidRDefault="00D12FEE" w:rsidP="00014205">
            <w:pPr>
              <w:jc w:val="center"/>
            </w:pPr>
            <w:r>
              <w:t>No</w:t>
            </w:r>
          </w:p>
        </w:tc>
        <w:tc>
          <w:tcPr>
            <w:tcW w:w="1760" w:type="dxa"/>
            <w:tcBorders>
              <w:top w:val="nil"/>
              <w:left w:val="nil"/>
              <w:bottom w:val="nil"/>
              <w:right w:val="nil"/>
            </w:tcBorders>
          </w:tcPr>
          <w:p w14:paraId="6F0700DB" w14:textId="77777777" w:rsidR="00D12FEE" w:rsidRDefault="00D12FEE" w:rsidP="00014205">
            <w:pPr>
              <w:jc w:val="center"/>
            </w:pPr>
            <w:proofErr w:type="spellStart"/>
            <w:r>
              <w:t>Riskest</w:t>
            </w:r>
            <w:proofErr w:type="spellEnd"/>
          </w:p>
        </w:tc>
        <w:tc>
          <w:tcPr>
            <w:tcW w:w="3708" w:type="dxa"/>
            <w:tcBorders>
              <w:top w:val="nil"/>
              <w:left w:val="nil"/>
              <w:bottom w:val="nil"/>
              <w:right w:val="nil"/>
            </w:tcBorders>
          </w:tcPr>
          <w:p w14:paraId="7AB8BEE0" w14:textId="77777777" w:rsidR="00D12FEE" w:rsidRDefault="00D12FEE" w:rsidP="00014205">
            <w:pPr>
              <w:rPr>
                <w:rFonts w:cs="SAS Monospace"/>
                <w:color w:val="000000"/>
              </w:rPr>
            </w:pPr>
            <w:r>
              <w:rPr>
                <w:rFonts w:cs="SAS Monospace"/>
                <w:color w:val="000000"/>
              </w:rPr>
              <w:t xml:space="preserve">Name of the output data set variable that will contain the risk estimates. </w:t>
            </w:r>
          </w:p>
        </w:tc>
      </w:tr>
      <w:tr w:rsidR="00D12FEE" w14:paraId="706159D7" w14:textId="77777777" w:rsidTr="00014205">
        <w:trPr>
          <w:cantSplit/>
        </w:trPr>
        <w:tc>
          <w:tcPr>
            <w:tcW w:w="1728" w:type="dxa"/>
            <w:tcBorders>
              <w:top w:val="nil"/>
              <w:left w:val="nil"/>
              <w:bottom w:val="nil"/>
              <w:right w:val="nil"/>
            </w:tcBorders>
          </w:tcPr>
          <w:p w14:paraId="65FDD97A" w14:textId="77777777" w:rsidR="00D12FEE" w:rsidRDefault="00D12FEE" w:rsidP="00014205">
            <w:proofErr w:type="spellStart"/>
            <w:r>
              <w:t>Risk_LCL</w:t>
            </w:r>
            <w:proofErr w:type="spellEnd"/>
          </w:p>
        </w:tc>
        <w:tc>
          <w:tcPr>
            <w:tcW w:w="630" w:type="dxa"/>
            <w:tcBorders>
              <w:top w:val="nil"/>
              <w:left w:val="nil"/>
              <w:bottom w:val="nil"/>
              <w:right w:val="nil"/>
            </w:tcBorders>
          </w:tcPr>
          <w:p w14:paraId="568D0312" w14:textId="77777777" w:rsidR="00D12FEE" w:rsidRDefault="00D12FEE" w:rsidP="00014205">
            <w:pPr>
              <w:jc w:val="center"/>
            </w:pPr>
            <w:r>
              <w:t>#</w:t>
            </w:r>
          </w:p>
        </w:tc>
        <w:tc>
          <w:tcPr>
            <w:tcW w:w="1080" w:type="dxa"/>
            <w:tcBorders>
              <w:top w:val="nil"/>
              <w:left w:val="nil"/>
              <w:bottom w:val="nil"/>
              <w:right w:val="nil"/>
            </w:tcBorders>
          </w:tcPr>
          <w:p w14:paraId="7ABBBD00" w14:textId="77777777" w:rsidR="00D12FEE" w:rsidRDefault="00D12FEE" w:rsidP="00014205">
            <w:pPr>
              <w:jc w:val="center"/>
            </w:pPr>
            <w:r>
              <w:t>No</w:t>
            </w:r>
          </w:p>
        </w:tc>
        <w:tc>
          <w:tcPr>
            <w:tcW w:w="1760" w:type="dxa"/>
            <w:tcBorders>
              <w:top w:val="nil"/>
              <w:left w:val="nil"/>
              <w:bottom w:val="nil"/>
              <w:right w:val="nil"/>
            </w:tcBorders>
          </w:tcPr>
          <w:p w14:paraId="0F4EA5AF" w14:textId="77777777" w:rsidR="00D12FEE" w:rsidRDefault="00D12FEE" w:rsidP="00014205">
            <w:pPr>
              <w:jc w:val="center"/>
            </w:pPr>
            <w:proofErr w:type="spellStart"/>
            <w:r>
              <w:t>Risk_LCL</w:t>
            </w:r>
            <w:proofErr w:type="spellEnd"/>
          </w:p>
        </w:tc>
        <w:tc>
          <w:tcPr>
            <w:tcW w:w="3708" w:type="dxa"/>
            <w:tcBorders>
              <w:top w:val="nil"/>
              <w:left w:val="nil"/>
              <w:bottom w:val="nil"/>
              <w:right w:val="nil"/>
            </w:tcBorders>
          </w:tcPr>
          <w:p w14:paraId="5736E7A4" w14:textId="77777777" w:rsidR="00D12FEE" w:rsidRDefault="00D12FEE" w:rsidP="00014205">
            <w:pPr>
              <w:rPr>
                <w:rFonts w:cs="SAS Monospace"/>
                <w:color w:val="000000"/>
              </w:rPr>
            </w:pPr>
            <w:r>
              <w:rPr>
                <w:rFonts w:cs="SAS Monospace"/>
                <w:color w:val="000000"/>
              </w:rPr>
              <w:t>Name of the output data set variable that will contain the lower limit of the confidence interval for the risk.</w:t>
            </w:r>
          </w:p>
        </w:tc>
      </w:tr>
      <w:tr w:rsidR="00D12FEE" w14:paraId="19EDB500" w14:textId="77777777" w:rsidTr="00014205">
        <w:trPr>
          <w:cantSplit/>
        </w:trPr>
        <w:tc>
          <w:tcPr>
            <w:tcW w:w="1728" w:type="dxa"/>
            <w:tcBorders>
              <w:top w:val="nil"/>
              <w:left w:val="nil"/>
              <w:bottom w:val="single" w:sz="4" w:space="0" w:color="auto"/>
              <w:right w:val="nil"/>
            </w:tcBorders>
          </w:tcPr>
          <w:p w14:paraId="61C07016" w14:textId="77777777" w:rsidR="00D12FEE" w:rsidRDefault="00D12FEE" w:rsidP="00014205">
            <w:proofErr w:type="spellStart"/>
            <w:r>
              <w:t>Risk_UCL</w:t>
            </w:r>
            <w:proofErr w:type="spellEnd"/>
          </w:p>
        </w:tc>
        <w:tc>
          <w:tcPr>
            <w:tcW w:w="630" w:type="dxa"/>
            <w:tcBorders>
              <w:top w:val="nil"/>
              <w:left w:val="nil"/>
              <w:bottom w:val="single" w:sz="4" w:space="0" w:color="auto"/>
              <w:right w:val="nil"/>
            </w:tcBorders>
          </w:tcPr>
          <w:p w14:paraId="2E98D3E2" w14:textId="77777777" w:rsidR="00D12FEE" w:rsidRDefault="00D12FEE" w:rsidP="00014205">
            <w:pPr>
              <w:jc w:val="center"/>
            </w:pPr>
            <w:r>
              <w:t>#</w:t>
            </w:r>
          </w:p>
        </w:tc>
        <w:tc>
          <w:tcPr>
            <w:tcW w:w="1080" w:type="dxa"/>
            <w:tcBorders>
              <w:top w:val="nil"/>
              <w:left w:val="nil"/>
              <w:bottom w:val="single" w:sz="4" w:space="0" w:color="auto"/>
              <w:right w:val="nil"/>
            </w:tcBorders>
          </w:tcPr>
          <w:p w14:paraId="3805616A" w14:textId="77777777" w:rsidR="00D12FEE" w:rsidRDefault="00D12FEE" w:rsidP="00014205">
            <w:pPr>
              <w:jc w:val="center"/>
            </w:pPr>
            <w:r>
              <w:t>No</w:t>
            </w:r>
          </w:p>
        </w:tc>
        <w:tc>
          <w:tcPr>
            <w:tcW w:w="1760" w:type="dxa"/>
            <w:tcBorders>
              <w:top w:val="nil"/>
              <w:left w:val="nil"/>
              <w:bottom w:val="single" w:sz="4" w:space="0" w:color="auto"/>
              <w:right w:val="nil"/>
            </w:tcBorders>
          </w:tcPr>
          <w:p w14:paraId="4176F0F5" w14:textId="77777777" w:rsidR="00D12FEE" w:rsidRDefault="00D12FEE" w:rsidP="00014205">
            <w:pPr>
              <w:jc w:val="center"/>
            </w:pPr>
            <w:proofErr w:type="spellStart"/>
            <w:r>
              <w:t>Risk_UCL</w:t>
            </w:r>
            <w:proofErr w:type="spellEnd"/>
          </w:p>
        </w:tc>
        <w:tc>
          <w:tcPr>
            <w:tcW w:w="3708" w:type="dxa"/>
            <w:tcBorders>
              <w:top w:val="nil"/>
              <w:left w:val="nil"/>
              <w:bottom w:val="single" w:sz="4" w:space="0" w:color="auto"/>
              <w:right w:val="nil"/>
            </w:tcBorders>
          </w:tcPr>
          <w:p w14:paraId="0B06AB7E" w14:textId="77777777" w:rsidR="00D12FEE" w:rsidRDefault="00D12FEE" w:rsidP="00014205">
            <w:pPr>
              <w:rPr>
                <w:rFonts w:cs="SAS Monospace"/>
                <w:color w:val="000000"/>
              </w:rPr>
            </w:pPr>
            <w:r>
              <w:rPr>
                <w:rFonts w:cs="SAS Monospace"/>
                <w:color w:val="000000"/>
              </w:rPr>
              <w:t>Name of the output data set variable that will contain the lower limit of the confidence interval for the risk.</w:t>
            </w:r>
          </w:p>
        </w:tc>
      </w:tr>
    </w:tbl>
    <w:p w14:paraId="4F458BA1" w14:textId="77777777" w:rsidR="00D12FEE" w:rsidRDefault="00D12FEE" w:rsidP="00D12FEE">
      <w:pPr>
        <w:spacing w:after="0" w:line="360" w:lineRule="auto"/>
        <w:rPr>
          <w:rFonts w:ascii="Times New Roman" w:hAnsi="Times New Roman" w:cs="Times New Roman"/>
          <w:sz w:val="24"/>
          <w:szCs w:val="24"/>
        </w:rPr>
      </w:pPr>
    </w:p>
    <w:p w14:paraId="3A0A7608" w14:textId="77777777" w:rsidR="00D12FEE" w:rsidRDefault="00D12FEE" w:rsidP="00D12FEE">
      <w:pPr>
        <w:spacing w:after="0" w:line="360" w:lineRule="auto"/>
        <w:rPr>
          <w:rFonts w:ascii="Times New Roman" w:hAnsi="Times New Roman" w:cs="Times New Roman"/>
          <w:sz w:val="24"/>
          <w:szCs w:val="24"/>
        </w:rPr>
      </w:pPr>
    </w:p>
    <w:p w14:paraId="00CC6258" w14:textId="3BE56AB7" w:rsidR="00FA3F76" w:rsidRDefault="00FA3F76" w:rsidP="00284221">
      <w:pPr>
        <w:spacing w:after="0" w:line="360" w:lineRule="auto"/>
        <w:rPr>
          <w:rFonts w:ascii="Times New Roman" w:hAnsi="Times New Roman" w:cs="Times New Roman"/>
          <w:sz w:val="24"/>
          <w:szCs w:val="24"/>
        </w:rPr>
      </w:pPr>
    </w:p>
    <w:p w14:paraId="6B3BB06B" w14:textId="6BEBD82D" w:rsidR="00FA3F76" w:rsidRDefault="00FA3F76" w:rsidP="00284221">
      <w:pPr>
        <w:spacing w:after="0" w:line="360" w:lineRule="auto"/>
        <w:rPr>
          <w:rFonts w:ascii="Times New Roman" w:hAnsi="Times New Roman" w:cs="Times New Roman"/>
          <w:sz w:val="24"/>
          <w:szCs w:val="24"/>
        </w:rPr>
      </w:pPr>
    </w:p>
    <w:p w14:paraId="51D13859" w14:textId="626B8DDD" w:rsidR="00FA3F76" w:rsidRDefault="00FA3F76">
      <w:pPr>
        <w:rPr>
          <w:rFonts w:ascii="Times New Roman" w:hAnsi="Times New Roman" w:cs="Times New Roman"/>
          <w:sz w:val="24"/>
          <w:szCs w:val="24"/>
        </w:rPr>
      </w:pPr>
      <w:r>
        <w:rPr>
          <w:rFonts w:ascii="Times New Roman" w:hAnsi="Times New Roman" w:cs="Times New Roman"/>
          <w:sz w:val="24"/>
          <w:szCs w:val="24"/>
        </w:rPr>
        <w:br w:type="page"/>
      </w:r>
    </w:p>
    <w:p w14:paraId="532E47D4" w14:textId="65A57B27" w:rsidR="00FA3F76" w:rsidRDefault="00FA3F76" w:rsidP="00284221">
      <w:pPr>
        <w:spacing w:after="0" w:line="360" w:lineRule="auto"/>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18727A1C" w14:textId="217D2D8F" w:rsidR="00FA3F76" w:rsidRPr="00FA3F76" w:rsidRDefault="00FA3F76" w:rsidP="00C37B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Crager MR, Tang G (2014).  Patient-specific meta-analysis for risk assessment using multivariate proportional hazards regression.  </w:t>
      </w:r>
      <w:r>
        <w:rPr>
          <w:rFonts w:ascii="Times New Roman" w:hAnsi="Times New Roman" w:cs="Times New Roman"/>
          <w:i/>
          <w:iCs/>
          <w:sz w:val="24"/>
          <w:szCs w:val="24"/>
        </w:rPr>
        <w:t>Journal of Applied Statistics</w:t>
      </w:r>
      <w:r>
        <w:rPr>
          <w:rFonts w:ascii="Times New Roman" w:hAnsi="Times New Roman" w:cs="Times New Roman"/>
          <w:sz w:val="24"/>
          <w:szCs w:val="24"/>
        </w:rPr>
        <w:t xml:space="preserve"> </w:t>
      </w:r>
      <w:r>
        <w:rPr>
          <w:rFonts w:ascii="Times New Roman" w:hAnsi="Times New Roman" w:cs="Times New Roman"/>
          <w:b/>
          <w:bCs/>
          <w:sz w:val="24"/>
          <w:szCs w:val="24"/>
        </w:rPr>
        <w:t>41</w:t>
      </w:r>
      <w:r>
        <w:rPr>
          <w:rFonts w:ascii="Times New Roman" w:hAnsi="Times New Roman" w:cs="Times New Roman"/>
          <w:sz w:val="24"/>
          <w:szCs w:val="24"/>
        </w:rPr>
        <w:t>:2676–2695.  DOI: 10.1080/02664763.2014.925102.</w:t>
      </w:r>
    </w:p>
    <w:sectPr w:rsidR="00FA3F76" w:rsidRPr="00FA3F76" w:rsidSect="00F958FF">
      <w:headerReference w:type="default" r:id="rId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5243" w14:textId="77777777" w:rsidR="00F958FF" w:rsidRDefault="00F958FF" w:rsidP="00F958FF">
      <w:pPr>
        <w:spacing w:after="0" w:line="240" w:lineRule="auto"/>
      </w:pPr>
      <w:r>
        <w:separator/>
      </w:r>
    </w:p>
  </w:endnote>
  <w:endnote w:type="continuationSeparator" w:id="0">
    <w:p w14:paraId="7B176F5C" w14:textId="77777777" w:rsidR="00F958FF" w:rsidRDefault="00F958FF" w:rsidP="00F95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AS Monospace">
    <w:altName w:val="Calibri"/>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42BA4" w14:textId="77777777" w:rsidR="00F958FF" w:rsidRDefault="00F958FF" w:rsidP="00F958FF">
      <w:pPr>
        <w:spacing w:after="0" w:line="240" w:lineRule="auto"/>
      </w:pPr>
      <w:r>
        <w:separator/>
      </w:r>
    </w:p>
  </w:footnote>
  <w:footnote w:type="continuationSeparator" w:id="0">
    <w:p w14:paraId="0FECD420" w14:textId="77777777" w:rsidR="00F958FF" w:rsidRDefault="00F958FF" w:rsidP="00F95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B0A84" w14:textId="0D30AAE1" w:rsidR="00F958FF" w:rsidRPr="00F958FF" w:rsidRDefault="00F958FF">
    <w:pPr>
      <w:pStyle w:val="Header"/>
      <w:rPr>
        <w:rFonts w:ascii="Times New Roman" w:hAnsi="Times New Roman" w:cs="Times New Roman"/>
      </w:rPr>
    </w:pPr>
    <w:r w:rsidRPr="00F958FF">
      <w:rPr>
        <w:rFonts w:ascii="Times New Roman" w:hAnsi="Times New Roman" w:cs="Times New Roman"/>
      </w:rPr>
      <w:t>PSMA</w:t>
    </w:r>
    <w:r w:rsidR="004A61F1">
      <w:rPr>
        <w:rFonts w:ascii="Times New Roman" w:hAnsi="Times New Roman" w:cs="Times New Roman"/>
      </w:rPr>
      <w:t xml:space="preserve"> Cox regression</w:t>
    </w:r>
    <w:r w:rsidRPr="00F958FF">
      <w:rPr>
        <w:rFonts w:ascii="Times New Roman" w:hAnsi="Times New Roman" w:cs="Times New Roman"/>
      </w:rPr>
      <w:t xml:space="preserve"> user guide</w:t>
    </w:r>
    <w:r w:rsidRPr="00F958FF">
      <w:rPr>
        <w:rFonts w:ascii="Times New Roman" w:hAnsi="Times New Roman" w:cs="Times New Roman"/>
      </w:rPr>
      <w:tab/>
      <w:t xml:space="preserve">Page </w:t>
    </w:r>
    <w:r w:rsidRPr="00F958FF">
      <w:rPr>
        <w:rFonts w:ascii="Times New Roman" w:hAnsi="Times New Roman" w:cs="Times New Roman"/>
      </w:rPr>
      <w:fldChar w:fldCharType="begin"/>
    </w:r>
    <w:r w:rsidRPr="00F958FF">
      <w:rPr>
        <w:rFonts w:ascii="Times New Roman" w:hAnsi="Times New Roman" w:cs="Times New Roman"/>
      </w:rPr>
      <w:instrText xml:space="preserve"> PAGE  \* Arabic  \* MERGEFORMAT </w:instrText>
    </w:r>
    <w:r w:rsidRPr="00F958FF">
      <w:rPr>
        <w:rFonts w:ascii="Times New Roman" w:hAnsi="Times New Roman" w:cs="Times New Roman"/>
      </w:rPr>
      <w:fldChar w:fldCharType="separate"/>
    </w:r>
    <w:r w:rsidRPr="00F958FF">
      <w:rPr>
        <w:rFonts w:ascii="Times New Roman" w:hAnsi="Times New Roman" w:cs="Times New Roman"/>
        <w:noProof/>
      </w:rPr>
      <w:t>1</w:t>
    </w:r>
    <w:r w:rsidRPr="00F958FF">
      <w:rPr>
        <w:rFonts w:ascii="Times New Roman" w:hAnsi="Times New Roman" w:cs="Times New Roman"/>
      </w:rPr>
      <w:fldChar w:fldCharType="end"/>
    </w:r>
    <w:r w:rsidRPr="00F958FF">
      <w:rPr>
        <w:rFonts w:ascii="Times New Roman" w:hAnsi="Times New Roman" w:cs="Times New Roman"/>
      </w:rPr>
      <w:t xml:space="preserve"> of </w:t>
    </w:r>
    <w:r w:rsidRPr="00F958FF">
      <w:rPr>
        <w:rFonts w:ascii="Times New Roman" w:hAnsi="Times New Roman" w:cs="Times New Roman"/>
      </w:rPr>
      <w:fldChar w:fldCharType="begin"/>
    </w:r>
    <w:r w:rsidRPr="00F958FF">
      <w:rPr>
        <w:rFonts w:ascii="Times New Roman" w:hAnsi="Times New Roman" w:cs="Times New Roman"/>
      </w:rPr>
      <w:instrText xml:space="preserve"> NUMPAGES  \* Arabic  \* MERGEFORMAT </w:instrText>
    </w:r>
    <w:r w:rsidRPr="00F958FF">
      <w:rPr>
        <w:rFonts w:ascii="Times New Roman" w:hAnsi="Times New Roman" w:cs="Times New Roman"/>
      </w:rPr>
      <w:fldChar w:fldCharType="separate"/>
    </w:r>
    <w:r w:rsidRPr="00F958FF">
      <w:rPr>
        <w:rFonts w:ascii="Times New Roman" w:hAnsi="Times New Roman" w:cs="Times New Roman"/>
        <w:noProof/>
      </w:rPr>
      <w:t>2</w:t>
    </w:r>
    <w:r w:rsidRPr="00F958FF">
      <w:rPr>
        <w:rFonts w:ascii="Times New Roman" w:hAnsi="Times New Roman" w:cs="Times New Roman"/>
      </w:rPr>
      <w:fldChar w:fldCharType="end"/>
    </w:r>
    <w:r w:rsidRPr="00F958FF">
      <w:rPr>
        <w:rFonts w:ascii="Times New Roman" w:hAnsi="Times New Roman" w:cs="Times New Roman"/>
      </w:rPr>
      <w:tab/>
      <w:t>1</w:t>
    </w:r>
    <w:r w:rsidR="00615547">
      <w:rPr>
        <w:rFonts w:ascii="Times New Roman" w:hAnsi="Times New Roman" w:cs="Times New Roman"/>
      </w:rPr>
      <w:t>4</w:t>
    </w:r>
    <w:r w:rsidRPr="00F958FF">
      <w:rPr>
        <w:rFonts w:ascii="Times New Roman" w:hAnsi="Times New Roman" w:cs="Times New Roman"/>
      </w:rPr>
      <w:t xml:space="preserve"> September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UniqueIdentifier" w:val="Empty"/>
  </w:docVars>
  <w:rsids>
    <w:rsidRoot w:val="00A8513F"/>
    <w:rsid w:val="000069B0"/>
    <w:rsid w:val="000241A0"/>
    <w:rsid w:val="00046538"/>
    <w:rsid w:val="000533E7"/>
    <w:rsid w:val="000601AA"/>
    <w:rsid w:val="000A3E8E"/>
    <w:rsid w:val="000C3F7A"/>
    <w:rsid w:val="001516FF"/>
    <w:rsid w:val="001F38A4"/>
    <w:rsid w:val="002074DB"/>
    <w:rsid w:val="00284221"/>
    <w:rsid w:val="002A3124"/>
    <w:rsid w:val="002F00A4"/>
    <w:rsid w:val="003D1277"/>
    <w:rsid w:val="003E17BF"/>
    <w:rsid w:val="004208C4"/>
    <w:rsid w:val="004A61F1"/>
    <w:rsid w:val="004C30F8"/>
    <w:rsid w:val="005F1875"/>
    <w:rsid w:val="00615547"/>
    <w:rsid w:val="0063147E"/>
    <w:rsid w:val="006811E3"/>
    <w:rsid w:val="006A65AD"/>
    <w:rsid w:val="006C7E6B"/>
    <w:rsid w:val="00726541"/>
    <w:rsid w:val="00755044"/>
    <w:rsid w:val="00843ED3"/>
    <w:rsid w:val="009E3E9B"/>
    <w:rsid w:val="00A413BB"/>
    <w:rsid w:val="00A8513F"/>
    <w:rsid w:val="00AD1C15"/>
    <w:rsid w:val="00B6098B"/>
    <w:rsid w:val="00B8324F"/>
    <w:rsid w:val="00BB391E"/>
    <w:rsid w:val="00C37B07"/>
    <w:rsid w:val="00D12FEE"/>
    <w:rsid w:val="00D55FC4"/>
    <w:rsid w:val="00D809C2"/>
    <w:rsid w:val="00DA0BC3"/>
    <w:rsid w:val="00DA217F"/>
    <w:rsid w:val="00DD5D54"/>
    <w:rsid w:val="00DF0AE8"/>
    <w:rsid w:val="00E11F81"/>
    <w:rsid w:val="00E55ADE"/>
    <w:rsid w:val="00EC2720"/>
    <w:rsid w:val="00EC7245"/>
    <w:rsid w:val="00F2186A"/>
    <w:rsid w:val="00F71B77"/>
    <w:rsid w:val="00F958FF"/>
    <w:rsid w:val="00FA3F76"/>
    <w:rsid w:val="00FB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22C5"/>
  <w15:chartTrackingRefBased/>
  <w15:docId w15:val="{E43095B6-578B-47D3-B570-10AEC4CF1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147E"/>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8FF"/>
  </w:style>
  <w:style w:type="paragraph" w:styleId="Footer">
    <w:name w:val="footer"/>
    <w:basedOn w:val="Normal"/>
    <w:link w:val="FooterChar"/>
    <w:uiPriority w:val="99"/>
    <w:unhideWhenUsed/>
    <w:rsid w:val="00F9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5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7</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Crager</dc:creator>
  <cp:keywords/>
  <dc:description/>
  <cp:lastModifiedBy>Michael Crager</cp:lastModifiedBy>
  <cp:revision>35</cp:revision>
  <dcterms:created xsi:type="dcterms:W3CDTF">2022-09-13T16:07:00Z</dcterms:created>
  <dcterms:modified xsi:type="dcterms:W3CDTF">2022-09-14T22:17:00Z</dcterms:modified>
</cp:coreProperties>
</file>