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D11" w:rsidRDefault="00F6717D" w:rsidP="008B2A17"/>
    <w:p w:rsidR="008B2A17" w:rsidRPr="008A4032" w:rsidRDefault="008A4032" w:rsidP="008A4032">
      <w:pPr>
        <w:jc w:val="center"/>
        <w:rPr>
          <w:b/>
          <w:sz w:val="32"/>
          <w:szCs w:val="32"/>
        </w:rPr>
      </w:pPr>
      <w:r w:rsidRPr="008A4032">
        <w:rPr>
          <w:b/>
          <w:sz w:val="32"/>
          <w:szCs w:val="32"/>
        </w:rPr>
        <w:t>CHAPTER 2 CHEAT SHEET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5"/>
        <w:gridCol w:w="1435"/>
      </w:tblGrid>
      <w:tr w:rsidR="008B2A17" w:rsidTr="008B2A17">
        <w:tc>
          <w:tcPr>
            <w:tcW w:w="8995" w:type="dxa"/>
            <w:shd w:val="clear" w:color="auto" w:fill="000000" w:themeFill="text1"/>
          </w:tcPr>
          <w:p w:rsidR="008B2A17" w:rsidRPr="008B2A17" w:rsidRDefault="008B2A17" w:rsidP="008B2A17">
            <w:pPr>
              <w:rPr>
                <w:b/>
                <w:color w:val="FFFFFF" w:themeColor="background1"/>
              </w:rPr>
            </w:pPr>
            <w:r w:rsidRPr="008B2A17">
              <w:rPr>
                <w:b/>
                <w:color w:val="FFFFFF" w:themeColor="background1"/>
              </w:rPr>
              <w:t xml:space="preserve">ESSENTIAL </w:t>
            </w:r>
            <w:r w:rsidR="00057CB6">
              <w:rPr>
                <w:b/>
                <w:color w:val="FFFFFF" w:themeColor="background1"/>
              </w:rPr>
              <w:t xml:space="preserve">PYTHON </w:t>
            </w:r>
            <w:r w:rsidRPr="008B2A17">
              <w:rPr>
                <w:b/>
                <w:color w:val="FFFFFF" w:themeColor="background1"/>
              </w:rPr>
              <w:t>SKILLS IN CHAPTER</w:t>
            </w:r>
            <w:r w:rsidR="00712B80">
              <w:rPr>
                <w:b/>
                <w:color w:val="FFFFFF" w:themeColor="background1"/>
              </w:rPr>
              <w:t xml:space="preserve"> 2</w:t>
            </w:r>
          </w:p>
        </w:tc>
        <w:tc>
          <w:tcPr>
            <w:tcW w:w="1435" w:type="dxa"/>
            <w:shd w:val="clear" w:color="auto" w:fill="000000" w:themeFill="text1"/>
          </w:tcPr>
          <w:p w:rsidR="008B2A17" w:rsidRPr="008B2A17" w:rsidRDefault="008B2A17" w:rsidP="008B2A17">
            <w:pPr>
              <w:rPr>
                <w:b/>
                <w:color w:val="FFFFFF" w:themeColor="background1"/>
              </w:rPr>
            </w:pPr>
            <w:r w:rsidRPr="008B2A17">
              <w:rPr>
                <w:b/>
                <w:color w:val="FFFFFF" w:themeColor="background1"/>
              </w:rPr>
              <w:t>PAGE #s</w:t>
            </w:r>
          </w:p>
        </w:tc>
      </w:tr>
      <w:tr w:rsidR="007F338D" w:rsidTr="008B2A17">
        <w:tc>
          <w:tcPr>
            <w:tcW w:w="8995" w:type="dxa"/>
          </w:tcPr>
          <w:p w:rsidR="007F338D" w:rsidRDefault="007F338D" w:rsidP="008B2A17">
            <w:r>
              <w:t>Designing a program</w:t>
            </w:r>
          </w:p>
        </w:tc>
        <w:tc>
          <w:tcPr>
            <w:tcW w:w="1435" w:type="dxa"/>
          </w:tcPr>
          <w:p w:rsidR="007F338D" w:rsidRDefault="007F338D" w:rsidP="008B2A17">
            <w:r>
              <w:t>31-35</w:t>
            </w:r>
          </w:p>
        </w:tc>
      </w:tr>
      <w:tr w:rsidR="007F338D" w:rsidTr="008B2A17">
        <w:tc>
          <w:tcPr>
            <w:tcW w:w="8995" w:type="dxa"/>
          </w:tcPr>
          <w:p w:rsidR="007F338D" w:rsidRDefault="007F338D" w:rsidP="008B2A17">
            <w:r>
              <w:t xml:space="preserve">      The Program Development Life Cycle Steps</w:t>
            </w:r>
          </w:p>
        </w:tc>
        <w:tc>
          <w:tcPr>
            <w:tcW w:w="1435" w:type="dxa"/>
          </w:tcPr>
          <w:p w:rsidR="007F338D" w:rsidRDefault="007F338D" w:rsidP="008B2A17">
            <w:r>
              <w:t>31-32</w:t>
            </w:r>
          </w:p>
        </w:tc>
      </w:tr>
      <w:tr w:rsidR="007F338D" w:rsidTr="008B2A17">
        <w:tc>
          <w:tcPr>
            <w:tcW w:w="8995" w:type="dxa"/>
          </w:tcPr>
          <w:p w:rsidR="007F338D" w:rsidRDefault="007F338D" w:rsidP="008B2A17">
            <w:r>
              <w:t xml:space="preserve">      Understand the task</w:t>
            </w:r>
          </w:p>
        </w:tc>
        <w:tc>
          <w:tcPr>
            <w:tcW w:w="1435" w:type="dxa"/>
          </w:tcPr>
          <w:p w:rsidR="007F338D" w:rsidRDefault="007F338D" w:rsidP="008B2A17">
            <w:r>
              <w:t>32-33</w:t>
            </w:r>
          </w:p>
        </w:tc>
      </w:tr>
      <w:tr w:rsidR="007F338D" w:rsidTr="008B2A17">
        <w:tc>
          <w:tcPr>
            <w:tcW w:w="8995" w:type="dxa"/>
          </w:tcPr>
          <w:p w:rsidR="007F338D" w:rsidRDefault="007F338D" w:rsidP="008B2A17">
            <w:r>
              <w:t xml:space="preserve">      Determine the steps required</w:t>
            </w:r>
          </w:p>
        </w:tc>
        <w:tc>
          <w:tcPr>
            <w:tcW w:w="1435" w:type="dxa"/>
          </w:tcPr>
          <w:p w:rsidR="007F338D" w:rsidRDefault="007F338D" w:rsidP="008B2A17">
            <w:r>
              <w:t>33</w:t>
            </w:r>
          </w:p>
        </w:tc>
      </w:tr>
      <w:tr w:rsidR="007F338D" w:rsidTr="008B2A17">
        <w:tc>
          <w:tcPr>
            <w:tcW w:w="8995" w:type="dxa"/>
          </w:tcPr>
          <w:p w:rsidR="007F338D" w:rsidRDefault="007F338D" w:rsidP="008B2A17">
            <w:r>
              <w:t xml:space="preserve">      </w:t>
            </w:r>
            <w:r w:rsidRPr="00F6717D">
              <w:rPr>
                <w:highlight w:val="yellow"/>
              </w:rPr>
              <w:t>Pseudocode</w:t>
            </w:r>
            <w:bookmarkStart w:id="0" w:name="_GoBack"/>
            <w:bookmarkEnd w:id="0"/>
          </w:p>
        </w:tc>
        <w:tc>
          <w:tcPr>
            <w:tcW w:w="1435" w:type="dxa"/>
          </w:tcPr>
          <w:p w:rsidR="007F338D" w:rsidRDefault="007F338D" w:rsidP="008B2A17">
            <w:r>
              <w:t>34</w:t>
            </w:r>
          </w:p>
        </w:tc>
      </w:tr>
      <w:tr w:rsidR="007F338D" w:rsidTr="008B2A17">
        <w:tc>
          <w:tcPr>
            <w:tcW w:w="8995" w:type="dxa"/>
          </w:tcPr>
          <w:p w:rsidR="007F338D" w:rsidRDefault="007F338D" w:rsidP="008B2A17">
            <w:r>
              <w:t xml:space="preserve">Using the </w:t>
            </w:r>
            <w:r w:rsidRPr="00F6717D">
              <w:rPr>
                <w:highlight w:val="yellow"/>
              </w:rPr>
              <w:t>print()</w:t>
            </w:r>
            <w:r>
              <w:t xml:space="preserve"> function for output</w:t>
            </w:r>
          </w:p>
        </w:tc>
        <w:tc>
          <w:tcPr>
            <w:tcW w:w="1435" w:type="dxa"/>
          </w:tcPr>
          <w:p w:rsidR="007F338D" w:rsidRDefault="007F338D" w:rsidP="008B2A17">
            <w:r>
              <w:t>36-39</w:t>
            </w:r>
          </w:p>
        </w:tc>
      </w:tr>
      <w:tr w:rsidR="008B2A17" w:rsidTr="008B2A17">
        <w:tc>
          <w:tcPr>
            <w:tcW w:w="8995" w:type="dxa"/>
          </w:tcPr>
          <w:p w:rsidR="008B2A17" w:rsidRDefault="007F338D" w:rsidP="008B2A17">
            <w:r>
              <w:t xml:space="preserve">      </w:t>
            </w:r>
            <w:r w:rsidR="008B2A17">
              <w:t xml:space="preserve">Print a simple </w:t>
            </w:r>
            <w:r w:rsidR="008B2A17" w:rsidRPr="00F6717D">
              <w:rPr>
                <w:highlight w:val="yellow"/>
              </w:rPr>
              <w:t>string literal</w:t>
            </w:r>
          </w:p>
        </w:tc>
        <w:tc>
          <w:tcPr>
            <w:tcW w:w="1435" w:type="dxa"/>
          </w:tcPr>
          <w:p w:rsidR="008B2A17" w:rsidRDefault="008B2A17" w:rsidP="008B2A17">
            <w:r>
              <w:t>37</w:t>
            </w:r>
          </w:p>
        </w:tc>
      </w:tr>
      <w:tr w:rsidR="008B2A17" w:rsidTr="008B2A17">
        <w:tc>
          <w:tcPr>
            <w:tcW w:w="8995" w:type="dxa"/>
          </w:tcPr>
          <w:p w:rsidR="008B2A17" w:rsidRDefault="007F338D" w:rsidP="008B2A17">
            <w:r>
              <w:t xml:space="preserve">      </w:t>
            </w:r>
            <w:r w:rsidR="008B2A17">
              <w:t>Print a simple string literal containing apostrophe(s) and/or quotation mark(s)</w:t>
            </w:r>
          </w:p>
        </w:tc>
        <w:tc>
          <w:tcPr>
            <w:tcW w:w="1435" w:type="dxa"/>
          </w:tcPr>
          <w:p w:rsidR="008B2A17" w:rsidRDefault="008B2A17" w:rsidP="008B2A17">
            <w:r>
              <w:t>38</w:t>
            </w:r>
          </w:p>
        </w:tc>
      </w:tr>
      <w:tr w:rsidR="008B2A17" w:rsidTr="008B2A17">
        <w:tc>
          <w:tcPr>
            <w:tcW w:w="8995" w:type="dxa"/>
          </w:tcPr>
          <w:p w:rsidR="008B2A17" w:rsidRDefault="007F338D" w:rsidP="008B2A17">
            <w:r>
              <w:t xml:space="preserve">      </w:t>
            </w:r>
            <w:r w:rsidR="008B2A17">
              <w:t>Print a triple-quoted string</w:t>
            </w:r>
          </w:p>
        </w:tc>
        <w:tc>
          <w:tcPr>
            <w:tcW w:w="1435" w:type="dxa"/>
          </w:tcPr>
          <w:p w:rsidR="008B2A17" w:rsidRDefault="008B2A17" w:rsidP="008B2A17">
            <w:r>
              <w:t>38</w:t>
            </w:r>
          </w:p>
        </w:tc>
      </w:tr>
      <w:tr w:rsidR="008B2A17" w:rsidTr="008B2A17">
        <w:tc>
          <w:tcPr>
            <w:tcW w:w="8995" w:type="dxa"/>
          </w:tcPr>
          <w:p w:rsidR="008B2A17" w:rsidRDefault="008B2A17" w:rsidP="008B2A17">
            <w:r>
              <w:t xml:space="preserve">Add comments at the end of statements or on their </w:t>
            </w:r>
            <w:r w:rsidR="00BA4A7F">
              <w:t xml:space="preserve">own </w:t>
            </w:r>
            <w:r>
              <w:t>lines</w:t>
            </w:r>
          </w:p>
        </w:tc>
        <w:tc>
          <w:tcPr>
            <w:tcW w:w="1435" w:type="dxa"/>
          </w:tcPr>
          <w:p w:rsidR="008B2A17" w:rsidRDefault="008938F9" w:rsidP="008B2A17">
            <w:r>
              <w:t>39-40</w:t>
            </w:r>
          </w:p>
        </w:tc>
      </w:tr>
      <w:tr w:rsidR="008B2A17" w:rsidTr="008B2A17">
        <w:tc>
          <w:tcPr>
            <w:tcW w:w="8995" w:type="dxa"/>
          </w:tcPr>
          <w:p w:rsidR="008B2A17" w:rsidRDefault="008938F9" w:rsidP="008B2A17">
            <w:r>
              <w:t xml:space="preserve">Create </w:t>
            </w:r>
            <w:r w:rsidRPr="00F6717D">
              <w:rPr>
                <w:highlight w:val="yellow"/>
              </w:rPr>
              <w:t>variables</w:t>
            </w:r>
            <w:r>
              <w:t xml:space="preserve"> with legal names that reflect what they store</w:t>
            </w:r>
          </w:p>
        </w:tc>
        <w:tc>
          <w:tcPr>
            <w:tcW w:w="1435" w:type="dxa"/>
          </w:tcPr>
          <w:p w:rsidR="008B2A17" w:rsidRDefault="008938F9" w:rsidP="008B2A17">
            <w:r>
              <w:t>40-44</w:t>
            </w:r>
          </w:p>
        </w:tc>
      </w:tr>
      <w:tr w:rsidR="008B2A17" w:rsidTr="008B2A17">
        <w:tc>
          <w:tcPr>
            <w:tcW w:w="8995" w:type="dxa"/>
          </w:tcPr>
          <w:p w:rsidR="008B2A17" w:rsidRDefault="008938F9" w:rsidP="008B2A17">
            <w:r>
              <w:t xml:space="preserve">Print multiple items with the print </w:t>
            </w:r>
            <w:r w:rsidR="00BA4A7F">
              <w:t xml:space="preserve">function using </w:t>
            </w:r>
            <w:r w:rsidR="00BA4A7F" w:rsidRPr="00F6717D">
              <w:rPr>
                <w:highlight w:val="yellow"/>
              </w:rPr>
              <w:t>comma(s)</w:t>
            </w:r>
            <w:r w:rsidR="00BA4A7F">
              <w:t xml:space="preserve"> and noting</w:t>
            </w:r>
            <w:r>
              <w:t xml:space="preserve"> added space</w:t>
            </w:r>
          </w:p>
        </w:tc>
        <w:tc>
          <w:tcPr>
            <w:tcW w:w="1435" w:type="dxa"/>
          </w:tcPr>
          <w:p w:rsidR="008B2A17" w:rsidRDefault="008938F9" w:rsidP="008B2A17">
            <w:r>
              <w:t>45</w:t>
            </w:r>
          </w:p>
        </w:tc>
      </w:tr>
      <w:tr w:rsidR="008B2A17" w:rsidTr="008B2A17">
        <w:tc>
          <w:tcPr>
            <w:tcW w:w="8995" w:type="dxa"/>
          </w:tcPr>
          <w:p w:rsidR="008B2A17" w:rsidRDefault="00BA4A7F" w:rsidP="008B2A17">
            <w:r>
              <w:t>Store integer values to</w:t>
            </w:r>
            <w:r w:rsidR="008938F9">
              <w:t xml:space="preserve"> int variables and floating point values to float variables</w:t>
            </w:r>
          </w:p>
        </w:tc>
        <w:tc>
          <w:tcPr>
            <w:tcW w:w="1435" w:type="dxa"/>
          </w:tcPr>
          <w:p w:rsidR="008938F9" w:rsidRDefault="008938F9" w:rsidP="008B2A17">
            <w:r>
              <w:t>46-47</w:t>
            </w:r>
          </w:p>
        </w:tc>
      </w:tr>
      <w:tr w:rsidR="008938F9" w:rsidTr="008B2A17">
        <w:tc>
          <w:tcPr>
            <w:tcW w:w="8995" w:type="dxa"/>
          </w:tcPr>
          <w:p w:rsidR="008938F9" w:rsidRDefault="008938F9" w:rsidP="008B2A17">
            <w:r>
              <w:t>Use the type() function to determine the data type of a variable</w:t>
            </w:r>
          </w:p>
        </w:tc>
        <w:tc>
          <w:tcPr>
            <w:tcW w:w="1435" w:type="dxa"/>
          </w:tcPr>
          <w:p w:rsidR="008938F9" w:rsidRDefault="008938F9" w:rsidP="008B2A17">
            <w:r>
              <w:t>47</w:t>
            </w:r>
          </w:p>
        </w:tc>
      </w:tr>
      <w:tr w:rsidR="008938F9" w:rsidTr="008B2A17">
        <w:tc>
          <w:tcPr>
            <w:tcW w:w="8995" w:type="dxa"/>
          </w:tcPr>
          <w:p w:rsidR="008938F9" w:rsidRDefault="008938F9" w:rsidP="008B2A17">
            <w:r>
              <w:t>Store stri</w:t>
            </w:r>
            <w:r w:rsidR="008C4A7A">
              <w:t>ng values to variables</w:t>
            </w:r>
          </w:p>
        </w:tc>
        <w:tc>
          <w:tcPr>
            <w:tcW w:w="1435" w:type="dxa"/>
          </w:tcPr>
          <w:p w:rsidR="008938F9" w:rsidRDefault="008C4A7A" w:rsidP="008B2A17">
            <w:r>
              <w:t>48</w:t>
            </w:r>
          </w:p>
        </w:tc>
      </w:tr>
      <w:tr w:rsidR="006D7A23" w:rsidTr="008B2A17">
        <w:tc>
          <w:tcPr>
            <w:tcW w:w="8995" w:type="dxa"/>
          </w:tcPr>
          <w:p w:rsidR="006D7A23" w:rsidRDefault="006D7A23" w:rsidP="008B2A17">
            <w:r>
              <w:t xml:space="preserve">Get user </w:t>
            </w:r>
            <w:r w:rsidRPr="00F6717D">
              <w:rPr>
                <w:highlight w:val="yellow"/>
              </w:rPr>
              <w:t>input from the keyboard</w:t>
            </w:r>
          </w:p>
        </w:tc>
        <w:tc>
          <w:tcPr>
            <w:tcW w:w="1435" w:type="dxa"/>
          </w:tcPr>
          <w:p w:rsidR="006D7A23" w:rsidRDefault="006D7A23" w:rsidP="008B2A17">
            <w:r>
              <w:t>49-53</w:t>
            </w:r>
          </w:p>
        </w:tc>
      </w:tr>
      <w:tr w:rsidR="008938F9" w:rsidTr="008B2A17">
        <w:tc>
          <w:tcPr>
            <w:tcW w:w="8995" w:type="dxa"/>
          </w:tcPr>
          <w:p w:rsidR="008938F9" w:rsidRDefault="006D7A23" w:rsidP="006D7A23">
            <w:r>
              <w:t xml:space="preserve">      Use input() alone to get </w:t>
            </w:r>
            <w:r w:rsidR="008C4A7A">
              <w:t>user input</w:t>
            </w:r>
            <w:r>
              <w:t xml:space="preserve"> from the keyboard</w:t>
            </w:r>
            <w:r w:rsidR="008C4A7A">
              <w:t xml:space="preserve"> </w:t>
            </w:r>
            <w:r>
              <w:t xml:space="preserve">as a </w:t>
            </w:r>
            <w:r w:rsidR="008C4A7A" w:rsidRPr="00F6717D">
              <w:rPr>
                <w:b/>
                <w:highlight w:val="yellow"/>
              </w:rPr>
              <w:t>string</w:t>
            </w:r>
          </w:p>
        </w:tc>
        <w:tc>
          <w:tcPr>
            <w:tcW w:w="1435" w:type="dxa"/>
          </w:tcPr>
          <w:p w:rsidR="008938F9" w:rsidRDefault="008C4A7A" w:rsidP="008B2A17">
            <w:r>
              <w:t>4</w:t>
            </w:r>
            <w:r w:rsidR="006D7A23">
              <w:t>9-51</w:t>
            </w:r>
          </w:p>
        </w:tc>
      </w:tr>
      <w:tr w:rsidR="008938F9" w:rsidTr="008B2A17">
        <w:tc>
          <w:tcPr>
            <w:tcW w:w="8995" w:type="dxa"/>
          </w:tcPr>
          <w:p w:rsidR="008938F9" w:rsidRDefault="006D7A23" w:rsidP="006D7A23">
            <w:r>
              <w:t xml:space="preserve">      </w:t>
            </w:r>
            <w:r w:rsidR="00BA4A7F">
              <w:t xml:space="preserve">Use </w:t>
            </w:r>
            <w:r>
              <w:t>int(</w:t>
            </w:r>
            <w:r w:rsidR="00BA4A7F">
              <w:t>input()</w:t>
            </w:r>
            <w:r>
              <w:t>)</w:t>
            </w:r>
            <w:r w:rsidR="00BA4A7F">
              <w:t xml:space="preserve"> </w:t>
            </w:r>
            <w:r w:rsidR="008C4A7A">
              <w:t xml:space="preserve">to store keyboard input of an integer to an </w:t>
            </w:r>
            <w:r w:rsidR="008C4A7A" w:rsidRPr="00F6717D">
              <w:rPr>
                <w:b/>
                <w:highlight w:val="yellow"/>
              </w:rPr>
              <w:t>int</w:t>
            </w:r>
            <w:r w:rsidR="008C4A7A">
              <w:t xml:space="preserve"> variable</w:t>
            </w:r>
          </w:p>
        </w:tc>
        <w:tc>
          <w:tcPr>
            <w:tcW w:w="1435" w:type="dxa"/>
          </w:tcPr>
          <w:p w:rsidR="008938F9" w:rsidRDefault="008C4A7A" w:rsidP="008B2A17">
            <w:r>
              <w:t>51</w:t>
            </w:r>
          </w:p>
        </w:tc>
      </w:tr>
      <w:tr w:rsidR="008C4A7A" w:rsidTr="008B2A17">
        <w:tc>
          <w:tcPr>
            <w:tcW w:w="8995" w:type="dxa"/>
          </w:tcPr>
          <w:p w:rsidR="008C4A7A" w:rsidRDefault="006D7A23" w:rsidP="006D7A23">
            <w:r>
              <w:t xml:space="preserve">      </w:t>
            </w:r>
            <w:r w:rsidR="00BA4A7F">
              <w:t xml:space="preserve">Use </w:t>
            </w:r>
            <w:r>
              <w:t>float(</w:t>
            </w:r>
            <w:r w:rsidR="00BA4A7F">
              <w:t>input()</w:t>
            </w:r>
            <w:r>
              <w:t>)</w:t>
            </w:r>
            <w:r w:rsidR="008C4A7A">
              <w:t xml:space="preserve"> to store keyboard</w:t>
            </w:r>
            <w:r w:rsidR="00BA4A7F">
              <w:t xml:space="preserve"> input of a floating point</w:t>
            </w:r>
            <w:r w:rsidR="008C4A7A">
              <w:t xml:space="preserve"> to a </w:t>
            </w:r>
            <w:r w:rsidR="008C4A7A" w:rsidRPr="00F6717D">
              <w:rPr>
                <w:b/>
                <w:highlight w:val="yellow"/>
              </w:rPr>
              <w:t>float</w:t>
            </w:r>
            <w:r w:rsidR="008C4A7A">
              <w:t xml:space="preserve"> variable</w:t>
            </w:r>
          </w:p>
        </w:tc>
        <w:tc>
          <w:tcPr>
            <w:tcW w:w="1435" w:type="dxa"/>
          </w:tcPr>
          <w:p w:rsidR="008C4A7A" w:rsidRDefault="00BA4A7F" w:rsidP="008C4A7A">
            <w:r>
              <w:t>5</w:t>
            </w:r>
            <w:r w:rsidR="006D7A23">
              <w:t>1-53</w:t>
            </w:r>
          </w:p>
        </w:tc>
      </w:tr>
      <w:tr w:rsidR="006D7A23" w:rsidTr="008B2A17">
        <w:tc>
          <w:tcPr>
            <w:tcW w:w="8995" w:type="dxa"/>
          </w:tcPr>
          <w:p w:rsidR="006D7A23" w:rsidRDefault="006D7A23" w:rsidP="008C4A7A">
            <w:r>
              <w:t>Python’s math operators</w:t>
            </w:r>
          </w:p>
        </w:tc>
        <w:tc>
          <w:tcPr>
            <w:tcW w:w="1435" w:type="dxa"/>
          </w:tcPr>
          <w:p w:rsidR="006D7A23" w:rsidRDefault="006D7A23" w:rsidP="008C4A7A">
            <w:r>
              <w:t>54-63</w:t>
            </w:r>
          </w:p>
        </w:tc>
      </w:tr>
      <w:tr w:rsidR="00BA4A7F" w:rsidTr="008B2A17">
        <w:tc>
          <w:tcPr>
            <w:tcW w:w="8995" w:type="dxa"/>
          </w:tcPr>
          <w:p w:rsidR="00BA4A7F" w:rsidRDefault="006D7A23" w:rsidP="008C4A7A">
            <w:r>
              <w:t xml:space="preserve">      </w:t>
            </w:r>
            <w:r w:rsidR="00BA4A7F">
              <w:t xml:space="preserve">Table 2-3 Python </w:t>
            </w:r>
            <w:r w:rsidR="00BA4A7F" w:rsidRPr="00F6717D">
              <w:rPr>
                <w:highlight w:val="yellow"/>
              </w:rPr>
              <w:t>math operators</w:t>
            </w:r>
          </w:p>
        </w:tc>
        <w:tc>
          <w:tcPr>
            <w:tcW w:w="1435" w:type="dxa"/>
          </w:tcPr>
          <w:p w:rsidR="00BA4A7F" w:rsidRDefault="00BA4A7F" w:rsidP="008C4A7A">
            <w:r>
              <w:t>54</w:t>
            </w:r>
          </w:p>
        </w:tc>
      </w:tr>
      <w:tr w:rsidR="008C4A7A" w:rsidTr="008B2A17">
        <w:tc>
          <w:tcPr>
            <w:tcW w:w="8995" w:type="dxa"/>
          </w:tcPr>
          <w:p w:rsidR="008C4A7A" w:rsidRDefault="002A7F2B" w:rsidP="008C4A7A">
            <w:r>
              <w:t xml:space="preserve">     </w:t>
            </w:r>
            <w:r w:rsidR="006D7A23">
              <w:t xml:space="preserve"> </w:t>
            </w:r>
            <w:r w:rsidR="008C4A7A">
              <w:t xml:space="preserve">Use the math operators to perform calculations </w:t>
            </w:r>
          </w:p>
        </w:tc>
        <w:tc>
          <w:tcPr>
            <w:tcW w:w="1435" w:type="dxa"/>
          </w:tcPr>
          <w:p w:rsidR="008C4A7A" w:rsidRDefault="00435B91" w:rsidP="008C4A7A">
            <w:r>
              <w:t>54-64</w:t>
            </w:r>
          </w:p>
        </w:tc>
      </w:tr>
      <w:tr w:rsidR="008C4A7A" w:rsidTr="008B2A17">
        <w:tc>
          <w:tcPr>
            <w:tcW w:w="8995" w:type="dxa"/>
          </w:tcPr>
          <w:p w:rsidR="008C4A7A" w:rsidRDefault="002A7F2B" w:rsidP="002A7F2B">
            <w:r>
              <w:t xml:space="preserve">     </w:t>
            </w:r>
            <w:r w:rsidR="006D7A23">
              <w:t xml:space="preserve"> </w:t>
            </w:r>
            <w:r w:rsidR="008C4A7A">
              <w:t xml:space="preserve">Use the </w:t>
            </w:r>
            <w:r w:rsidR="00BA7F9D">
              <w:t xml:space="preserve">/ to perform division and </w:t>
            </w:r>
            <w:r w:rsidR="008C4A7A" w:rsidRPr="00F6717D">
              <w:rPr>
                <w:highlight w:val="yellow"/>
              </w:rPr>
              <w:t>//</w:t>
            </w:r>
            <w:r w:rsidR="008C4A7A">
              <w:t xml:space="preserve"> to perform </w:t>
            </w:r>
            <w:r w:rsidR="008C4A7A" w:rsidRPr="00F6717D">
              <w:rPr>
                <w:highlight w:val="yellow"/>
              </w:rPr>
              <w:t>integer division</w:t>
            </w:r>
          </w:p>
        </w:tc>
        <w:tc>
          <w:tcPr>
            <w:tcW w:w="1435" w:type="dxa"/>
          </w:tcPr>
          <w:p w:rsidR="008C4A7A" w:rsidRDefault="008C4A7A" w:rsidP="008C4A7A">
            <w:r>
              <w:t>56</w:t>
            </w:r>
          </w:p>
        </w:tc>
      </w:tr>
      <w:tr w:rsidR="00435B91" w:rsidTr="008B2A17">
        <w:tc>
          <w:tcPr>
            <w:tcW w:w="8995" w:type="dxa"/>
          </w:tcPr>
          <w:p w:rsidR="00435B91" w:rsidRDefault="002A7F2B" w:rsidP="00435B91">
            <w:r>
              <w:t xml:space="preserve">     </w:t>
            </w:r>
            <w:r w:rsidR="006D7A23">
              <w:t xml:space="preserve"> </w:t>
            </w:r>
            <w:r w:rsidR="00435B91">
              <w:t>Use operator precedence to perform calculations</w:t>
            </w:r>
          </w:p>
        </w:tc>
        <w:tc>
          <w:tcPr>
            <w:tcW w:w="1435" w:type="dxa"/>
          </w:tcPr>
          <w:p w:rsidR="00435B91" w:rsidRDefault="00435B91" w:rsidP="00435B91">
            <w:r>
              <w:t>57-58</w:t>
            </w:r>
          </w:p>
        </w:tc>
      </w:tr>
      <w:tr w:rsidR="00435B91" w:rsidTr="008B2A17">
        <w:tc>
          <w:tcPr>
            <w:tcW w:w="8995" w:type="dxa"/>
          </w:tcPr>
          <w:p w:rsidR="00435B91" w:rsidRDefault="002A7F2B" w:rsidP="00435B91">
            <w:r>
              <w:t xml:space="preserve">     </w:t>
            </w:r>
            <w:r w:rsidR="006D7A23">
              <w:t xml:space="preserve"> </w:t>
            </w:r>
            <w:r w:rsidR="00435B91">
              <w:t>Use the exponent operator to raise a value to a power</w:t>
            </w:r>
          </w:p>
        </w:tc>
        <w:tc>
          <w:tcPr>
            <w:tcW w:w="1435" w:type="dxa"/>
          </w:tcPr>
          <w:p w:rsidR="00435B91" w:rsidRDefault="00435B91" w:rsidP="00435B91">
            <w:r>
              <w:t>59-60</w:t>
            </w:r>
          </w:p>
        </w:tc>
      </w:tr>
      <w:tr w:rsidR="00435B91" w:rsidTr="008B2A17">
        <w:tc>
          <w:tcPr>
            <w:tcW w:w="8995" w:type="dxa"/>
          </w:tcPr>
          <w:p w:rsidR="00435B91" w:rsidRDefault="002A7F2B" w:rsidP="00435B91">
            <w:r>
              <w:t xml:space="preserve">     </w:t>
            </w:r>
            <w:r w:rsidR="006D7A23">
              <w:t xml:space="preserve"> </w:t>
            </w:r>
            <w:r w:rsidR="00435B91">
              <w:t xml:space="preserve">Use the </w:t>
            </w:r>
            <w:r w:rsidR="00435B91" w:rsidRPr="00F6717D">
              <w:rPr>
                <w:highlight w:val="yellow"/>
              </w:rPr>
              <w:t>%</w:t>
            </w:r>
            <w:r w:rsidR="00435B91">
              <w:t xml:space="preserve"> operator to get the </w:t>
            </w:r>
            <w:r w:rsidR="00435B91" w:rsidRPr="00F6717D">
              <w:rPr>
                <w:highlight w:val="yellow"/>
              </w:rPr>
              <w:t>remainder</w:t>
            </w:r>
            <w:r w:rsidR="00435B91">
              <w:t xml:space="preserve"> after division</w:t>
            </w:r>
          </w:p>
        </w:tc>
        <w:tc>
          <w:tcPr>
            <w:tcW w:w="1435" w:type="dxa"/>
          </w:tcPr>
          <w:p w:rsidR="00435B91" w:rsidRDefault="00435B91" w:rsidP="00435B91">
            <w:r>
              <w:t>60-61</w:t>
            </w:r>
          </w:p>
        </w:tc>
      </w:tr>
      <w:tr w:rsidR="00435B91" w:rsidTr="008B2A17">
        <w:tc>
          <w:tcPr>
            <w:tcW w:w="8995" w:type="dxa"/>
          </w:tcPr>
          <w:p w:rsidR="00435B91" w:rsidRDefault="006D7A23" w:rsidP="00435B91">
            <w:r>
              <w:t xml:space="preserve">      </w:t>
            </w:r>
            <w:r w:rsidR="00435B91">
              <w:t>Convert math formulas to Python expressions</w:t>
            </w:r>
          </w:p>
        </w:tc>
        <w:tc>
          <w:tcPr>
            <w:tcW w:w="1435" w:type="dxa"/>
          </w:tcPr>
          <w:p w:rsidR="00435B91" w:rsidRDefault="00435B91" w:rsidP="00435B91">
            <w:r>
              <w:t>61-63</w:t>
            </w:r>
          </w:p>
        </w:tc>
      </w:tr>
      <w:tr w:rsidR="00311F8A" w:rsidTr="008B2A17">
        <w:tc>
          <w:tcPr>
            <w:tcW w:w="8995" w:type="dxa"/>
          </w:tcPr>
          <w:p w:rsidR="00311F8A" w:rsidRDefault="00311F8A" w:rsidP="00435B91">
            <w:r>
              <w:t>Use \ to break long statements into multiple lines</w:t>
            </w:r>
          </w:p>
        </w:tc>
        <w:tc>
          <w:tcPr>
            <w:tcW w:w="1435" w:type="dxa"/>
          </w:tcPr>
          <w:p w:rsidR="00311F8A" w:rsidRDefault="00311F8A" w:rsidP="00435B91">
            <w:r>
              <w:t>64-65</w:t>
            </w:r>
          </w:p>
        </w:tc>
      </w:tr>
      <w:tr w:rsidR="00311F8A" w:rsidTr="008B2A17">
        <w:tc>
          <w:tcPr>
            <w:tcW w:w="8995" w:type="dxa"/>
          </w:tcPr>
          <w:p w:rsidR="00311F8A" w:rsidRDefault="00311F8A" w:rsidP="00435B91">
            <w:r>
              <w:t xml:space="preserve">Concatenating strings with </w:t>
            </w:r>
            <w:r w:rsidRPr="00F6717D">
              <w:rPr>
                <w:highlight w:val="yellow"/>
              </w:rPr>
              <w:t>+</w:t>
            </w:r>
            <w:r>
              <w:t xml:space="preserve"> signs and also implicitly</w:t>
            </w:r>
          </w:p>
        </w:tc>
        <w:tc>
          <w:tcPr>
            <w:tcW w:w="1435" w:type="dxa"/>
          </w:tcPr>
          <w:p w:rsidR="00311F8A" w:rsidRDefault="00311F8A" w:rsidP="00435B91">
            <w:r>
              <w:t>66-67</w:t>
            </w:r>
          </w:p>
        </w:tc>
      </w:tr>
      <w:tr w:rsidR="00435B91" w:rsidTr="008B2A17">
        <w:tc>
          <w:tcPr>
            <w:tcW w:w="8995" w:type="dxa"/>
          </w:tcPr>
          <w:p w:rsidR="00435B91" w:rsidRDefault="00435B91" w:rsidP="00435B91">
            <w:r>
              <w:t xml:space="preserve">Use the </w:t>
            </w:r>
            <w:r w:rsidRPr="00F6717D">
              <w:rPr>
                <w:highlight w:val="yellow"/>
              </w:rPr>
              <w:t>end</w:t>
            </w:r>
            <w:r>
              <w:t xml:space="preserve"> argument in print() functions to </w:t>
            </w:r>
            <w:r w:rsidRPr="00F6717D">
              <w:rPr>
                <w:highlight w:val="yellow"/>
              </w:rPr>
              <w:t>suppress newline</w:t>
            </w:r>
            <w:r>
              <w:t xml:space="preserve"> and replace it with a string</w:t>
            </w:r>
          </w:p>
        </w:tc>
        <w:tc>
          <w:tcPr>
            <w:tcW w:w="1435" w:type="dxa"/>
          </w:tcPr>
          <w:p w:rsidR="00435B91" w:rsidRDefault="00311F8A" w:rsidP="00435B91">
            <w:r>
              <w:t>67-68</w:t>
            </w:r>
          </w:p>
        </w:tc>
      </w:tr>
      <w:tr w:rsidR="00435B91" w:rsidTr="008B2A17">
        <w:tc>
          <w:tcPr>
            <w:tcW w:w="8995" w:type="dxa"/>
          </w:tcPr>
          <w:p w:rsidR="00435B91" w:rsidRDefault="00435B91" w:rsidP="00435B91">
            <w:r>
              <w:t xml:space="preserve">Use the </w:t>
            </w:r>
            <w:r w:rsidRPr="00F6717D">
              <w:rPr>
                <w:highlight w:val="yellow"/>
              </w:rPr>
              <w:t>sep</w:t>
            </w:r>
            <w:r>
              <w:t xml:space="preserve"> argument in print() functions to separate print items with </w:t>
            </w:r>
            <w:r w:rsidR="00311F8A">
              <w:t>a specified string</w:t>
            </w:r>
          </w:p>
        </w:tc>
        <w:tc>
          <w:tcPr>
            <w:tcW w:w="1435" w:type="dxa"/>
          </w:tcPr>
          <w:p w:rsidR="00435B91" w:rsidRDefault="00311F8A" w:rsidP="00435B91">
            <w:r>
              <w:t>68-69</w:t>
            </w:r>
          </w:p>
        </w:tc>
      </w:tr>
      <w:tr w:rsidR="00435B91" w:rsidTr="008B2A17">
        <w:tc>
          <w:tcPr>
            <w:tcW w:w="8995" w:type="dxa"/>
          </w:tcPr>
          <w:p w:rsidR="00435B91" w:rsidRDefault="00435B91" w:rsidP="00435B91">
            <w:r>
              <w:t>Use Esc characters inside print() strings</w:t>
            </w:r>
          </w:p>
        </w:tc>
        <w:tc>
          <w:tcPr>
            <w:tcW w:w="1435" w:type="dxa"/>
          </w:tcPr>
          <w:p w:rsidR="00435B91" w:rsidRDefault="00311F8A" w:rsidP="00435B91">
            <w:r>
              <w:t>69</w:t>
            </w:r>
          </w:p>
        </w:tc>
      </w:tr>
      <w:tr w:rsidR="00435B91" w:rsidTr="008B2A17">
        <w:tc>
          <w:tcPr>
            <w:tcW w:w="8995" w:type="dxa"/>
          </w:tcPr>
          <w:p w:rsidR="00435B91" w:rsidRDefault="00311F8A" w:rsidP="00311F8A">
            <w:r>
              <w:t>Use</w:t>
            </w:r>
            <w:r w:rsidR="00435B91">
              <w:t xml:space="preserve"> </w:t>
            </w:r>
            <w:r w:rsidRPr="00F6717D">
              <w:rPr>
                <w:highlight w:val="yellow"/>
              </w:rPr>
              <w:t>f-strings</w:t>
            </w:r>
            <w:r w:rsidR="00435B91">
              <w:t xml:space="preserve"> to format </w:t>
            </w:r>
            <w:r>
              <w:t>printed output</w:t>
            </w:r>
          </w:p>
        </w:tc>
        <w:tc>
          <w:tcPr>
            <w:tcW w:w="1435" w:type="dxa"/>
          </w:tcPr>
          <w:p w:rsidR="00435B91" w:rsidRDefault="00311F8A" w:rsidP="00435B91">
            <w:r>
              <w:t>70-78</w:t>
            </w:r>
          </w:p>
        </w:tc>
      </w:tr>
      <w:tr w:rsidR="00435B91" w:rsidTr="008B2A17">
        <w:tc>
          <w:tcPr>
            <w:tcW w:w="8995" w:type="dxa"/>
          </w:tcPr>
          <w:p w:rsidR="00435B91" w:rsidRDefault="002A7F2B" w:rsidP="008A58AF">
            <w:r>
              <w:t xml:space="preserve">       </w:t>
            </w:r>
            <w:r w:rsidR="00311F8A">
              <w:t>Use f-strings to format</w:t>
            </w:r>
            <w:r w:rsidR="008A58AF">
              <w:t xml:space="preserve"> floating point numbers</w:t>
            </w:r>
          </w:p>
        </w:tc>
        <w:tc>
          <w:tcPr>
            <w:tcW w:w="1435" w:type="dxa"/>
          </w:tcPr>
          <w:p w:rsidR="00435B91" w:rsidRDefault="00435B91" w:rsidP="00435B91">
            <w:r>
              <w:t>7</w:t>
            </w:r>
            <w:r w:rsidR="008A58AF">
              <w:t>2</w:t>
            </w:r>
          </w:p>
        </w:tc>
      </w:tr>
      <w:tr w:rsidR="00435B91" w:rsidTr="008B2A17">
        <w:tc>
          <w:tcPr>
            <w:tcW w:w="8995" w:type="dxa"/>
          </w:tcPr>
          <w:p w:rsidR="00435B91" w:rsidRDefault="002A7F2B" w:rsidP="008A58AF">
            <w:r>
              <w:t xml:space="preserve">       </w:t>
            </w:r>
            <w:r w:rsidR="008A58AF">
              <w:t xml:space="preserve">Use f-strings to format </w:t>
            </w:r>
            <w:r w:rsidR="00435B91">
              <w:t xml:space="preserve">numbers with commas for thousands </w:t>
            </w:r>
          </w:p>
        </w:tc>
        <w:tc>
          <w:tcPr>
            <w:tcW w:w="1435" w:type="dxa"/>
          </w:tcPr>
          <w:p w:rsidR="00435B91" w:rsidRDefault="00435B91" w:rsidP="00435B91">
            <w:r>
              <w:t>7</w:t>
            </w:r>
            <w:r w:rsidR="008A58AF">
              <w:t>3</w:t>
            </w:r>
          </w:p>
        </w:tc>
      </w:tr>
      <w:tr w:rsidR="008A58AF" w:rsidTr="008B2A17">
        <w:tc>
          <w:tcPr>
            <w:tcW w:w="8995" w:type="dxa"/>
          </w:tcPr>
          <w:p w:rsidR="008A58AF" w:rsidRDefault="002A7F2B" w:rsidP="008A58AF">
            <w:r>
              <w:t xml:space="preserve">       </w:t>
            </w:r>
            <w:r w:rsidR="008A58AF">
              <w:t>Use f-strings to format floating point numbers as percents</w:t>
            </w:r>
          </w:p>
        </w:tc>
        <w:tc>
          <w:tcPr>
            <w:tcW w:w="1435" w:type="dxa"/>
          </w:tcPr>
          <w:p w:rsidR="008A58AF" w:rsidRDefault="008A58AF" w:rsidP="008A58AF">
            <w:r>
              <w:t>74</w:t>
            </w:r>
          </w:p>
        </w:tc>
      </w:tr>
      <w:tr w:rsidR="008A58AF" w:rsidTr="008B2A17">
        <w:tc>
          <w:tcPr>
            <w:tcW w:w="8995" w:type="dxa"/>
          </w:tcPr>
          <w:p w:rsidR="008A58AF" w:rsidRDefault="002A7F2B" w:rsidP="008A58AF">
            <w:r>
              <w:t xml:space="preserve">       </w:t>
            </w:r>
            <w:r w:rsidR="008A58AF" w:rsidRPr="003F7FA9">
              <w:t xml:space="preserve">Use f-strings </w:t>
            </w:r>
            <w:r w:rsidR="008A58AF">
              <w:t>to format floating point numbers in scientific notation</w:t>
            </w:r>
          </w:p>
        </w:tc>
        <w:tc>
          <w:tcPr>
            <w:tcW w:w="1435" w:type="dxa"/>
          </w:tcPr>
          <w:p w:rsidR="008A58AF" w:rsidRDefault="008A58AF" w:rsidP="008A58AF">
            <w:r>
              <w:t>74</w:t>
            </w:r>
            <w:r w:rsidRPr="003F7FA9">
              <w:t xml:space="preserve"> </w:t>
            </w:r>
          </w:p>
        </w:tc>
      </w:tr>
      <w:tr w:rsidR="008A58AF" w:rsidTr="008B2A17">
        <w:tc>
          <w:tcPr>
            <w:tcW w:w="8995" w:type="dxa"/>
          </w:tcPr>
          <w:p w:rsidR="008A58AF" w:rsidRDefault="002A7F2B" w:rsidP="008A58AF">
            <w:r>
              <w:t xml:space="preserve">       </w:t>
            </w:r>
            <w:r w:rsidR="008A58AF">
              <w:t xml:space="preserve">Use </w:t>
            </w:r>
            <w:r w:rsidR="008A58AF" w:rsidRPr="003F7FA9">
              <w:t xml:space="preserve">f-strings </w:t>
            </w:r>
            <w:r w:rsidR="008A58AF">
              <w:t>to format integer values with a specified field width and/or commas</w:t>
            </w:r>
          </w:p>
        </w:tc>
        <w:tc>
          <w:tcPr>
            <w:tcW w:w="1435" w:type="dxa"/>
          </w:tcPr>
          <w:p w:rsidR="008A58AF" w:rsidRDefault="008A58AF" w:rsidP="008A58AF">
            <w:r>
              <w:t>74</w:t>
            </w:r>
          </w:p>
        </w:tc>
      </w:tr>
      <w:tr w:rsidR="008A58AF" w:rsidTr="008B2A17">
        <w:tc>
          <w:tcPr>
            <w:tcW w:w="8995" w:type="dxa"/>
          </w:tcPr>
          <w:p w:rsidR="008A58AF" w:rsidRDefault="002A7F2B" w:rsidP="002A7F2B">
            <w:r>
              <w:t xml:space="preserve">       </w:t>
            </w:r>
            <w:r w:rsidR="008A58AF">
              <w:t xml:space="preserve">Use </w:t>
            </w:r>
            <w:r w:rsidRPr="003F7FA9">
              <w:t xml:space="preserve">f-strings </w:t>
            </w:r>
            <w:r w:rsidR="008A58AF">
              <w:t xml:space="preserve">to format </w:t>
            </w:r>
            <w:r>
              <w:t>numbers</w:t>
            </w:r>
            <w:r w:rsidR="008A58AF">
              <w:t xml:space="preserve"> with a </w:t>
            </w:r>
            <w:r>
              <w:t>minimum</w:t>
            </w:r>
            <w:r w:rsidR="008A58AF">
              <w:t xml:space="preserve"> field width</w:t>
            </w:r>
          </w:p>
        </w:tc>
        <w:tc>
          <w:tcPr>
            <w:tcW w:w="1435" w:type="dxa"/>
          </w:tcPr>
          <w:p w:rsidR="008A58AF" w:rsidRDefault="008A58AF" w:rsidP="008A58AF">
            <w:r>
              <w:t>7</w:t>
            </w:r>
            <w:r w:rsidR="002A7F2B">
              <w:t>5</w:t>
            </w:r>
          </w:p>
        </w:tc>
      </w:tr>
      <w:tr w:rsidR="008A58AF" w:rsidTr="008B2A17">
        <w:tc>
          <w:tcPr>
            <w:tcW w:w="8995" w:type="dxa"/>
          </w:tcPr>
          <w:p w:rsidR="008A58AF" w:rsidRDefault="002A7F2B" w:rsidP="008A58AF">
            <w:r>
              <w:t xml:space="preserve">       Use f-strings to align output (left, right, or centered) in a field </w:t>
            </w:r>
          </w:p>
        </w:tc>
        <w:tc>
          <w:tcPr>
            <w:tcW w:w="1435" w:type="dxa"/>
          </w:tcPr>
          <w:p w:rsidR="008A58AF" w:rsidRDefault="002A7F2B" w:rsidP="008A58AF">
            <w:r>
              <w:t>76-77</w:t>
            </w:r>
          </w:p>
        </w:tc>
      </w:tr>
      <w:tr w:rsidR="008A58AF" w:rsidTr="008B2A17">
        <w:tc>
          <w:tcPr>
            <w:tcW w:w="8995" w:type="dxa"/>
          </w:tcPr>
          <w:p w:rsidR="008A58AF" w:rsidRDefault="002A7F2B" w:rsidP="008A58AF">
            <w:r>
              <w:t xml:space="preserve">       The </w:t>
            </w:r>
            <w:r w:rsidRPr="00F6717D">
              <w:rPr>
                <w:highlight w:val="yellow"/>
              </w:rPr>
              <w:t>order of designators</w:t>
            </w:r>
            <w:r>
              <w:t xml:space="preserve"> inside f-string placeholders</w:t>
            </w:r>
          </w:p>
        </w:tc>
        <w:tc>
          <w:tcPr>
            <w:tcW w:w="1435" w:type="dxa"/>
          </w:tcPr>
          <w:p w:rsidR="008A58AF" w:rsidRDefault="002A7F2B" w:rsidP="008A58AF">
            <w:r>
              <w:t>78</w:t>
            </w:r>
          </w:p>
        </w:tc>
      </w:tr>
      <w:tr w:rsidR="002A7F2B" w:rsidTr="008B2A17">
        <w:tc>
          <w:tcPr>
            <w:tcW w:w="8995" w:type="dxa"/>
          </w:tcPr>
          <w:p w:rsidR="002A7F2B" w:rsidRDefault="002A7F2B" w:rsidP="008A58AF">
            <w:r>
              <w:t xml:space="preserve">       Concatenation with f-strings</w:t>
            </w:r>
          </w:p>
        </w:tc>
        <w:tc>
          <w:tcPr>
            <w:tcW w:w="1435" w:type="dxa"/>
          </w:tcPr>
          <w:p w:rsidR="002A7F2B" w:rsidRDefault="002A7F2B" w:rsidP="008A58AF">
            <w:r>
              <w:t>78</w:t>
            </w:r>
          </w:p>
        </w:tc>
      </w:tr>
      <w:tr w:rsidR="002A7F2B" w:rsidTr="008B2A17">
        <w:tc>
          <w:tcPr>
            <w:tcW w:w="8995" w:type="dxa"/>
          </w:tcPr>
          <w:p w:rsidR="002A7F2B" w:rsidRDefault="006D7A23" w:rsidP="008A58AF">
            <w:r>
              <w:t xml:space="preserve">Using and naming </w:t>
            </w:r>
            <w:r w:rsidRPr="00F6717D">
              <w:rPr>
                <w:highlight w:val="yellow"/>
              </w:rPr>
              <w:t>constants</w:t>
            </w:r>
          </w:p>
        </w:tc>
        <w:tc>
          <w:tcPr>
            <w:tcW w:w="1435" w:type="dxa"/>
          </w:tcPr>
          <w:p w:rsidR="002A7F2B" w:rsidRDefault="006D7A23" w:rsidP="008A58AF">
            <w:r>
              <w:t>80-81</w:t>
            </w:r>
          </w:p>
        </w:tc>
      </w:tr>
    </w:tbl>
    <w:p w:rsidR="008B2A17" w:rsidRDefault="008B2A17" w:rsidP="008B2A17"/>
    <w:p w:rsidR="008B2A17" w:rsidRDefault="008B2A17" w:rsidP="008B2A17"/>
    <w:sectPr w:rsidR="008B2A17" w:rsidSect="008B2A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E6323"/>
    <w:multiLevelType w:val="hybridMultilevel"/>
    <w:tmpl w:val="E2080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39F1836"/>
    <w:multiLevelType w:val="hybridMultilevel"/>
    <w:tmpl w:val="1B444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447"/>
    <w:rsid w:val="00057CB6"/>
    <w:rsid w:val="000D329A"/>
    <w:rsid w:val="00204D20"/>
    <w:rsid w:val="0028430C"/>
    <w:rsid w:val="002A7F2B"/>
    <w:rsid w:val="00311F8A"/>
    <w:rsid w:val="00320CCD"/>
    <w:rsid w:val="00333618"/>
    <w:rsid w:val="003A2447"/>
    <w:rsid w:val="003D06B0"/>
    <w:rsid w:val="00435B91"/>
    <w:rsid w:val="006D7A23"/>
    <w:rsid w:val="006F46DD"/>
    <w:rsid w:val="00712B80"/>
    <w:rsid w:val="007E1251"/>
    <w:rsid w:val="007F338D"/>
    <w:rsid w:val="008938F9"/>
    <w:rsid w:val="008A4032"/>
    <w:rsid w:val="008A58AF"/>
    <w:rsid w:val="008B2A17"/>
    <w:rsid w:val="008C4A7A"/>
    <w:rsid w:val="00BA4A7F"/>
    <w:rsid w:val="00BA7F9D"/>
    <w:rsid w:val="00D6154F"/>
    <w:rsid w:val="00F67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3222C-209C-42D2-81ED-B11CEEF8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A17"/>
    <w:pPr>
      <w:ind w:left="720"/>
      <w:contextualSpacing/>
    </w:pPr>
  </w:style>
  <w:style w:type="table" w:styleId="TableGrid">
    <w:name w:val="Table Grid"/>
    <w:basedOn w:val="TableNormal"/>
    <w:uiPriority w:val="39"/>
    <w:rsid w:val="008B2A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404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Yourth</dc:creator>
  <cp:keywords/>
  <dc:description/>
  <cp:lastModifiedBy>Brad Yourth</cp:lastModifiedBy>
  <cp:revision>3</cp:revision>
  <dcterms:created xsi:type="dcterms:W3CDTF">2021-01-13T04:19:00Z</dcterms:created>
  <dcterms:modified xsi:type="dcterms:W3CDTF">2021-03-16T11:51:00Z</dcterms:modified>
</cp:coreProperties>
</file>