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2"/>
          <w:szCs w:val="52"/>
        </w:rPr>
        <w:t xml:space="preserve">F5 BIG-IP HSL over HTTPS</w:t>
      </w:r>
    </w:p>
    <w:p>
      <w:pPr>
        <w:spacing w:before="0" w:after="120"/>
        <w:jc w:val="center"/>
      </w:pPr>
      <w:r>
        <w:rPr>
          <w:rFonts w:ascii="Arial" w:cs="Arial" w:eastAsia="Arial" w:hAnsi="Arial"/>
          <w:color w:val="2E5FA3"/>
          <w:sz w:val="32"/>
          <w:szCs w:val="32"/>
        </w:rPr>
        <w:t xml:space="preserve">Noname / Akamai API Security Integration</w:t>
      </w:r>
    </w:p>
    <w:p>
      <w:pPr>
        <w:spacing w:before="0" w:after="480"/>
        <w:jc w:val="center"/>
      </w:pPr>
      <w:r>
        <w:rPr>
          <w:rFonts w:ascii="Arial" w:cs="Arial" w:eastAsia="Arial" w:hAnsi="Arial"/>
          <w:i/>
          <w:iCs/>
          <w:color w:val="888888"/>
          <w:sz w:val="20"/>
          <w:szCs w:val="20"/>
        </w:rPr>
        <w:t xml:space="preserve">Lab Environment: mcropsey-juiceshop-f5.eastus.cloudapp.azure.com</w:t>
      </w:r>
    </w:p>
    <w:p>
      <w:pPr>
        <w:pStyle w:val="Heading1"/>
      </w:pPr>
      <w:r>
        <w:rPr>
          <w:rFonts w:ascii="Arial" w:cs="Arial" w:eastAsia="Arial" w:hAnsi="Arial"/>
          <w:b/>
          <w:bCs/>
          <w:sz w:val="32"/>
          <w:szCs w:val="32"/>
        </w:rPr>
        <w:t xml:space="preserve">Overview</w:t>
      </w:r>
    </w:p>
    <w:p>
      <w:r>
        <w:rPr>
          <w:rFonts w:ascii="Arial" w:cs="Arial" w:eastAsia="Arial" w:hAnsi="Arial"/>
          <w:sz w:val="22"/>
          <w:szCs w:val="22"/>
        </w:rPr>
        <w:t xml:space="preserve">This document captures the complete configuration steps for integrating F5 BIG-IP with the Noname (Akamai) API Security platform using High-Speed Logging (HSL) over HTTPS. The iRule mirrors API traffic from your application virtual server to the Noname engine in encrypted asynchronous batches.</w:t>
      </w:r>
    </w:p>
    <w:p>
      <w:r>
        <w:t xml:space="preserve"/>
      </w:r>
    </w:p>
    <w:p>
      <w:r>
        <w:rPr>
          <w:rFonts w:ascii="Arial" w:cs="Arial" w:eastAsia="Arial" w:hAnsi="Arial"/>
          <w:sz w:val="22"/>
          <w:szCs w:val="22"/>
        </w:rPr>
        <w:t xml:space="preserve">Traffic flow:</w:t>
      </w:r>
    </w:p>
    <w:p>
      <w:pPr>
        <w:pBdr>
          <w:left w:val="single" w:color="2E5FA3" w:sz="8" w:space="4"/>
        </w:pBdr>
        <w:shd w:fill="F0F0F0" w:val="clear"/>
        <w:spacing w:before="80" w:after="80"/>
        <w:ind w:left="360"/>
      </w:pPr>
      <w:r>
        <w:rPr>
          <w:rFonts w:ascii="Courier New" w:cs="Courier New" w:eastAsia="Courier New" w:hAnsi="Courier New"/>
          <w:color w:val="C7254E"/>
          <w:sz w:val="18"/>
          <w:szCs w:val="18"/>
        </w:rPr>
        <w:t xml:space="preserve">juiceshop_vs  →  HSL iRule  →  noname-security-hsl-https pool</w:t>
      </w:r>
    </w:p>
    <w:p>
      <w:pPr>
        <w:pBdr>
          <w:left w:val="single" w:color="2E5FA3" w:sz="8" w:space="4"/>
        </w:pBdr>
        <w:shd w:fill="F0F0F0" w:val="clear"/>
        <w:spacing w:before="80" w:after="80"/>
        <w:ind w:left="360"/>
      </w:pPr>
      <w:r>
        <w:rPr>
          <w:rFonts w:ascii="Courier New" w:cs="Courier New" w:eastAsia="Courier New" w:hAnsi="Courier New"/>
          <w:color w:val="C7254E"/>
          <w:sz w:val="18"/>
          <w:szCs w:val="18"/>
        </w:rPr>
        <w:t xml:space="preserve">  →  noname-security-engine-https-vs  →  noname-security-engine-https-pool</w:t>
      </w:r>
    </w:p>
    <w:p>
      <w:pPr>
        <w:pBdr>
          <w:left w:val="single" w:color="2E5FA3" w:sz="8" w:space="4"/>
        </w:pBdr>
        <w:shd w:fill="F0F0F0" w:val="clear"/>
        <w:spacing w:before="80" w:after="80"/>
        <w:ind w:left="360"/>
      </w:pPr>
      <w:r>
        <w:rPr>
          <w:rFonts w:ascii="Courier New" w:cs="Courier New" w:eastAsia="Courier New" w:hAnsi="Courier New"/>
          <w:color w:val="C7254E"/>
          <w:sz w:val="18"/>
          <w:szCs w:val="18"/>
        </w:rPr>
        <w:t xml:space="preserve">    →  michaels-lab.nonamesec.com:443 (TLS encrypted)</w:t>
      </w:r>
    </w:p>
    <w:p>
      <w:r>
        <w:t xml:space="preserve"/>
      </w:r>
    </w:p>
    <w:p>
      <w:pPr>
        <w:pStyle w:val="Heading1"/>
      </w:pPr>
      <w:r>
        <w:rPr>
          <w:rFonts w:ascii="Arial" w:cs="Arial" w:eastAsia="Arial" w:hAnsi="Arial"/>
          <w:b/>
          <w:bCs/>
          <w:sz w:val="32"/>
          <w:szCs w:val="32"/>
        </w:rPr>
        <w:t xml:space="preserve">Environment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F5 Hostname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mcropsey-juiceshop-f5.eastus.cloudapp.azure.com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F5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BIG-IP 21.0.0.1 Build 0.0.13</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Engine Hostname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michaels-lab.nonamesec.com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Engine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98.88.158.72</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Engine 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443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Application VS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juiceshop_vs (10.20.4.10, port 80)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Engine VS IP</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10.20.4.100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Engine VS 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80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Source Key (UUID)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04f72d92-81f0-4c5f-8142-7f2b60142ac9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iRule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5.0.0</w:t>
            </w:r>
          </w:p>
        </w:tc>
      </w:tr>
    </w:tbl>
    <w:p>
      <w:r>
        <w:t xml:space="preserve"/>
      </w:r>
    </w:p>
    <w:p>
      <w:pPr>
        <w:pStyle w:val="Heading1"/>
      </w:pPr>
      <w:r>
        <w:rPr>
          <w:rFonts w:ascii="Arial" w:cs="Arial" w:eastAsia="Arial" w:hAnsi="Arial"/>
          <w:b/>
          <w:bCs/>
          <w:sz w:val="32"/>
          <w:szCs w:val="32"/>
        </w:rPr>
        <w:t xml:space="preserve">Step 1: Configure Integration Profile (API Security UI)</w:t>
      </w:r>
    </w:p>
    <w:p>
      <w:pPr>
        <w:pStyle w:val="ListParagraph"/>
        <w:numPr>
          <w:ilvl w:val="0"/>
          <w:numId w:val="2"/>
        </w:numPr>
      </w:pPr>
      <w:r>
        <w:rPr>
          <w:rFonts w:ascii="Arial" w:cs="Arial" w:eastAsia="Arial" w:hAnsi="Arial"/>
          <w:b/>
          <w:bCs/>
          <w:sz w:val="22"/>
          <w:szCs w:val="22"/>
        </w:rPr>
        <w:t xml:space="preserve">Settings &gt; Integrations &gt; Traffic Sources</w:t>
      </w:r>
      <w:r>
        <w:rPr>
          <w:rFonts w:ascii="Arial" w:cs="Arial" w:eastAsia="Arial" w:hAnsi="Arial"/>
          <w:sz w:val="22"/>
          <w:szCs w:val="22"/>
        </w:rPr>
        <w:t xml:space="preserve"> In the API Security UI, navigate to</w:t>
      </w:r>
    </w:p>
    <w:p>
      <w:pPr>
        <w:pStyle w:val="ListParagraph"/>
        <w:numPr>
          <w:ilvl w:val="0"/>
          <w:numId w:val="2"/>
        </w:numPr>
      </w:pPr>
      <w:r>
        <w:rPr>
          <w:rFonts w:ascii="Arial" w:cs="Arial" w:eastAsia="Arial" w:hAnsi="Arial"/>
          <w:b/>
          <w:bCs/>
          <w:sz w:val="22"/>
          <w:szCs w:val="22"/>
        </w:rPr>
        <w:t xml:space="preserve">Add Integration and select the F5 tile</w:t>
      </w:r>
      <w:r>
        <w:rPr>
          <w:rFonts w:ascii="Arial" w:cs="Arial" w:eastAsia="Arial" w:hAnsi="Arial"/>
          <w:sz w:val="22"/>
          <w:szCs w:val="22"/>
        </w:rPr>
        <w:t xml:space="preserve"> Click</w:t>
      </w:r>
    </w:p>
    <w:p>
      <w:pPr>
        <w:pStyle w:val="ListParagraph"/>
        <w:numPr>
          <w:ilvl w:val="0"/>
          <w:numId w:val="2"/>
        </w:numPr>
      </w:pPr>
      <w:r>
        <w:rPr>
          <w:rFonts w:ascii="Arial" w:cs="Arial" w:eastAsia="Arial" w:hAnsi="Arial"/>
          <w:sz w:val="22"/>
          <w:szCs w:val="22"/>
        </w:rPr>
        <w:t xml:space="preserve">Enter a name for the integration profile</w:t>
      </w:r>
    </w:p>
    <w:p>
      <w:pPr>
        <w:pStyle w:val="ListParagraph"/>
        <w:numPr>
          <w:ilvl w:val="0"/>
          <w:numId w:val="2"/>
        </w:numPr>
      </w:pPr>
      <w:r>
        <w:rPr>
          <w:rFonts w:ascii="Arial" w:cs="Arial" w:eastAsia="Arial" w:hAnsi="Arial"/>
          <w:b/>
          <w:bCs/>
          <w:sz w:val="22"/>
          <w:szCs w:val="22"/>
        </w:rPr>
        <w:t xml:space="preserve">HSL</w:t>
      </w:r>
      <w:r>
        <w:rPr>
          <w:rFonts w:ascii="Arial" w:cs="Arial" w:eastAsia="Arial" w:hAnsi="Arial"/>
          <w:sz w:val="22"/>
          <w:szCs w:val="22"/>
        </w:rPr>
        <w:t xml:space="preserve"> Select</w:t>
      </w:r>
    </w:p>
    <w:p>
      <w:pPr>
        <w:pStyle w:val="ListParagraph"/>
        <w:numPr>
          <w:ilvl w:val="0"/>
          <w:numId w:val="2"/>
        </w:numPr>
      </w:pPr>
      <w:r>
        <w:rPr>
          <w:rFonts w:ascii="Arial" w:cs="Arial" w:eastAsia="Arial" w:hAnsi="Arial"/>
          <w:sz w:val="22"/>
          <w:szCs w:val="22"/>
        </w:rPr>
        <w:t xml:space="preserve">Select the remote engine to send traffic to (michaels-lab.nonamesec.com)</w:t>
      </w:r>
    </w:p>
    <w:p>
      <w:pPr>
        <w:pStyle w:val="ListParagraph"/>
        <w:numPr>
          <w:ilvl w:val="0"/>
          <w:numId w:val="2"/>
        </w:numPr>
      </w:pPr>
      <w:r>
        <w:rPr>
          <w:rFonts w:ascii="Arial" w:cs="Arial" w:eastAsia="Arial" w:hAnsi="Arial"/>
          <w:sz w:val="22"/>
          <w:szCs w:val="22"/>
        </w:rPr>
        <w:t xml:space="preserve">Download and extract the Zip file — this contains send-to-noname.tcl</w:t>
      </w:r>
    </w:p>
    <w:p>
      <w:r>
        <w:t xml:space="preserve"/>
      </w:r>
    </w:p>
    <w:p>
      <w:pPr>
        <w:pStyle w:val="Heading1"/>
      </w:pPr>
      <w:r>
        <w:rPr>
          <w:rFonts w:ascii="Arial" w:cs="Arial" w:eastAsia="Arial" w:hAnsi="Arial"/>
          <w:b/>
          <w:bCs/>
          <w:sz w:val="32"/>
          <w:szCs w:val="32"/>
        </w:rPr>
        <w:t xml:space="preserve">Step 2: Create Pool for the Engine</w:t>
      </w:r>
    </w:p>
    <w:p>
      <w:r>
        <w:rPr>
          <w:rFonts w:ascii="Arial" w:cs="Arial" w:eastAsia="Arial" w:hAnsi="Arial"/>
          <w:sz w:val="22"/>
          <w:szCs w:val="22"/>
        </w:rPr>
        <w:t xml:space="preserve">Navigate to: Local Traffic &gt; Pools &gt; Pool List &gt; Create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noname-security-engine-https-pool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Health Monitor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http (Note: https/https_443 failed; http works for this engine)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Node selection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Node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michaels-lab.nonamesec.com (98.88.158.72)</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Service 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443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b/>
                <w:bCs/>
                <w:color w:val="B8860B"/>
                <w:sz w:val="20"/>
                <w:szCs w:val="20"/>
              </w:rPr>
              <w:t xml:space="preserve">⚠️ Note: </w:t>
            </w:r>
            <w:r>
              <w:rPr>
                <w:rFonts w:ascii="Arial" w:cs="Arial" w:eastAsia="Arial" w:hAnsi="Arial"/>
                <w:sz w:val="20"/>
                <w:szCs w:val="20"/>
              </w:rPr>
              <w:t xml:space="preserve">The health monitor was changed from 'https' to 'http' because the engine endpoint does not respond to F5's HTTPS health probe format, but traffic still flows over TLS via the serverssl profile on the Virtual Server.</w:t>
            </w:r>
          </w:p>
        </w:tc>
      </w:tr>
    </w:tbl>
    <w:p>
      <w:r>
        <w:t xml:space="preserve"/>
      </w:r>
    </w:p>
    <w:p>
      <w:pPr>
        <w:pStyle w:val="Heading1"/>
      </w:pPr>
      <w:r>
        <w:rPr>
          <w:rFonts w:ascii="Arial" w:cs="Arial" w:eastAsia="Arial" w:hAnsi="Arial"/>
          <w:b/>
          <w:bCs/>
          <w:sz w:val="32"/>
          <w:szCs w:val="32"/>
        </w:rPr>
        <w:t xml:space="preserve">Step 3: Create Virtual Server for the Engine Pool</w:t>
      </w:r>
    </w:p>
    <w:p>
      <w:r>
        <w:rPr>
          <w:rFonts w:ascii="Arial" w:cs="Arial" w:eastAsia="Arial" w:hAnsi="Arial"/>
          <w:sz w:val="22"/>
          <w:szCs w:val="22"/>
        </w:rPr>
        <w:t xml:space="preserve">Navigate to: Local Traffic &gt; Virtual Servers &gt; Virtual Server List &gt; Create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noname-security-engine-https-vs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Source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0.0.0.0/0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Destination IP</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10.20.4.100  (unused IP, NOT an F5 Self 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 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80  (internal relay only — not externally exposed)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HTTP Profile (Client)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http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HTTP Profile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(Use Client Profile)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SSL Profile (Server)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serverssl  (encrypts traffic to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Source Address Translation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Auto Map</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Default Pool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noname-security-engine-https-pool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b/>
                <w:bCs/>
                <w:color w:val="B8860B"/>
                <w:sz w:val="20"/>
                <w:szCs w:val="20"/>
              </w:rPr>
              <w:t xml:space="preserve">⚠️ Note: </w:t>
            </w:r>
            <w:r>
              <w:rPr>
                <w:rFonts w:ascii="Arial" w:cs="Arial" w:eastAsia="Arial" w:hAnsi="Arial"/>
                <w:sz w:val="20"/>
                <w:szCs w:val="20"/>
              </w:rPr>
              <w:t xml:space="preserve">Port 80 is safe here because this VS is internal/loopback only — no external traffic reaches it. Encryption to the engine is handled by the serverssl SSL Profile (Server), so all data sent to Noname is fully TLS encrypted.</w:t>
            </w:r>
          </w:p>
        </w:tc>
      </w:tr>
    </w:tbl>
    <w:p>
      <w:r>
        <w:t xml:space="preserve"/>
      </w:r>
    </w:p>
    <w:p>
      <w:pPr>
        <w:pStyle w:val="Heading1"/>
      </w:pPr>
      <w:r>
        <w:rPr>
          <w:rFonts w:ascii="Arial" w:cs="Arial" w:eastAsia="Arial" w:hAnsi="Arial"/>
          <w:b/>
          <w:bCs/>
          <w:sz w:val="32"/>
          <w:szCs w:val="32"/>
        </w:rPr>
        <w:t xml:space="preserve">Step 4: Create Pool for the Virtual Server</w:t>
      </w:r>
    </w:p>
    <w:p>
      <w:r>
        <w:rPr>
          <w:rFonts w:ascii="Arial" w:cs="Arial" w:eastAsia="Arial" w:hAnsi="Arial"/>
          <w:sz w:val="22"/>
          <w:szCs w:val="22"/>
        </w:rPr>
        <w:t xml:space="preserve">Navigate to: Local Traffic &gt; Pools &gt; Pool List &gt; Create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noname-security-hsl-https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Health Monitor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tcp_half_open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Node 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noname-security-engine-https-vs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10.20.4.100  (IP of VS created in Step 3)</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Service 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80  (port of VS created in Step 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b/>
                <w:bCs/>
                <w:color w:val="B8860B"/>
                <w:sz w:val="20"/>
                <w:szCs w:val="20"/>
              </w:rPr>
              <w:t xml:space="preserve">⚠️ Note: </w:t>
            </w:r>
            <w:r>
              <w:rPr>
                <w:rFonts w:ascii="Arial" w:cs="Arial" w:eastAsia="Arial" w:hAnsi="Arial"/>
                <w:sz w:val="20"/>
                <w:szCs w:val="20"/>
              </w:rPr>
              <w:t xml:space="preserve">This pool is the HSL target. The iRule sends traffic here, which forwards to the engine VS, which then sends to the engine over HTTPS.</w:t>
            </w:r>
          </w:p>
        </w:tc>
      </w:tr>
    </w:tbl>
    <w:p>
      <w:r>
        <w:t xml:space="preserve"/>
      </w:r>
    </w:p>
    <w:p>
      <w:pPr>
        <w:pStyle w:val="Heading1"/>
      </w:pPr>
      <w:r>
        <w:rPr>
          <w:rFonts w:ascii="Arial" w:cs="Arial" w:eastAsia="Arial" w:hAnsi="Arial"/>
          <w:b/>
          <w:bCs/>
          <w:sz w:val="32"/>
          <w:szCs w:val="32"/>
        </w:rPr>
        <w:t xml:space="preserve">Step 5: Upload HSL iRule</w:t>
      </w:r>
    </w:p>
    <w:p>
      <w:r>
        <w:rPr>
          <w:rFonts w:ascii="Arial" w:cs="Arial" w:eastAsia="Arial" w:hAnsi="Arial"/>
          <w:sz w:val="22"/>
          <w:szCs w:val="22"/>
        </w:rPr>
        <w:t xml:space="preserve">Navigate to: Local Traffic &gt; iRules &gt; iRule List &gt; Create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noname-hsl-https-logger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20"/>
                <w:szCs w:val="20"/>
              </w:rPr>
              <w:t xml:space="preserve">Paste full contents of send-to-noname.tcl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iRule Version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C7254E"/>
                <w:sz w:val="20"/>
                <w:szCs w:val="20"/>
              </w:rPr>
              <w:t xml:space="preserve">5.0.0  (already includes Step 6.2 fix)</w:t>
            </w:r>
          </w:p>
        </w:tc>
      </w:tr>
    </w:tbl>
    <w:p>
      <w:r>
        <w:t xml:space="preserve"/>
      </w:r>
    </w:p>
    <w:p>
      <w:r>
        <w:rPr>
          <w:rFonts w:ascii="Arial" w:cs="Arial" w:eastAsia="Arial" w:hAnsi="Arial"/>
          <w:sz w:val="22"/>
          <w:szCs w:val="22"/>
        </w:rPr>
        <w:t xml:space="preserve">Key settings pre-configured in the TCL file:</w:t>
      </w:r>
    </w:p>
    <w:p>
      <w:pPr>
        <w:pStyle w:val="ListParagraph"/>
        <w:numPr>
          <w:ilvl w:val="0"/>
          <w:numId w:val="3"/>
        </w:numPr>
      </w:pPr>
      <w:r>
        <w:rPr>
          <w:rFonts w:ascii="Arial" w:cs="Arial" w:eastAsia="Arial" w:hAnsi="Arial"/>
          <w:sz w:val="22"/>
          <w:szCs w:val="22"/>
        </w:rPr>
        <w:t xml:space="preserve">nn_pool = noname-security-hsl-https</w:t>
      </w:r>
    </w:p>
    <w:p>
      <w:pPr>
        <w:pStyle w:val="ListParagraph"/>
        <w:numPr>
          <w:ilvl w:val="0"/>
          <w:numId w:val="3"/>
        </w:numPr>
      </w:pPr>
      <w:r>
        <w:rPr>
          <w:rFonts w:ascii="Arial" w:cs="Arial" w:eastAsia="Arial" w:hAnsi="Arial"/>
          <w:sz w:val="22"/>
          <w:szCs w:val="22"/>
        </w:rPr>
        <w:t xml:space="preserve">nn_engine_hostname = michaels-lab.nonamesec.com</w:t>
      </w:r>
    </w:p>
    <w:p>
      <w:pPr>
        <w:pStyle w:val="ListParagraph"/>
        <w:numPr>
          <w:ilvl w:val="0"/>
          <w:numId w:val="3"/>
        </w:numPr>
      </w:pPr>
      <w:r>
        <w:rPr>
          <w:rFonts w:ascii="Arial" w:cs="Arial" w:eastAsia="Arial" w:hAnsi="Arial"/>
          <w:sz w:val="22"/>
          <w:szCs w:val="22"/>
        </w:rPr>
        <w:t xml:space="preserve">nn_payload_max_size = 131072 (128KB)</w:t>
      </w:r>
    </w:p>
    <w:p>
      <w:pPr>
        <w:pStyle w:val="ListParagraph"/>
        <w:numPr>
          <w:ilvl w:val="0"/>
          <w:numId w:val="3"/>
        </w:numPr>
      </w:pPr>
      <w:r>
        <w:rPr>
          <w:rFonts w:ascii="Arial" w:cs="Arial" w:eastAsia="Arial" w:hAnsi="Arial"/>
          <w:sz w:val="22"/>
          <w:szCs w:val="22"/>
        </w:rPr>
        <w:t xml:space="preserve">nn_base64_source_key = 04f72d92-81f0-4c5f-8142-7f2b60142ac9</w:t>
      </w:r>
    </w:p>
    <w:p>
      <w:pPr>
        <w:pStyle w:val="ListParagraph"/>
        <w:numPr>
          <w:ilvl w:val="0"/>
          <w:numId w:val="3"/>
        </w:numPr>
      </w:pPr>
      <w:r>
        <w:rPr>
          <w:rFonts w:ascii="Arial" w:cs="Arial" w:eastAsia="Arial" w:hAnsi="Arial"/>
          <w:sz w:val="22"/>
          <w:szCs w:val="22"/>
        </w:rPr>
        <w:t xml:space="preserve">nn_engine_url = /engine?message-format=base64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b/>
                <w:bCs/>
                <w:color w:val="B8860B"/>
                <w:sz w:val="20"/>
                <w:szCs w:val="20"/>
              </w:rPr>
              <w:t xml:space="preserve">⚠️ Note: </w:t>
            </w:r>
            <w:r>
              <w:rPr>
                <w:rFonts w:ascii="Arial" w:cs="Arial" w:eastAsia="Arial" w:hAnsi="Arial"/>
                <w:sz w:val="20"/>
                <w:szCs w:val="20"/>
              </w:rPr>
              <w:t xml:space="preserve">The Step 6.2 fix (for iRule versions before 4.0.0) is already applied in this iRule — it uses 'set nn_pool noname-security-hsl-https' before calling HSL::open. No manual fix required.</w:t>
            </w:r>
          </w:p>
        </w:tc>
      </w:tr>
    </w:tbl>
    <w:p>
      <w:r>
        <w:t xml:space="preserve"/>
      </w:r>
    </w:p>
    <w:p>
      <w:pPr>
        <w:pStyle w:val="Heading1"/>
      </w:pPr>
      <w:r>
        <w:rPr>
          <w:rFonts w:ascii="Arial" w:cs="Arial" w:eastAsia="Arial" w:hAnsi="Arial"/>
          <w:b/>
          <w:bCs/>
          <w:sz w:val="32"/>
          <w:szCs w:val="32"/>
        </w:rPr>
        <w:t xml:space="preserve">Step 6: Attach iRule to Application Virtual Server</w:t>
      </w:r>
    </w:p>
    <w:p>
      <w:r>
        <w:rPr>
          <w:rFonts w:ascii="Arial" w:cs="Arial" w:eastAsia="Arial" w:hAnsi="Arial"/>
          <w:sz w:val="22"/>
          <w:szCs w:val="22"/>
        </w:rPr>
        <w:t xml:space="preserve">Attach the iRule to juiceshop_vs ONLY — do NOT attach to noname-security-engine-https-vs.</w:t>
      </w:r>
    </w:p>
    <w:p>
      <w:r>
        <w:t xml:space="preserve"/>
      </w:r>
    </w:p>
    <w:p>
      <w:pPr>
        <w:pStyle w:val="ListParagraph"/>
        <w:numPr>
          <w:ilvl w:val="0"/>
          <w:numId w:val="2"/>
        </w:numPr>
      </w:pPr>
      <w:r>
        <w:rPr>
          <w:rFonts w:ascii="Arial" w:cs="Arial" w:eastAsia="Arial" w:hAnsi="Arial"/>
          <w:sz w:val="22"/>
          <w:szCs w:val="22"/>
        </w:rPr>
        <w:t xml:space="preserve">Navigate to Local Traffic &gt; Virtual Servers &gt; Virtual Server List</w:t>
      </w:r>
    </w:p>
    <w:p>
      <w:pPr>
        <w:pStyle w:val="ListParagraph"/>
        <w:numPr>
          <w:ilvl w:val="0"/>
          <w:numId w:val="2"/>
        </w:numPr>
      </w:pPr>
      <w:r>
        <w:rPr>
          <w:rFonts w:ascii="Arial" w:cs="Arial" w:eastAsia="Arial" w:hAnsi="Arial"/>
          <w:sz w:val="22"/>
          <w:szCs w:val="22"/>
        </w:rPr>
        <w:t xml:space="preserve">Click on juiceshop_vs</w:t>
      </w:r>
    </w:p>
    <w:p>
      <w:pPr>
        <w:pStyle w:val="ListParagraph"/>
        <w:numPr>
          <w:ilvl w:val="0"/>
          <w:numId w:val="2"/>
        </w:numPr>
      </w:pPr>
      <w:r>
        <w:rPr>
          <w:rFonts w:ascii="Arial" w:cs="Arial" w:eastAsia="Arial" w:hAnsi="Arial"/>
          <w:sz w:val="22"/>
          <w:szCs w:val="22"/>
        </w:rPr>
        <w:t xml:space="preserve">Select the Resources tab</w:t>
      </w:r>
    </w:p>
    <w:p>
      <w:pPr>
        <w:pStyle w:val="ListParagraph"/>
        <w:numPr>
          <w:ilvl w:val="0"/>
          <w:numId w:val="2"/>
        </w:numPr>
      </w:pPr>
      <w:r>
        <w:rPr>
          <w:rFonts w:ascii="Arial" w:cs="Arial" w:eastAsia="Arial" w:hAnsi="Arial"/>
          <w:sz w:val="22"/>
          <w:szCs w:val="22"/>
        </w:rPr>
        <w:t xml:space="preserve">In the iRules section, click Manage</w:t>
      </w:r>
    </w:p>
    <w:p>
      <w:pPr>
        <w:pStyle w:val="ListParagraph"/>
        <w:numPr>
          <w:ilvl w:val="0"/>
          <w:numId w:val="2"/>
        </w:numPr>
      </w:pPr>
      <w:r>
        <w:rPr>
          <w:rFonts w:ascii="Arial" w:cs="Arial" w:eastAsia="Arial" w:hAnsi="Arial"/>
          <w:sz w:val="22"/>
          <w:szCs w:val="22"/>
        </w:rPr>
        <w:t xml:space="preserve">Move noname-hsl-https-logger to the Active/Enabled list</w:t>
      </w:r>
    </w:p>
    <w:p>
      <w:pPr>
        <w:pStyle w:val="ListParagraph"/>
        <w:numPr>
          <w:ilvl w:val="0"/>
          <w:numId w:val="2"/>
        </w:numPr>
      </w:pPr>
      <w:r>
        <w:rPr>
          <w:rFonts w:ascii="Arial" w:cs="Arial" w:eastAsia="Arial" w:hAnsi="Arial"/>
          <w:sz w:val="22"/>
          <w:szCs w:val="22"/>
        </w:rPr>
        <w:t xml:space="preserve">Click Finished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b/>
                <w:bCs/>
                <w:color w:val="B8860B"/>
                <w:sz w:val="20"/>
                <w:szCs w:val="20"/>
              </w:rPr>
              <w:t xml:space="preserve">⚠️ Note: </w:t>
            </w:r>
            <w:r>
              <w:rPr>
                <w:rFonts w:ascii="Arial" w:cs="Arial" w:eastAsia="Arial" w:hAnsi="Arial"/>
                <w:sz w:val="20"/>
                <w:szCs w:val="20"/>
              </w:rPr>
              <w:t xml:space="preserve">Do NOT attach the iRule to noname-security-engine-https-vs — this would cause a traffic loop.</w:t>
            </w:r>
          </w:p>
        </w:tc>
      </w:tr>
    </w:tbl>
    <w:p>
      <w:r>
        <w:t xml:space="preserve"/>
      </w:r>
    </w:p>
    <w:p>
      <w:pPr>
        <w:pStyle w:val="Heading1"/>
      </w:pPr>
      <w:r>
        <w:rPr>
          <w:rFonts w:ascii="Arial" w:cs="Arial" w:eastAsia="Arial" w:hAnsi="Arial"/>
          <w:b/>
          <w:bCs/>
          <w:sz w:val="32"/>
          <w:szCs w:val="32"/>
        </w:rPr>
        <w:t xml:space="preserve">Step 7: Save Configuration</w:t>
      </w:r>
    </w:p>
    <w:p>
      <w:r>
        <w:rPr>
          <w:rFonts w:ascii="Arial" w:cs="Arial" w:eastAsia="Arial" w:hAnsi="Arial"/>
          <w:sz w:val="22"/>
          <w:szCs w:val="22"/>
        </w:rPr>
        <w:t xml:space="preserve">F5 BIG-IP 21 does not have a simple GUI Save button. Use SSH:</w:t>
      </w:r>
    </w:p>
    <w:p>
      <w:r>
        <w:t xml:space="preserve"/>
      </w:r>
    </w:p>
    <w:p>
      <w:pPr>
        <w:pBdr>
          <w:left w:val="single" w:color="2E5FA3" w:sz="8" w:space="4"/>
        </w:pBdr>
        <w:shd w:fill="F0F0F0" w:val="clear"/>
        <w:spacing w:before="80" w:after="80"/>
        <w:ind w:left="360"/>
      </w:pPr>
      <w:r>
        <w:rPr>
          <w:rFonts w:ascii="Courier New" w:cs="Courier New" w:eastAsia="Courier New" w:hAnsi="Courier New"/>
          <w:color w:val="C7254E"/>
          <w:sz w:val="18"/>
          <w:szCs w:val="18"/>
        </w:rPr>
        <w:t xml:space="preserve">ssh admin@mcropsey-juiceshop-f5.eastus.cloudapp.azure.com</w:t>
      </w:r>
    </w:p>
    <w:p>
      <w:pPr>
        <w:pBdr>
          <w:left w:val="single" w:color="2E5FA3" w:sz="8" w:space="4"/>
        </w:pBdr>
        <w:shd w:fill="F0F0F0" w:val="clear"/>
        <w:spacing w:before="80" w:after="80"/>
        <w:ind w:left="360"/>
      </w:pPr>
      <w:r>
        <w:rPr>
          <w:rFonts w:ascii="Courier New" w:cs="Courier New" w:eastAsia="Courier New" w:hAnsi="Courier New"/>
          <w:color w:val="C7254E"/>
          <w:sz w:val="18"/>
          <w:szCs w:val="18"/>
        </w:rPr>
        <w:t xml:space="preserve">tmsh save sys config</w:t>
      </w:r>
    </w:p>
    <w:p>
      <w:r>
        <w:t xml:space="preserve"/>
      </w:r>
    </w:p>
    <w:p>
      <w:r>
        <w:rPr>
          <w:rFonts w:ascii="Arial" w:cs="Arial" w:eastAsia="Arial" w:hAnsi="Arial"/>
          <w:sz w:val="22"/>
          <w:szCs w:val="22"/>
        </w:rPr>
        <w:t xml:space="preserve">Always run this after any configuration changes to persist the config across reboots.</w:t>
      </w:r>
    </w:p>
    <w:p>
      <w:r>
        <w:t xml:space="preserve"/>
      </w:r>
    </w:p>
    <w:p>
      <w:pPr>
        <w:pStyle w:val="Heading1"/>
      </w:pPr>
      <w:r>
        <w:rPr>
          <w:rFonts w:ascii="Arial" w:cs="Arial" w:eastAsia="Arial" w:hAnsi="Arial"/>
          <w:b/>
          <w:bCs/>
          <w:sz w:val="32"/>
          <w:szCs w:val="32"/>
        </w:rPr>
        <w:t xml:space="preserve">Step 8: Create Exclusion List (Optional)</w:t>
      </w:r>
    </w:p>
    <w:p>
      <w:r>
        <w:rPr>
          <w:rFonts w:ascii="Arial" w:cs="Arial" w:eastAsia="Arial" w:hAnsi="Arial"/>
          <w:sz w:val="22"/>
          <w:szCs w:val="22"/>
        </w:rPr>
        <w:t xml:space="preserve">To exclude specific hosts from being mirrored to Noname, edit the iRule:</w:t>
      </w:r>
    </w:p>
    <w:p>
      <w:r>
        <w:t xml:space="preserve"/>
      </w:r>
    </w:p>
    <w:p>
      <w:pPr>
        <w:pStyle w:val="ListParagraph"/>
        <w:numPr>
          <w:ilvl w:val="0"/>
          <w:numId w:val="2"/>
        </w:numPr>
      </w:pPr>
      <w:r>
        <w:rPr>
          <w:rFonts w:ascii="Arial" w:cs="Arial" w:eastAsia="Arial" w:hAnsi="Arial"/>
          <w:sz w:val="22"/>
          <w:szCs w:val="22"/>
        </w:rPr>
        <w:t xml:space="preserve">Navigate to Local Traffic &gt; iRules &gt; iRule List</w:t>
      </w:r>
    </w:p>
    <w:p>
      <w:pPr>
        <w:pStyle w:val="ListParagraph"/>
        <w:numPr>
          <w:ilvl w:val="0"/>
          <w:numId w:val="2"/>
        </w:numPr>
      </w:pPr>
      <w:r>
        <w:rPr>
          <w:rFonts w:ascii="Arial" w:cs="Arial" w:eastAsia="Arial" w:hAnsi="Arial"/>
          <w:sz w:val="22"/>
          <w:szCs w:val="22"/>
        </w:rPr>
        <w:t xml:space="preserve">Select noname-hsl-https-logger</w:t>
      </w:r>
    </w:p>
    <w:p>
      <w:pPr>
        <w:pStyle w:val="ListParagraph"/>
        <w:numPr>
          <w:ilvl w:val="0"/>
          <w:numId w:val="2"/>
        </w:numPr>
      </w:pPr>
      <w:r>
        <w:rPr>
          <w:rFonts w:ascii="Arial" w:cs="Arial" w:eastAsia="Arial" w:hAnsi="Arial"/>
          <w:sz w:val="22"/>
          <w:szCs w:val="22"/>
        </w:rPr>
        <w:t xml:space="preserve">Find line: set nn_filtered_hosts {}</w:t>
      </w:r>
    </w:p>
    <w:p>
      <w:pPr>
        <w:pStyle w:val="ListParagraph"/>
        <w:numPr>
          <w:ilvl w:val="0"/>
          <w:numId w:val="2"/>
        </w:numPr>
      </w:pPr>
      <w:r>
        <w:rPr>
          <w:rFonts w:ascii="Arial" w:cs="Arial" w:eastAsia="Arial" w:hAnsi="Arial"/>
          <w:sz w:val="22"/>
          <w:szCs w:val="22"/>
        </w:rPr>
        <w:t xml:space="preserve">Update it with hosts to exclude, for example:</w:t>
      </w:r>
    </w:p>
    <w:p>
      <w:pPr>
        <w:pBdr>
          <w:left w:val="single" w:color="2E5FA3" w:sz="8" w:space="4"/>
        </w:pBdr>
        <w:shd w:fill="F0F0F0" w:val="clear"/>
        <w:spacing w:before="80" w:after="80"/>
        <w:ind w:left="360"/>
      </w:pPr>
      <w:r>
        <w:rPr>
          <w:rFonts w:ascii="Courier New" w:cs="Courier New" w:eastAsia="Courier New" w:hAnsi="Courier New"/>
          <w:color w:val="C7254E"/>
          <w:sz w:val="18"/>
          <w:szCs w:val="18"/>
        </w:rPr>
        <w:t xml:space="preserve">set nn_filtered_hosts {"domain.com" "127.0.0.1"}</w:t>
      </w:r>
    </w:p>
    <w:p>
      <w:pPr>
        <w:pStyle w:val="ListParagraph"/>
        <w:numPr>
          <w:ilvl w:val="0"/>
          <w:numId w:val="2"/>
        </w:numPr>
      </w:pPr>
      <w:r>
        <w:rPr>
          <w:rFonts w:ascii="Arial" w:cs="Arial" w:eastAsia="Arial" w:hAnsi="Arial"/>
          <w:sz w:val="22"/>
          <w:szCs w:val="22"/>
        </w:rPr>
        <w:t xml:space="preserve">Click Update</w:t>
      </w:r>
    </w:p>
    <w:p>
      <w:pPr>
        <w:pStyle w:val="ListParagraph"/>
        <w:numPr>
          <w:ilvl w:val="0"/>
          <w:numId w:val="2"/>
        </w:numPr>
      </w:pPr>
      <w:r>
        <w:rPr>
          <w:rFonts w:ascii="Arial" w:cs="Arial" w:eastAsia="Arial" w:hAnsi="Arial"/>
          <w:sz w:val="22"/>
          <w:szCs w:val="22"/>
        </w:rPr>
        <w:t xml:space="preserve">Save config via SSH: tmsh save sys config</w:t>
      </w:r>
    </w:p>
    <w:p>
      <w:r>
        <w:t xml:space="preserve"/>
      </w:r>
    </w:p>
    <w:p>
      <w:pPr>
        <w:pStyle w:val="Heading1"/>
      </w:pPr>
      <w:r>
        <w:rPr>
          <w:rFonts w:ascii="Arial" w:cs="Arial" w:eastAsia="Arial" w:hAnsi="Arial"/>
          <w:b/>
          <w:bCs/>
          <w:sz w:val="32"/>
          <w:szCs w:val="32"/>
        </w:rPr>
        <w:t xml:space="preserve">Verification</w:t>
      </w:r>
    </w:p>
    <w:p>
      <w:pPr>
        <w:pStyle w:val="Heading2"/>
      </w:pPr>
      <w:r>
        <w:rPr>
          <w:rFonts w:ascii="Arial" w:cs="Arial" w:eastAsia="Arial" w:hAnsi="Arial"/>
          <w:b/>
          <w:bCs/>
          <w:color w:val="2E5FA3"/>
          <w:sz w:val="26"/>
          <w:szCs w:val="26"/>
        </w:rPr>
        <w:t xml:space="preserve">Check Pool Status</w:t>
      </w:r>
    </w:p>
    <w:p>
      <w:r>
        <w:rPr>
          <w:rFonts w:ascii="Arial" w:cs="Arial" w:eastAsia="Arial" w:hAnsi="Arial"/>
          <w:sz w:val="22"/>
          <w:szCs w:val="22"/>
        </w:rPr>
        <w:t xml:space="preserve">Navigate to Local Traffic &gt; Pools &gt; Pool List and confirm:</w:t>
      </w:r>
    </w:p>
    <w:p>
      <w:pPr>
        <w:pStyle w:val="ListParagraph"/>
        <w:numPr>
          <w:ilvl w:val="0"/>
          <w:numId w:val="3"/>
        </w:numPr>
      </w:pPr>
      <w:r>
        <w:rPr>
          <w:rFonts w:ascii="Arial" w:cs="Arial" w:eastAsia="Arial" w:hAnsi="Arial"/>
          <w:sz w:val="22"/>
          <w:szCs w:val="22"/>
        </w:rPr>
        <w:t xml:space="preserve">noname-security-hsl-https — green circle ✓</w:t>
      </w:r>
    </w:p>
    <w:p>
      <w:pPr>
        <w:pStyle w:val="ListParagraph"/>
        <w:numPr>
          <w:ilvl w:val="0"/>
          <w:numId w:val="3"/>
        </w:numPr>
      </w:pPr>
      <w:r>
        <w:rPr>
          <w:rFonts w:ascii="Arial" w:cs="Arial" w:eastAsia="Arial" w:hAnsi="Arial"/>
          <w:sz w:val="22"/>
          <w:szCs w:val="22"/>
        </w:rPr>
        <w:t xml:space="preserve">noname-security-engine-https-pool — green circle ✓</w:t>
      </w:r>
    </w:p>
    <w:p>
      <w:r>
        <w:t xml:space="preserve"/>
      </w:r>
    </w:p>
    <w:p>
      <w:pPr>
        <w:pStyle w:val="Heading2"/>
      </w:pPr>
      <w:r>
        <w:rPr>
          <w:rFonts w:ascii="Arial" w:cs="Arial" w:eastAsia="Arial" w:hAnsi="Arial"/>
          <w:b/>
          <w:bCs/>
          <w:color w:val="2E5FA3"/>
          <w:sz w:val="26"/>
          <w:szCs w:val="26"/>
        </w:rPr>
        <w:t xml:space="preserve">Check Traffic is Flowing</w:t>
      </w:r>
    </w:p>
    <w:p>
      <w:pPr>
        <w:pStyle w:val="ListParagraph"/>
        <w:numPr>
          <w:ilvl w:val="0"/>
          <w:numId w:val="2"/>
        </w:numPr>
      </w:pPr>
      <w:r>
        <w:rPr>
          <w:rFonts w:ascii="Arial" w:cs="Arial" w:eastAsia="Arial" w:hAnsi="Arial"/>
          <w:sz w:val="22"/>
          <w:szCs w:val="22"/>
        </w:rPr>
        <w:t xml:space="preserve">Local Traffic &gt; iRules &gt; iRule List &gt; select noname-hsl-https-logger &gt; Statistics tab</w:t>
      </w:r>
    </w:p>
    <w:p>
      <w:pPr>
        <w:pStyle w:val="ListParagraph"/>
        <w:numPr>
          <w:ilvl w:val="0"/>
          <w:numId w:val="2"/>
        </w:numPr>
      </w:pPr>
      <w:r>
        <w:rPr>
          <w:rFonts w:ascii="Arial" w:cs="Arial" w:eastAsia="Arial" w:hAnsi="Arial"/>
          <w:sz w:val="22"/>
          <w:szCs w:val="22"/>
        </w:rPr>
        <w:t xml:space="preserve">Generate traffic to juiceshop_vs</w:t>
      </w:r>
    </w:p>
    <w:p>
      <w:pPr>
        <w:pStyle w:val="ListParagraph"/>
        <w:numPr>
          <w:ilvl w:val="0"/>
          <w:numId w:val="2"/>
        </w:numPr>
      </w:pPr>
      <w:r>
        <w:rPr>
          <w:rFonts w:ascii="Arial" w:cs="Arial" w:eastAsia="Arial" w:hAnsi="Arial"/>
          <w:sz w:val="22"/>
          <w:szCs w:val="22"/>
        </w:rPr>
        <w:t xml:space="preserve">Confirm Total Executions count increases</w:t>
      </w:r>
    </w:p>
    <w:p>
      <w:pPr>
        <w:pStyle w:val="ListParagraph"/>
        <w:numPr>
          <w:ilvl w:val="0"/>
          <w:numId w:val="2"/>
        </w:numPr>
      </w:pPr>
      <w:r>
        <w:rPr>
          <w:rFonts w:ascii="Arial" w:cs="Arial" w:eastAsia="Arial" w:hAnsi="Arial"/>
          <w:sz w:val="22"/>
          <w:szCs w:val="22"/>
        </w:rPr>
        <w:t xml:space="preserve">Navigate to Local Traffic &gt; Pools &gt; Pool List &gt; noname-security-hsl-https &gt; Statistics</w:t>
      </w:r>
    </w:p>
    <w:p>
      <w:pPr>
        <w:pStyle w:val="ListParagraph"/>
        <w:numPr>
          <w:ilvl w:val="0"/>
          <w:numId w:val="2"/>
        </w:numPr>
      </w:pPr>
      <w:r>
        <w:rPr>
          <w:rFonts w:ascii="Arial" w:cs="Arial" w:eastAsia="Arial" w:hAnsi="Arial"/>
          <w:sz w:val="22"/>
          <w:szCs w:val="22"/>
        </w:rPr>
        <w:t xml:space="preserve">Confirm Total Requests count increases</w:t>
      </w:r>
    </w:p>
    <w:p>
      <w:r>
        <w:t xml:space="preserve"/>
      </w:r>
    </w:p>
    <w:p>
      <w:pPr>
        <w:pStyle w:val="Heading2"/>
      </w:pPr>
      <w:r>
        <w:rPr>
          <w:rFonts w:ascii="Arial" w:cs="Arial" w:eastAsia="Arial" w:hAnsi="Arial"/>
          <w:b/>
          <w:bCs/>
          <w:color w:val="2E5FA3"/>
          <w:sz w:val="26"/>
          <w:szCs w:val="26"/>
        </w:rPr>
        <w:t xml:space="preserve">Check API Security UI</w:t>
      </w:r>
    </w:p>
    <w:p>
      <w:r>
        <w:rPr>
          <w:rFonts w:ascii="Arial" w:cs="Arial" w:eastAsia="Arial" w:hAnsi="Arial"/>
          <w:sz w:val="22"/>
          <w:szCs w:val="22"/>
        </w:rPr>
        <w:t xml:space="preserve">Log into the API Security UI and navigate to your integration. Traffic from juiceshop should begin appearing within a few minutes of the iRule being attached and traffic flowing.</w:t>
      </w:r>
    </w:p>
    <w:p>
      <w:r>
        <w:t xml:space="preserve"/>
      </w:r>
    </w:p>
    <w:p>
      <w:pPr>
        <w:pStyle w:val="Heading1"/>
      </w:pPr>
      <w:r>
        <w:rPr>
          <w:rFonts w:ascii="Arial" w:cs="Arial" w:eastAsia="Arial" w:hAnsi="Arial"/>
          <w:b/>
          <w:bCs/>
          <w:sz w:val="32"/>
          <w:szCs w:val="32"/>
        </w:rPr>
        <w:t xml:space="preserve">Troubleshooting</w:t>
      </w:r>
    </w:p>
    <w:p>
      <w:pPr>
        <w:pStyle w:val="Heading2"/>
      </w:pPr>
      <w:r>
        <w:rPr>
          <w:rFonts w:ascii="Arial" w:cs="Arial" w:eastAsia="Arial" w:hAnsi="Arial"/>
          <w:b/>
          <w:bCs/>
          <w:color w:val="2E5FA3"/>
          <w:sz w:val="26"/>
          <w:szCs w:val="26"/>
        </w:rPr>
        <w:t xml:space="preserve">Traffic Not Appearing in UI</w:t>
      </w:r>
    </w:p>
    <w:p>
      <w:pPr>
        <w:pStyle w:val="ListParagraph"/>
        <w:numPr>
          <w:ilvl w:val="0"/>
          <w:numId w:val="2"/>
        </w:numPr>
      </w:pPr>
      <w:r>
        <w:rPr>
          <w:rFonts w:ascii="Arial" w:cs="Arial" w:eastAsia="Arial" w:hAnsi="Arial"/>
          <w:sz w:val="22"/>
          <w:szCs w:val="22"/>
        </w:rPr>
        <w:t xml:space="preserve">Verify iRule is attached to juiceshop_vs (Resources tab)</w:t>
      </w:r>
    </w:p>
    <w:p>
      <w:pPr>
        <w:pStyle w:val="ListParagraph"/>
        <w:numPr>
          <w:ilvl w:val="0"/>
          <w:numId w:val="2"/>
        </w:numPr>
      </w:pPr>
      <w:r>
        <w:rPr>
          <w:rFonts w:ascii="Arial" w:cs="Arial" w:eastAsia="Arial" w:hAnsi="Arial"/>
          <w:sz w:val="22"/>
          <w:szCs w:val="22"/>
        </w:rPr>
        <w:t xml:space="preserve">Check iRule Statistics — executions should increase with traffic</w:t>
      </w:r>
    </w:p>
    <w:p>
      <w:pPr>
        <w:pStyle w:val="ListParagraph"/>
        <w:numPr>
          <w:ilvl w:val="0"/>
          <w:numId w:val="2"/>
        </w:numPr>
      </w:pPr>
      <w:r>
        <w:rPr>
          <w:rFonts w:ascii="Arial" w:cs="Arial" w:eastAsia="Arial" w:hAnsi="Arial"/>
          <w:sz w:val="22"/>
          <w:szCs w:val="22"/>
        </w:rPr>
        <w:t xml:space="preserve">Check pool noname-security-hsl-https is green/healthy</w:t>
      </w:r>
    </w:p>
    <w:p>
      <w:pPr>
        <w:pStyle w:val="ListParagraph"/>
        <w:numPr>
          <w:ilvl w:val="0"/>
          <w:numId w:val="2"/>
        </w:numPr>
      </w:pPr>
      <w:r>
        <w:rPr>
          <w:rFonts w:ascii="Arial" w:cs="Arial" w:eastAsia="Arial" w:hAnsi="Arial"/>
          <w:sz w:val="22"/>
          <w:szCs w:val="22"/>
        </w:rPr>
        <w:t xml:space="preserve">Verify nn_engine_hostname in iRule matches your actual engine domain</w:t>
      </w:r>
    </w:p>
    <w:p>
      <w:pPr>
        <w:pBdr>
          <w:left w:val="single" w:color="2E5FA3" w:sz="8" w:space="4"/>
        </w:pBdr>
        <w:shd w:fill="F0F0F0" w:val="clear"/>
        <w:spacing w:before="80" w:after="80"/>
        <w:ind w:left="360"/>
      </w:pPr>
      <w:r>
        <w:rPr>
          <w:rFonts w:ascii="Courier New" w:cs="Courier New" w:eastAsia="Courier New" w:hAnsi="Courier New"/>
          <w:color w:val="C7254E"/>
          <w:sz w:val="18"/>
          <w:szCs w:val="18"/>
        </w:rPr>
        <w:t xml:space="preserve">set nn_engine_hostname "michaels-lab.nonamesec.com"</w:t>
      </w:r>
    </w:p>
    <w:p>
      <w:pPr>
        <w:pStyle w:val="ListParagraph"/>
        <w:numPr>
          <w:ilvl w:val="0"/>
          <w:numId w:val="2"/>
        </w:numPr>
      </w:pPr>
      <w:r>
        <w:rPr>
          <w:rFonts w:ascii="Arial" w:cs="Arial" w:eastAsia="Arial" w:hAnsi="Arial"/>
          <w:sz w:val="22"/>
          <w:szCs w:val="22"/>
        </w:rPr>
        <w:t xml:space="preserve">Check firewall — port 443 must be open from F5 to 98.88.158.72</w:t>
      </w:r>
    </w:p>
    <w:p>
      <w:r>
        <w:t xml:space="preserve"/>
      </w:r>
    </w:p>
    <w:p>
      <w:pPr>
        <w:pStyle w:val="Heading2"/>
      </w:pPr>
      <w:r>
        <w:rPr>
          <w:rFonts w:ascii="Arial" w:cs="Arial" w:eastAsia="Arial" w:hAnsi="Arial"/>
          <w:b/>
          <w:bCs/>
          <w:color w:val="2E5FA3"/>
          <w:sz w:val="26"/>
          <w:szCs w:val="26"/>
        </w:rPr>
        <w:t xml:space="preserve">Pool Showing Red/Down</w:t>
      </w:r>
    </w:p>
    <w:p>
      <w:pPr>
        <w:pStyle w:val="ListParagraph"/>
        <w:numPr>
          <w:ilvl w:val="0"/>
          <w:numId w:val="3"/>
        </w:numPr>
      </w:pPr>
      <w:r>
        <w:rPr>
          <w:rFonts w:ascii="Arial" w:cs="Arial" w:eastAsia="Arial" w:hAnsi="Arial"/>
          <w:sz w:val="22"/>
          <w:szCs w:val="22"/>
        </w:rPr>
        <w:t xml:space="preserve">Try changing health monitor from https to http</w:t>
      </w:r>
    </w:p>
    <w:p>
      <w:pPr>
        <w:pStyle w:val="ListParagraph"/>
        <w:numPr>
          <w:ilvl w:val="0"/>
          <w:numId w:val="3"/>
        </w:numPr>
      </w:pPr>
      <w:r>
        <w:rPr>
          <w:rFonts w:ascii="Arial" w:cs="Arial" w:eastAsia="Arial" w:hAnsi="Arial"/>
          <w:sz w:val="22"/>
          <w:szCs w:val="22"/>
        </w:rPr>
        <w:t xml:space="preserve">Test connectivity from F5 bash: curl -vk https://michaels-lab.nonamesec.com</w:t>
      </w:r>
    </w:p>
    <w:p>
      <w:pPr>
        <w:pStyle w:val="ListParagraph"/>
        <w:numPr>
          <w:ilvl w:val="0"/>
          <w:numId w:val="3"/>
        </w:numPr>
      </w:pPr>
      <w:r>
        <w:rPr>
          <w:rFonts w:ascii="Arial" w:cs="Arial" w:eastAsia="Arial" w:hAnsi="Arial"/>
          <w:sz w:val="22"/>
          <w:szCs w:val="22"/>
        </w:rPr>
        <w:t xml:space="preserve">Test DNS: ping michaels-lab.nonamesec.com</w:t>
      </w:r>
    </w:p>
    <w:p>
      <w:r>
        <w:t xml:space="preserve"/>
      </w:r>
    </w:p>
    <w:p>
      <w:pPr>
        <w:pStyle w:val="Heading1"/>
      </w:pPr>
      <w:r>
        <w:rPr>
          <w:rFonts w:ascii="Arial" w:cs="Arial" w:eastAsia="Arial" w:hAnsi="Arial"/>
          <w:b/>
          <w:bCs/>
          <w:sz w:val="32"/>
          <w:szCs w:val="32"/>
        </w:rPr>
        <w:t xml:space="preserve">Known Limitations</w:t>
      </w:r>
    </w:p>
    <w:p>
      <w:pPr>
        <w:pStyle w:val="ListParagraph"/>
        <w:numPr>
          <w:ilvl w:val="0"/>
          <w:numId w:val="3"/>
        </w:numPr>
      </w:pPr>
      <w:r>
        <w:rPr>
          <w:rFonts w:ascii="Arial" w:cs="Arial" w:eastAsia="Arial" w:hAnsi="Arial"/>
          <w:sz w:val="22"/>
          <w:szCs w:val="22"/>
        </w:rPr>
        <w:t xml:space="preserve">Payload limit is 128KB (nn_payload_max_size). Larger payloads are skipped.</w:t>
      </w:r>
    </w:p>
    <w:p>
      <w:pPr>
        <w:pStyle w:val="ListParagraph"/>
        <w:numPr>
          <w:ilvl w:val="0"/>
          <w:numId w:val="3"/>
        </w:numPr>
      </w:pPr>
      <w:r>
        <w:rPr>
          <w:rFonts w:ascii="Arial" w:cs="Arial" w:eastAsia="Arial" w:hAnsi="Arial"/>
          <w:sz w:val="22"/>
          <w:szCs w:val="22"/>
        </w:rPr>
        <w:t xml:space="preserve">Integration cannot read encrypted traffic when F5 uses SSL Passthrough.</w:t>
      </w:r>
    </w:p>
    <w:p>
      <w:pPr>
        <w:pStyle w:val="ListParagraph"/>
        <w:numPr>
          <w:ilvl w:val="0"/>
          <w:numId w:val="3"/>
        </w:numPr>
      </w:pPr>
      <w:r>
        <w:rPr>
          <w:rFonts w:ascii="Arial" w:cs="Arial" w:eastAsia="Arial" w:hAnsi="Arial"/>
          <w:sz w:val="22"/>
          <w:szCs w:val="22"/>
        </w:rPr>
        <w:t xml:space="preserve">If another iRule uses HTTP::respond before this iRule, this iRule will not execute.</w:t>
      </w:r>
    </w:p>
    <w:p>
      <w:pPr>
        <w:pStyle w:val="ListParagraph"/>
        <w:numPr>
          <w:ilvl w:val="0"/>
          <w:numId w:val="3"/>
        </w:numPr>
      </w:pPr>
      <w:r>
        <w:rPr>
          <w:rFonts w:ascii="Arial" w:cs="Arial" w:eastAsia="Arial" w:hAnsi="Arial"/>
          <w:sz w:val="22"/>
          <w:szCs w:val="22"/>
        </w:rPr>
        <w:t xml:space="preserve">If another iRule uses HTTP::collect before this iRule, this iRule will not execute.</w:t>
      </w:r>
    </w:p>
    <w:p>
      <w:pPr>
        <w:pStyle w:val="ListParagraph"/>
        <w:numPr>
          <w:ilvl w:val="0"/>
          <w:numId w:val="3"/>
        </w:numPr>
      </w:pPr>
      <w:r>
        <w:rPr>
          <w:rFonts w:ascii="Arial" w:cs="Arial" w:eastAsia="Arial" w:hAnsi="Arial"/>
          <w:sz w:val="22"/>
          <w:szCs w:val="22"/>
        </w:rPr>
        <w:t xml:space="preserve">F5 versions 14.1.4.6, 14.1.5.x with HTTP chunking may have issues.</w:t>
      </w:r>
    </w:p>
    <w:p>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color w:val="2E5FA3"/>
        <w:sz w:val="18"/>
        <w:szCs w:val="18"/>
      </w:rPr>
      <w:t xml:space="preserve">F5 BIG-IP HSL over HTTPS — Noname/Akamai API Security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2026-02-28T19:54:35.724Z</dcterms:created>
  <dcterms:modified xsi:type="dcterms:W3CDTF">2026-02-28T19:54:35.725Z</dcterms:modified>
</cp:coreProperties>
</file>

<file path=docProps/custom.xml><?xml version="1.0" encoding="utf-8"?>
<Properties xmlns="http://schemas.openxmlformats.org/officeDocument/2006/custom-properties" xmlns:vt="http://schemas.openxmlformats.org/officeDocument/2006/docPropsVTypes"/>
</file>