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XSpec="center" w:tblpY="776"/>
        <w:tblW w:w="98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590"/>
        <w:gridCol w:w="2591"/>
        <w:gridCol w:w="2587"/>
      </w:tblGrid>
      <w:tr w:rsidR="00B4468A" w:rsidRPr="00547729" w14:paraId="4A7985B5" w14:textId="77777777" w:rsidTr="00BB7BC8">
        <w:trPr>
          <w:trHeight w:val="694"/>
        </w:trPr>
        <w:tc>
          <w:tcPr>
            <w:tcW w:w="2038" w:type="dxa"/>
            <w:vMerge w:val="restart"/>
          </w:tcPr>
          <w:p w14:paraId="3BB8771A" w14:textId="7A8D8187" w:rsidR="00B4468A" w:rsidRPr="00547729" w:rsidRDefault="00216E82" w:rsidP="00BB7BC8">
            <w:pPr>
              <w:spacing w:after="0"/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21AF030B" wp14:editId="52147F28">
                  <wp:extent cx="1200150" cy="857250"/>
                  <wp:effectExtent l="0" t="0" r="0" b="0"/>
                  <wp:docPr id="4" name="Imagen 3" descr="Resultado de imagen para be group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D18889-7BB3-47FA-AEA7-5C60A864D8D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 descr="Resultado de imagen para be group">
                            <a:extLst>
                              <a:ext uri="{FF2B5EF4-FFF2-40B4-BE49-F238E27FC236}">
                                <a16:creationId xmlns:a16="http://schemas.microsoft.com/office/drawing/2014/main" id="{AED18889-7BB3-47FA-AEA7-5C60A864D8DE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4468A" w:rsidRPr="00547729">
              <w:rPr>
                <w:rFonts w:cs="Arial"/>
              </w:rPr>
              <w:t xml:space="preserve">  </w:t>
            </w:r>
          </w:p>
        </w:tc>
        <w:tc>
          <w:tcPr>
            <w:tcW w:w="7836" w:type="dxa"/>
            <w:gridSpan w:val="3"/>
            <w:vAlign w:val="center"/>
          </w:tcPr>
          <w:p w14:paraId="2EBE02AD" w14:textId="37A033DA" w:rsidR="00B4468A" w:rsidRPr="00AB5C08" w:rsidRDefault="00216E82" w:rsidP="00BB7BC8">
            <w:pPr>
              <w:tabs>
                <w:tab w:val="left" w:pos="2550"/>
              </w:tabs>
              <w:spacing w:after="0"/>
              <w:jc w:val="center"/>
              <w:rPr>
                <w:rFonts w:cs="Arial"/>
                <w:b/>
                <w:bCs/>
                <w:sz w:val="36"/>
                <w:szCs w:val="36"/>
              </w:rPr>
            </w:pPr>
            <w:r>
              <w:rPr>
                <w:rFonts w:cs="Arial"/>
                <w:b/>
                <w:bCs/>
                <w:sz w:val="36"/>
                <w:szCs w:val="36"/>
              </w:rPr>
              <w:t>BE GROUP</w:t>
            </w:r>
          </w:p>
        </w:tc>
      </w:tr>
      <w:tr w:rsidR="00B4468A" w:rsidRPr="00547729" w14:paraId="24BCDAAD" w14:textId="77777777" w:rsidTr="00CB3670">
        <w:trPr>
          <w:trHeight w:val="694"/>
        </w:trPr>
        <w:tc>
          <w:tcPr>
            <w:tcW w:w="2038" w:type="dxa"/>
            <w:vMerge/>
          </w:tcPr>
          <w:p w14:paraId="330B48F2" w14:textId="77777777" w:rsidR="00B4468A" w:rsidRPr="00547729" w:rsidRDefault="00B4468A" w:rsidP="00CB3670">
            <w:pPr>
              <w:rPr>
                <w:rFonts w:cs="Arial"/>
              </w:rPr>
            </w:pPr>
          </w:p>
        </w:tc>
        <w:tc>
          <w:tcPr>
            <w:tcW w:w="2612" w:type="dxa"/>
            <w:vAlign w:val="center"/>
          </w:tcPr>
          <w:p w14:paraId="52FA3DBC" w14:textId="2BB33C76" w:rsidR="00B4468A" w:rsidRPr="00547729" w:rsidRDefault="00B4468A" w:rsidP="00257804">
            <w:pPr>
              <w:spacing w:after="0"/>
              <w:rPr>
                <w:rFonts w:cs="Arial"/>
                <w:sz w:val="20"/>
                <w:szCs w:val="20"/>
              </w:rPr>
            </w:pPr>
            <w:r w:rsidRPr="00547729">
              <w:rPr>
                <w:rFonts w:cs="Arial"/>
                <w:sz w:val="20"/>
                <w:szCs w:val="20"/>
              </w:rPr>
              <w:t>CÓDIGO:</w:t>
            </w:r>
            <w:r w:rsidR="00B22A5D">
              <w:rPr>
                <w:rFonts w:cs="Arial"/>
                <w:sz w:val="20"/>
                <w:szCs w:val="20"/>
              </w:rPr>
              <w:t xml:space="preserve"> </w:t>
            </w:r>
            <w:r w:rsidR="00257804">
              <w:t xml:space="preserve"> </w:t>
            </w:r>
            <w:r w:rsidR="00257804" w:rsidRPr="00257804">
              <w:rPr>
                <w:rFonts w:cs="Arial"/>
                <w:sz w:val="20"/>
                <w:szCs w:val="20"/>
              </w:rPr>
              <w:t>F-RINT-RH/14</w:t>
            </w:r>
          </w:p>
        </w:tc>
        <w:tc>
          <w:tcPr>
            <w:tcW w:w="2612" w:type="dxa"/>
            <w:vAlign w:val="center"/>
          </w:tcPr>
          <w:p w14:paraId="651F3C9F" w14:textId="6638B870" w:rsidR="00B4468A" w:rsidRPr="00547729" w:rsidRDefault="00B4468A" w:rsidP="00CB3670">
            <w:pPr>
              <w:spacing w:after="0"/>
              <w:rPr>
                <w:rFonts w:cs="Arial"/>
                <w:sz w:val="20"/>
                <w:szCs w:val="20"/>
              </w:rPr>
            </w:pPr>
            <w:r w:rsidRPr="00547729">
              <w:rPr>
                <w:rFonts w:cs="Arial"/>
                <w:sz w:val="20"/>
                <w:szCs w:val="20"/>
              </w:rPr>
              <w:t>VERSIÓN: 0</w:t>
            </w:r>
            <w:r w:rsidR="00AB5C08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612" w:type="dxa"/>
            <w:vAlign w:val="center"/>
          </w:tcPr>
          <w:p w14:paraId="7A658C1B" w14:textId="3803DDC8" w:rsidR="00B4468A" w:rsidRPr="00547729" w:rsidRDefault="00B4468A" w:rsidP="00CB3670">
            <w:pPr>
              <w:spacing w:after="0"/>
              <w:rPr>
                <w:rFonts w:cs="Arial"/>
                <w:sz w:val="20"/>
                <w:szCs w:val="20"/>
              </w:rPr>
            </w:pPr>
            <w:r w:rsidRPr="00547729">
              <w:rPr>
                <w:rFonts w:cs="Arial"/>
                <w:sz w:val="20"/>
                <w:szCs w:val="20"/>
                <w:lang w:val="es-ES"/>
              </w:rPr>
              <w:t xml:space="preserve">Página </w:t>
            </w:r>
            <w:r w:rsidRPr="00547729">
              <w:rPr>
                <w:rFonts w:cs="Arial"/>
                <w:b/>
                <w:bCs/>
                <w:sz w:val="20"/>
                <w:szCs w:val="20"/>
              </w:rPr>
              <w:fldChar w:fldCharType="begin"/>
            </w:r>
            <w:r w:rsidRPr="00547729">
              <w:rPr>
                <w:rFonts w:cs="Arial"/>
                <w:b/>
                <w:bCs/>
                <w:sz w:val="20"/>
                <w:szCs w:val="20"/>
              </w:rPr>
              <w:instrText>PAGE  \* Arabic  \* MERGEFORMAT</w:instrText>
            </w:r>
            <w:r w:rsidRPr="00547729">
              <w:rPr>
                <w:rFonts w:cs="Arial"/>
                <w:b/>
                <w:bCs/>
                <w:sz w:val="20"/>
                <w:szCs w:val="20"/>
              </w:rPr>
              <w:fldChar w:fldCharType="separate"/>
            </w:r>
            <w:r w:rsidRPr="00547729">
              <w:rPr>
                <w:rFonts w:cs="Arial"/>
                <w:b/>
                <w:bCs/>
                <w:noProof/>
                <w:sz w:val="20"/>
                <w:szCs w:val="20"/>
                <w:lang w:val="es-ES"/>
              </w:rPr>
              <w:t>1</w:t>
            </w:r>
            <w:r w:rsidRPr="00547729">
              <w:rPr>
                <w:rFonts w:cs="Arial"/>
                <w:b/>
                <w:bCs/>
                <w:sz w:val="20"/>
                <w:szCs w:val="20"/>
              </w:rPr>
              <w:fldChar w:fldCharType="end"/>
            </w:r>
            <w:r w:rsidRPr="00547729">
              <w:rPr>
                <w:rFonts w:cs="Arial"/>
                <w:sz w:val="20"/>
                <w:szCs w:val="20"/>
                <w:lang w:val="es-ES"/>
              </w:rPr>
              <w:t xml:space="preserve"> de </w:t>
            </w:r>
            <w:r w:rsidR="001B67AA">
              <w:rPr>
                <w:rFonts w:cs="Arial"/>
                <w:b/>
                <w:bCs/>
                <w:sz w:val="20"/>
                <w:szCs w:val="20"/>
              </w:rPr>
              <w:t>14</w:t>
            </w:r>
          </w:p>
        </w:tc>
      </w:tr>
    </w:tbl>
    <w:tbl>
      <w:tblPr>
        <w:tblStyle w:val="Tablaconcuadrcula"/>
        <w:tblpPr w:leftFromText="141" w:rightFromText="141" w:vertAnchor="text" w:horzAnchor="margin" w:tblpY="5612"/>
        <w:tblW w:w="9204" w:type="dxa"/>
        <w:tblLook w:val="04A0" w:firstRow="1" w:lastRow="0" w:firstColumn="1" w:lastColumn="0" w:noHBand="0" w:noVBand="1"/>
      </w:tblPr>
      <w:tblGrid>
        <w:gridCol w:w="9204"/>
      </w:tblGrid>
      <w:tr w:rsidR="00796F65" w:rsidRPr="00547729" w14:paraId="21BB2D90" w14:textId="77777777" w:rsidTr="00796F65">
        <w:trPr>
          <w:trHeight w:val="1075"/>
        </w:trPr>
        <w:tc>
          <w:tcPr>
            <w:tcW w:w="9204" w:type="dxa"/>
            <w:vAlign w:val="center"/>
          </w:tcPr>
          <w:p w14:paraId="7C1DE3DA" w14:textId="77777777" w:rsidR="00796F65" w:rsidRPr="00547729" w:rsidRDefault="00796F65" w:rsidP="00BB7BC8">
            <w:pPr>
              <w:spacing w:after="0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REGLAMENTO INTERNO DE TRABAJO</w:t>
            </w:r>
          </w:p>
        </w:tc>
      </w:tr>
    </w:tbl>
    <w:p w14:paraId="24CFC175" w14:textId="4AF6EB52" w:rsidR="00CB3670" w:rsidRDefault="00CB3670"/>
    <w:p w14:paraId="513D7EAB" w14:textId="77777777" w:rsidR="00796F65" w:rsidRDefault="00796F65"/>
    <w:p w14:paraId="3F3145CE" w14:textId="77777777" w:rsidR="00796F65" w:rsidRDefault="00796F65"/>
    <w:p w14:paraId="604FC7F3" w14:textId="77777777" w:rsidR="00796F65" w:rsidRDefault="00796F65"/>
    <w:p w14:paraId="6FB6A67E" w14:textId="77777777" w:rsidR="00796F65" w:rsidRDefault="00796F65"/>
    <w:p w14:paraId="4D1E1B38" w14:textId="77777777" w:rsidR="00796F65" w:rsidRDefault="00796F65"/>
    <w:p w14:paraId="17071F78" w14:textId="77777777" w:rsidR="00796F65" w:rsidRDefault="00796F65"/>
    <w:p w14:paraId="074EF632" w14:textId="77777777" w:rsidR="00796F65" w:rsidRDefault="00796F65"/>
    <w:p w14:paraId="7B478718" w14:textId="77777777" w:rsidR="00796F65" w:rsidRDefault="00796F65"/>
    <w:p w14:paraId="0216A6FF" w14:textId="77777777" w:rsidR="00796F65" w:rsidRDefault="00796F65"/>
    <w:p w14:paraId="3A11411B" w14:textId="77777777" w:rsidR="00796F65" w:rsidRDefault="00796F65"/>
    <w:p w14:paraId="42FB72B1" w14:textId="77777777" w:rsidR="00796F65" w:rsidRDefault="00796F65"/>
    <w:p w14:paraId="436BBE87" w14:textId="77777777" w:rsidR="00796F65" w:rsidRDefault="00796F65"/>
    <w:p w14:paraId="17790CCC" w14:textId="77777777" w:rsidR="00796F65" w:rsidRDefault="00796F65"/>
    <w:p w14:paraId="19ECBA17" w14:textId="77777777" w:rsidR="00796F65" w:rsidRDefault="00796F65"/>
    <w:p w14:paraId="29ABBEE0" w14:textId="77777777" w:rsidR="00796F65" w:rsidRDefault="00796F65"/>
    <w:p w14:paraId="3CC66BE5" w14:textId="77777777" w:rsidR="00796F65" w:rsidRDefault="00796F65"/>
    <w:p w14:paraId="232605D6" w14:textId="77777777" w:rsidR="00796F65" w:rsidRDefault="00796F65"/>
    <w:p w14:paraId="04BAADD3" w14:textId="77777777" w:rsidR="00796F65" w:rsidRDefault="00796F65"/>
    <w:p w14:paraId="08AB2B48" w14:textId="77777777" w:rsidR="00796F65" w:rsidRDefault="00796F65"/>
    <w:p w14:paraId="29A82267" w14:textId="77777777" w:rsidR="00796F65" w:rsidRDefault="00796F65" w:rsidP="00D70CAB">
      <w:pPr>
        <w:jc w:val="center"/>
      </w:pPr>
    </w:p>
    <w:p w14:paraId="323C9A91" w14:textId="77777777" w:rsidR="00796F65" w:rsidRDefault="00796F65" w:rsidP="00AB5C08">
      <w:pPr>
        <w:jc w:val="right"/>
      </w:pPr>
    </w:p>
    <w:p w14:paraId="71E7172B" w14:textId="77777777" w:rsidR="008A057B" w:rsidRDefault="008A057B" w:rsidP="008A057B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ÍNDICE</w:t>
      </w:r>
    </w:p>
    <w:p w14:paraId="4970CB40" w14:textId="77777777" w:rsidR="008A057B" w:rsidRPr="008A057B" w:rsidRDefault="008A057B" w:rsidP="008A057B">
      <w:pPr>
        <w:jc w:val="center"/>
        <w:rPr>
          <w:b/>
          <w:bCs/>
          <w:sz w:val="32"/>
          <w:szCs w:val="28"/>
        </w:rPr>
      </w:pPr>
    </w:p>
    <w:p w14:paraId="07322F32" w14:textId="77777777" w:rsidR="008A057B" w:rsidRDefault="008A05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753"/>
      </w:tblGrid>
      <w:tr w:rsidR="00482817" w14:paraId="3F1B619E" w14:textId="77777777" w:rsidTr="002C6F55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2B493595" w14:textId="77777777" w:rsidR="00482817" w:rsidRPr="00482817" w:rsidRDefault="00482817" w:rsidP="008A057B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CAPÍTULO I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9533F" w14:textId="77777777" w:rsidR="00482817" w:rsidRPr="00482817" w:rsidRDefault="001B67AA" w:rsidP="002C6F55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82817" w14:paraId="31C668A4" w14:textId="77777777" w:rsidTr="002C6F55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187CBA0D" w14:textId="77777777" w:rsidR="002C6F55" w:rsidRPr="002C6F55" w:rsidRDefault="00482817" w:rsidP="002C6F55">
            <w:pPr>
              <w:spacing w:after="120" w:line="360" w:lineRule="auto"/>
              <w:ind w:left="318"/>
            </w:pPr>
            <w:r w:rsidRPr="00482817">
              <w:t>DIS</w:t>
            </w:r>
            <w:r>
              <w:t>POSICIONES GENERALES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A3B6D" w14:textId="77777777" w:rsidR="00482817" w:rsidRPr="00482817" w:rsidRDefault="001B67AA" w:rsidP="002C6F55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82817" w14:paraId="111CE234" w14:textId="77777777" w:rsidTr="002C6F55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23A91D38" w14:textId="77777777" w:rsidR="00482817" w:rsidRPr="00482817" w:rsidRDefault="00482817" w:rsidP="008A057B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CAPÍTULO II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2A551" w14:textId="77777777" w:rsidR="00482817" w:rsidRPr="00482817" w:rsidRDefault="001B67AA" w:rsidP="002C6F55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82817" w14:paraId="44F09248" w14:textId="77777777" w:rsidTr="002C6F55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1C1EAD33" w14:textId="77777777" w:rsidR="00482817" w:rsidRPr="00482817" w:rsidRDefault="00482817" w:rsidP="002C6F55">
            <w:pPr>
              <w:spacing w:after="120" w:line="360" w:lineRule="auto"/>
              <w:ind w:left="318"/>
            </w:pPr>
            <w:r>
              <w:t>DURACIÓN</w:t>
            </w:r>
            <w:r w:rsidR="00CB3670">
              <w:t xml:space="preserve"> DE LA JORNADA DE TRABAJO, HORAS DE ENTRADA Y SALIDA, HORAS DE DESCANSO Y DE ALIMENTOS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73BDE" w14:textId="77777777" w:rsidR="00482817" w:rsidRPr="00482817" w:rsidRDefault="001B67AA" w:rsidP="002C6F55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82817" w14:paraId="6A84B404" w14:textId="77777777" w:rsidTr="002C6F55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5C28BDCE" w14:textId="77777777" w:rsidR="00482817" w:rsidRPr="00482817" w:rsidRDefault="00C47D89" w:rsidP="008A057B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CAPÍTULO III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66606" w14:textId="77777777" w:rsidR="00482817" w:rsidRPr="00482817" w:rsidRDefault="001B67AA" w:rsidP="002C6F55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47D89" w14:paraId="3D67737D" w14:textId="77777777" w:rsidTr="002C6F55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7FFAF45C" w14:textId="77777777" w:rsidR="00C47D89" w:rsidRPr="00C47D89" w:rsidRDefault="00C47D89" w:rsidP="002C6F55">
            <w:pPr>
              <w:spacing w:after="120" w:line="360" w:lineRule="auto"/>
              <w:ind w:left="318"/>
              <w:rPr>
                <w:szCs w:val="24"/>
              </w:rPr>
            </w:pPr>
            <w:r>
              <w:rPr>
                <w:szCs w:val="24"/>
              </w:rPr>
              <w:t>TRABAJADORES TEMPORALES O EVENTUALES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D77BD" w14:textId="77777777" w:rsidR="00C47D89" w:rsidRDefault="001B67AA" w:rsidP="002C6F55">
            <w:pPr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C47D89" w14:paraId="3040618B" w14:textId="77777777" w:rsidTr="002C6F55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44C6567B" w14:textId="77777777" w:rsidR="00C47D89" w:rsidRPr="00C47D89" w:rsidRDefault="00C47D89" w:rsidP="008A057B">
            <w:pPr>
              <w:spacing w:after="0" w:line="36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CAPÍTULO IV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07EE2" w14:textId="77777777" w:rsidR="00C47D89" w:rsidRDefault="001B67AA" w:rsidP="002C6F55">
            <w:pPr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C47D89" w14:paraId="617C3C75" w14:textId="77777777" w:rsidTr="002C6F55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30EAE93D" w14:textId="77777777" w:rsidR="00C47D89" w:rsidRPr="00C47D89" w:rsidRDefault="00C47D89" w:rsidP="002C6F55">
            <w:pPr>
              <w:spacing w:after="120" w:line="360" w:lineRule="auto"/>
              <w:ind w:left="318"/>
              <w:rPr>
                <w:szCs w:val="28"/>
              </w:rPr>
            </w:pPr>
            <w:r>
              <w:rPr>
                <w:szCs w:val="28"/>
              </w:rPr>
              <w:t>USO Y LIMPIEZA DE LOS INSTRUMENTOS Y EQUIPOS DE TRABAJO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29789" w14:textId="77777777" w:rsidR="00C47D89" w:rsidRDefault="001B67AA" w:rsidP="002C6F55">
            <w:pPr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C47D89" w14:paraId="0AEFAA52" w14:textId="77777777" w:rsidTr="002C6F55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76283E99" w14:textId="77777777" w:rsidR="00C47D89" w:rsidRPr="000B3F49" w:rsidRDefault="000B3F49" w:rsidP="008A057B">
            <w:pPr>
              <w:spacing w:after="0" w:line="36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CAPÍTULO V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67B95" w14:textId="77777777" w:rsidR="00C47D89" w:rsidRDefault="001B67AA" w:rsidP="002C6F55">
            <w:pPr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0B3F49" w14:paraId="7E1BBF85" w14:textId="77777777" w:rsidTr="002C6F55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2765BF31" w14:textId="77777777" w:rsidR="000B3F49" w:rsidRPr="000B3F49" w:rsidRDefault="000B3F49" w:rsidP="002C6F55">
            <w:pPr>
              <w:spacing w:after="120" w:line="360" w:lineRule="auto"/>
              <w:ind w:left="318"/>
              <w:rPr>
                <w:szCs w:val="32"/>
              </w:rPr>
            </w:pPr>
            <w:r>
              <w:rPr>
                <w:szCs w:val="32"/>
              </w:rPr>
              <w:t>DE LA CANTIDAD Y CALIDAD DEL TRABAJO A REALIZAR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49102" w14:textId="77777777" w:rsidR="000B3F49" w:rsidRDefault="001B67AA" w:rsidP="002C6F55">
            <w:pPr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0B3F49" w14:paraId="044B2701" w14:textId="77777777" w:rsidTr="002C6F55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098F45F2" w14:textId="77777777" w:rsidR="000B3F49" w:rsidRPr="000B3F49" w:rsidRDefault="000B3F49" w:rsidP="008A057B">
            <w:pPr>
              <w:spacing w:after="0" w:line="360" w:lineRule="auto"/>
              <w:ind w:left="35"/>
              <w:rPr>
                <w:b/>
                <w:bCs/>
                <w:sz w:val="24"/>
                <w:szCs w:val="36"/>
              </w:rPr>
            </w:pPr>
            <w:r>
              <w:rPr>
                <w:b/>
                <w:bCs/>
                <w:sz w:val="24"/>
                <w:szCs w:val="36"/>
              </w:rPr>
              <w:t>CAPÍTULO VI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B1115" w14:textId="77777777" w:rsidR="000B3F49" w:rsidRDefault="001B67AA" w:rsidP="002C6F55">
            <w:pPr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0B3F49" w14:paraId="7C87FB23" w14:textId="77777777" w:rsidTr="002C6F55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5223F2B5" w14:textId="77777777" w:rsidR="000B3F49" w:rsidRPr="000B3F49" w:rsidRDefault="000B3F49" w:rsidP="002C6F55">
            <w:pPr>
              <w:spacing w:after="120" w:line="360" w:lineRule="auto"/>
              <w:ind w:left="318"/>
              <w:rPr>
                <w:szCs w:val="36"/>
              </w:rPr>
            </w:pPr>
            <w:r>
              <w:rPr>
                <w:szCs w:val="36"/>
              </w:rPr>
              <w:t>SEGURIDAD, HIGIENE Y SEGURO SOCIAL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2DD13" w14:textId="77777777" w:rsidR="000B3F49" w:rsidRDefault="001B67AA" w:rsidP="002C6F55">
            <w:pPr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0B3F49" w14:paraId="4CBED46E" w14:textId="77777777" w:rsidTr="002C6F55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07BA7ABC" w14:textId="77777777" w:rsidR="000B3F49" w:rsidRPr="000B3F49" w:rsidRDefault="000B3F49" w:rsidP="008A057B">
            <w:pPr>
              <w:spacing w:after="0" w:line="360" w:lineRule="auto"/>
              <w:ind w:left="35"/>
              <w:rPr>
                <w:b/>
                <w:bCs/>
                <w:sz w:val="24"/>
                <w:szCs w:val="40"/>
              </w:rPr>
            </w:pPr>
            <w:r>
              <w:rPr>
                <w:b/>
                <w:bCs/>
                <w:sz w:val="24"/>
                <w:szCs w:val="40"/>
              </w:rPr>
              <w:t>CAPÍTULO VII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32C15" w14:textId="77777777" w:rsidR="000B3F49" w:rsidRDefault="001B67AA" w:rsidP="002C6F55">
            <w:pPr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0B3F49" w14:paraId="37F6AB4E" w14:textId="77777777" w:rsidTr="002C6F55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4FE85FA5" w14:textId="77777777" w:rsidR="000B3F49" w:rsidRPr="000B3F49" w:rsidRDefault="000B3F49" w:rsidP="002C6F55">
            <w:pPr>
              <w:spacing w:after="120" w:line="360" w:lineRule="auto"/>
              <w:ind w:left="318"/>
              <w:rPr>
                <w:szCs w:val="40"/>
              </w:rPr>
            </w:pPr>
            <w:r>
              <w:rPr>
                <w:szCs w:val="40"/>
              </w:rPr>
              <w:t>OBLIGACIONES Y PROHIBICIONES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A150F" w14:textId="77777777" w:rsidR="000B3F49" w:rsidRDefault="001B67AA" w:rsidP="002C6F55">
            <w:pPr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0B3F49" w14:paraId="1EE8067F" w14:textId="77777777" w:rsidTr="002C6F55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0D16946C" w14:textId="77777777" w:rsidR="000B3F49" w:rsidRPr="008A057B" w:rsidRDefault="008A057B" w:rsidP="008A057B">
            <w:pPr>
              <w:spacing w:after="0" w:line="360" w:lineRule="auto"/>
              <w:ind w:left="35"/>
              <w:rPr>
                <w:b/>
                <w:bCs/>
                <w:sz w:val="24"/>
                <w:szCs w:val="44"/>
              </w:rPr>
            </w:pPr>
            <w:r>
              <w:rPr>
                <w:b/>
                <w:bCs/>
                <w:sz w:val="24"/>
                <w:szCs w:val="44"/>
              </w:rPr>
              <w:t>CAPÍTULO VIII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8B8D8" w14:textId="77777777" w:rsidR="000B3F49" w:rsidRDefault="001B67AA" w:rsidP="002C6F55">
            <w:pPr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</w:tr>
      <w:tr w:rsidR="008A057B" w14:paraId="32833A95" w14:textId="77777777" w:rsidTr="002C6F55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464DE950" w14:textId="77777777" w:rsidR="008A057B" w:rsidRPr="008A057B" w:rsidRDefault="008A057B" w:rsidP="008A057B">
            <w:pPr>
              <w:spacing w:after="120" w:line="276" w:lineRule="auto"/>
              <w:ind w:left="318"/>
              <w:rPr>
                <w:szCs w:val="44"/>
              </w:rPr>
            </w:pPr>
            <w:r>
              <w:rPr>
                <w:szCs w:val="44"/>
              </w:rPr>
              <w:t>DISPOSICIONES DISCIPLINARIAS Y FORMAS DE APLICARLAS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C7E3A" w14:textId="77777777" w:rsidR="001B67AA" w:rsidRDefault="001B67AA" w:rsidP="002C6F55">
            <w:pPr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</w:tr>
    </w:tbl>
    <w:p w14:paraId="6F6B32DA" w14:textId="77777777" w:rsidR="00796F65" w:rsidRPr="00482817" w:rsidRDefault="00482817">
      <w:pPr>
        <w:rPr>
          <w:b/>
          <w:bCs/>
        </w:rPr>
      </w:pPr>
      <w:r>
        <w:rPr>
          <w:b/>
          <w:bCs/>
        </w:rPr>
        <w:t xml:space="preserve">                     </w:t>
      </w:r>
    </w:p>
    <w:p w14:paraId="7E8AD565" w14:textId="77777777" w:rsidR="00796F65" w:rsidRDefault="00796F65"/>
    <w:p w14:paraId="2F297BCE" w14:textId="77777777" w:rsidR="00796F65" w:rsidRDefault="00796F65"/>
    <w:p w14:paraId="657F47E7" w14:textId="5658E1F3" w:rsidR="00796F65" w:rsidRDefault="00796F65">
      <w:r>
        <w:lastRenderedPageBreak/>
        <w:t xml:space="preserve">Reglamento Interno de Trabajo que regirá el desarrollo de las labores </w:t>
      </w:r>
      <w:r w:rsidR="00DA51CA">
        <w:t>BE GROUP</w:t>
      </w:r>
      <w:r>
        <w:t>, formulando de conformidad con lo dispuesto en las Fracciones I y II de los Artículos 424 y 425 de la Ley Federal de Trabajo.</w:t>
      </w:r>
    </w:p>
    <w:p w14:paraId="5EF6605A" w14:textId="14F4AD93" w:rsidR="00796F65" w:rsidRDefault="00796F65" w:rsidP="000576FE">
      <w:pPr>
        <w:tabs>
          <w:tab w:val="left" w:pos="709"/>
        </w:tabs>
        <w:rPr>
          <w:rFonts w:cs="Arial"/>
        </w:rPr>
      </w:pPr>
      <w:r>
        <w:t xml:space="preserve">Formulado por la comisión formada por los Representantes de los Trabajadores y el Patrón, que regirá las labores de la Empresa Denominada </w:t>
      </w:r>
      <w:r w:rsidR="00DA51CA">
        <w:t>BE GROUP</w:t>
      </w:r>
      <w:r>
        <w:t xml:space="preserve">., que se encuentra ubicada en </w:t>
      </w:r>
      <w:r w:rsidR="000576FE" w:rsidRPr="000576FE">
        <w:rPr>
          <w:rFonts w:cs="Arial"/>
          <w:highlight w:val="yellow"/>
        </w:rPr>
        <w:t>Autopista México-Querétaro Km 37 Plaza Izcalli, Col. Arcos del Alba, Cuautitlán Izcalli, Cp. 54750, Tel. (55) 58684508 / (55) 52480543</w:t>
      </w:r>
      <w:r w:rsidR="000576FE">
        <w:rPr>
          <w:rFonts w:cs="Arial"/>
        </w:rPr>
        <w:t>. Así como sus dependencias actuales y las que en un futuro se crearan.</w:t>
      </w:r>
    </w:p>
    <w:p w14:paraId="2CDB4B11" w14:textId="77777777" w:rsidR="000576FE" w:rsidRDefault="000576FE" w:rsidP="000576FE">
      <w:pPr>
        <w:tabs>
          <w:tab w:val="left" w:pos="709"/>
        </w:tabs>
        <w:rPr>
          <w:rFonts w:cs="Arial"/>
        </w:rPr>
      </w:pPr>
    </w:p>
    <w:p w14:paraId="73DB9401" w14:textId="77777777" w:rsidR="000576FE" w:rsidRDefault="000576FE" w:rsidP="000576FE">
      <w:pPr>
        <w:tabs>
          <w:tab w:val="left" w:pos="709"/>
        </w:tabs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CAPITULO I</w:t>
      </w:r>
    </w:p>
    <w:p w14:paraId="49C9D97B" w14:textId="77777777" w:rsidR="000576FE" w:rsidRDefault="000576FE" w:rsidP="000576FE">
      <w:pPr>
        <w:tabs>
          <w:tab w:val="left" w:pos="709"/>
        </w:tabs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DISPOSICIONES GENERALES</w:t>
      </w:r>
    </w:p>
    <w:p w14:paraId="5FA92BE8" w14:textId="77777777" w:rsidR="000576FE" w:rsidRDefault="000576FE" w:rsidP="000576FE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t xml:space="preserve">ARTÍCULO 1.- </w:t>
      </w:r>
      <w:r>
        <w:rPr>
          <w:rFonts w:cs="Arial"/>
        </w:rPr>
        <w:t>Las disposiciones contenidas en este reglamento son obligatorias para todos los trabajadores y para La Empresa en el desempeño de todas sus actividades y en sus establecimientos, en cuanto no contravengan a la Ley Federal del Trabajo.</w:t>
      </w:r>
    </w:p>
    <w:p w14:paraId="78065685" w14:textId="77777777" w:rsidR="00D0392B" w:rsidRDefault="00D0392B" w:rsidP="000576FE">
      <w:pPr>
        <w:tabs>
          <w:tab w:val="left" w:pos="709"/>
        </w:tabs>
        <w:rPr>
          <w:rFonts w:cs="Arial"/>
        </w:rPr>
      </w:pPr>
    </w:p>
    <w:p w14:paraId="26321418" w14:textId="5B804503" w:rsidR="000576FE" w:rsidRDefault="000576FE" w:rsidP="000576FE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t>ARTÍCULO 2.-</w:t>
      </w:r>
      <w:r>
        <w:rPr>
          <w:rFonts w:cs="Arial"/>
        </w:rPr>
        <w:t xml:space="preserve"> Para regular en el desarrollo de las funciones de los trabajadores</w:t>
      </w:r>
      <w:r w:rsidR="00BB7BC8">
        <w:rPr>
          <w:rFonts w:cs="Arial"/>
        </w:rPr>
        <w:t xml:space="preserve"> </w:t>
      </w:r>
      <w:r>
        <w:rPr>
          <w:rFonts w:cs="Arial"/>
        </w:rPr>
        <w:t xml:space="preserve">de la Empresa se presenta este reglamento, </w:t>
      </w:r>
      <w:r w:rsidR="00257804">
        <w:rPr>
          <w:rFonts w:cs="Arial"/>
        </w:rPr>
        <w:t>cuyos</w:t>
      </w:r>
      <w:r>
        <w:rPr>
          <w:rFonts w:cs="Arial"/>
        </w:rPr>
        <w:t xml:space="preserve"> artículos especifican derechos y obligaciones a que se sujetan ambas partes.</w:t>
      </w:r>
    </w:p>
    <w:p w14:paraId="6A39A639" w14:textId="77777777" w:rsidR="00D0392B" w:rsidRDefault="00D0392B" w:rsidP="000576FE">
      <w:pPr>
        <w:tabs>
          <w:tab w:val="left" w:pos="709"/>
        </w:tabs>
        <w:rPr>
          <w:rFonts w:cs="Arial"/>
        </w:rPr>
      </w:pPr>
    </w:p>
    <w:p w14:paraId="40AAB9D0" w14:textId="77777777" w:rsidR="00D0392B" w:rsidRDefault="006B3252" w:rsidP="000576FE">
      <w:pPr>
        <w:tabs>
          <w:tab w:val="left" w:pos="709"/>
        </w:tabs>
        <w:rPr>
          <w:rFonts w:cs="Arial"/>
        </w:rPr>
      </w:pPr>
      <w:r w:rsidRPr="006B3252">
        <w:rPr>
          <w:rFonts w:cs="Arial"/>
          <w:b/>
          <w:bCs/>
        </w:rPr>
        <w:t xml:space="preserve">ARTÍCULO 3.- </w:t>
      </w:r>
      <w:r>
        <w:rPr>
          <w:rFonts w:cs="Arial"/>
        </w:rPr>
        <w:t>Es obligatorio para los trabajadores cumplir con las órdenes de La Empresa o de sus representantes y ejecutar los servicios contratados con intensidad, cuidado y esmero apropiados, en el lugar señalado y en forma y tiempo convenido.</w:t>
      </w:r>
    </w:p>
    <w:p w14:paraId="70A749FC" w14:textId="77777777" w:rsidR="006B3252" w:rsidRDefault="006B3252" w:rsidP="006B3252">
      <w:pPr>
        <w:tabs>
          <w:tab w:val="left" w:pos="709"/>
        </w:tabs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CAPÍTULO II</w:t>
      </w:r>
    </w:p>
    <w:p w14:paraId="5CCE3830" w14:textId="77777777" w:rsidR="006B3252" w:rsidRDefault="006B3252" w:rsidP="006B3252">
      <w:pPr>
        <w:tabs>
          <w:tab w:val="left" w:pos="709"/>
        </w:tabs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DURACIÓN DE LA JORNADA DE TRABAJO, HORAS DE ENTRADA Y SALIDA, HORAS DE DESCANSO Y DE ALIMENTOS.</w:t>
      </w:r>
    </w:p>
    <w:p w14:paraId="6E4E7C26" w14:textId="5BE9D534" w:rsidR="006B3252" w:rsidRDefault="006B3252" w:rsidP="006B3252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t xml:space="preserve">ARTÍCULO 4.- </w:t>
      </w:r>
      <w:r>
        <w:rPr>
          <w:rFonts w:cs="Arial"/>
        </w:rPr>
        <w:t xml:space="preserve">Los trabajadores al servicio de La Empresa se </w:t>
      </w:r>
      <w:r w:rsidR="00257804">
        <w:rPr>
          <w:rFonts w:cs="Arial"/>
        </w:rPr>
        <w:t>sujetarán</w:t>
      </w:r>
      <w:r>
        <w:rPr>
          <w:rFonts w:cs="Arial"/>
        </w:rPr>
        <w:t xml:space="preserve"> a una jornada de 48 horas a la semana como continuación detalla:</w:t>
      </w:r>
    </w:p>
    <w:p w14:paraId="53FDC187" w14:textId="77777777" w:rsidR="006B3252" w:rsidRDefault="006B3252" w:rsidP="006B3252">
      <w:pPr>
        <w:tabs>
          <w:tab w:val="left" w:pos="709"/>
        </w:tabs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B3252" w14:paraId="76324C32" w14:textId="77777777" w:rsidTr="006B3252">
        <w:tc>
          <w:tcPr>
            <w:tcW w:w="2207" w:type="dxa"/>
          </w:tcPr>
          <w:p w14:paraId="48F63E78" w14:textId="77777777" w:rsidR="006B3252" w:rsidRP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Turno</w:t>
            </w:r>
          </w:p>
        </w:tc>
        <w:tc>
          <w:tcPr>
            <w:tcW w:w="2207" w:type="dxa"/>
          </w:tcPr>
          <w:p w14:paraId="29C7670C" w14:textId="77777777" w:rsidR="006B3252" w:rsidRP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Entrada</w:t>
            </w:r>
          </w:p>
        </w:tc>
        <w:tc>
          <w:tcPr>
            <w:tcW w:w="2207" w:type="dxa"/>
          </w:tcPr>
          <w:p w14:paraId="61C90EF3" w14:textId="77777777" w:rsidR="006B3252" w:rsidRP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  <w:b/>
                <w:bCs/>
              </w:rPr>
            </w:pPr>
            <w:r w:rsidRPr="006B3252">
              <w:rPr>
                <w:rFonts w:cs="Arial"/>
                <w:b/>
                <w:bCs/>
              </w:rPr>
              <w:t>Tiempo de comida</w:t>
            </w:r>
          </w:p>
        </w:tc>
        <w:tc>
          <w:tcPr>
            <w:tcW w:w="2207" w:type="dxa"/>
          </w:tcPr>
          <w:p w14:paraId="794F6713" w14:textId="77777777" w:rsidR="006B3252" w:rsidRP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  <w:b/>
                <w:bCs/>
              </w:rPr>
            </w:pPr>
            <w:r w:rsidRPr="006B3252">
              <w:rPr>
                <w:rFonts w:cs="Arial"/>
                <w:b/>
                <w:bCs/>
              </w:rPr>
              <w:t>Salida</w:t>
            </w:r>
          </w:p>
        </w:tc>
      </w:tr>
      <w:tr w:rsidR="006B3252" w14:paraId="71C6AFC3" w14:textId="77777777" w:rsidTr="006B3252">
        <w:tc>
          <w:tcPr>
            <w:tcW w:w="2207" w:type="dxa"/>
          </w:tcPr>
          <w:p w14:paraId="02A20398" w14:textId="77777777" w:rsid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Matutino</w:t>
            </w:r>
          </w:p>
        </w:tc>
        <w:tc>
          <w:tcPr>
            <w:tcW w:w="2207" w:type="dxa"/>
          </w:tcPr>
          <w:p w14:paraId="1C708136" w14:textId="77777777" w:rsid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06:00</w:t>
            </w:r>
          </w:p>
        </w:tc>
        <w:tc>
          <w:tcPr>
            <w:tcW w:w="2207" w:type="dxa"/>
            <w:vMerge w:val="restart"/>
            <w:vAlign w:val="center"/>
          </w:tcPr>
          <w:p w14:paraId="2319C7CB" w14:textId="77777777" w:rsid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45 min</w:t>
            </w:r>
          </w:p>
        </w:tc>
        <w:tc>
          <w:tcPr>
            <w:tcW w:w="2207" w:type="dxa"/>
          </w:tcPr>
          <w:p w14:paraId="2F1272B1" w14:textId="77777777" w:rsid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14:00</w:t>
            </w:r>
          </w:p>
        </w:tc>
      </w:tr>
      <w:tr w:rsidR="006B3252" w14:paraId="1F929390" w14:textId="77777777" w:rsidTr="006B3252">
        <w:tc>
          <w:tcPr>
            <w:tcW w:w="2207" w:type="dxa"/>
          </w:tcPr>
          <w:p w14:paraId="6E51C645" w14:textId="77777777" w:rsid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Vespertino</w:t>
            </w:r>
          </w:p>
        </w:tc>
        <w:tc>
          <w:tcPr>
            <w:tcW w:w="2207" w:type="dxa"/>
          </w:tcPr>
          <w:p w14:paraId="52303DC6" w14:textId="77777777" w:rsid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14:00</w:t>
            </w:r>
          </w:p>
        </w:tc>
        <w:tc>
          <w:tcPr>
            <w:tcW w:w="2207" w:type="dxa"/>
            <w:vMerge/>
          </w:tcPr>
          <w:p w14:paraId="1FBEC6C0" w14:textId="77777777" w:rsid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</w:rPr>
            </w:pPr>
          </w:p>
        </w:tc>
        <w:tc>
          <w:tcPr>
            <w:tcW w:w="2207" w:type="dxa"/>
          </w:tcPr>
          <w:p w14:paraId="74DB63DA" w14:textId="77777777" w:rsid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22:00</w:t>
            </w:r>
          </w:p>
        </w:tc>
      </w:tr>
      <w:tr w:rsidR="006B3252" w14:paraId="163C4D55" w14:textId="77777777" w:rsidTr="006B3252">
        <w:tc>
          <w:tcPr>
            <w:tcW w:w="2207" w:type="dxa"/>
          </w:tcPr>
          <w:p w14:paraId="5533CE68" w14:textId="77777777" w:rsid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Nocturno</w:t>
            </w:r>
          </w:p>
        </w:tc>
        <w:tc>
          <w:tcPr>
            <w:tcW w:w="2207" w:type="dxa"/>
          </w:tcPr>
          <w:p w14:paraId="3F82567B" w14:textId="77777777" w:rsid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22:00</w:t>
            </w:r>
          </w:p>
        </w:tc>
        <w:tc>
          <w:tcPr>
            <w:tcW w:w="2207" w:type="dxa"/>
            <w:vMerge/>
          </w:tcPr>
          <w:p w14:paraId="063C7957" w14:textId="77777777" w:rsid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</w:rPr>
            </w:pPr>
          </w:p>
        </w:tc>
        <w:tc>
          <w:tcPr>
            <w:tcW w:w="2207" w:type="dxa"/>
          </w:tcPr>
          <w:p w14:paraId="5907AB1D" w14:textId="77777777" w:rsid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06:00</w:t>
            </w:r>
          </w:p>
        </w:tc>
      </w:tr>
      <w:tr w:rsidR="006B3252" w14:paraId="28A3ADEF" w14:textId="77777777" w:rsidTr="006B3252">
        <w:tc>
          <w:tcPr>
            <w:tcW w:w="2207" w:type="dxa"/>
          </w:tcPr>
          <w:p w14:paraId="226F6888" w14:textId="77777777" w:rsid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Mixto</w:t>
            </w:r>
          </w:p>
        </w:tc>
        <w:tc>
          <w:tcPr>
            <w:tcW w:w="2207" w:type="dxa"/>
          </w:tcPr>
          <w:p w14:paraId="2709FB28" w14:textId="77777777" w:rsid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07:00</w:t>
            </w:r>
          </w:p>
        </w:tc>
        <w:tc>
          <w:tcPr>
            <w:tcW w:w="2207" w:type="dxa"/>
            <w:vMerge/>
          </w:tcPr>
          <w:p w14:paraId="44F4E787" w14:textId="77777777" w:rsid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</w:rPr>
            </w:pPr>
          </w:p>
        </w:tc>
        <w:tc>
          <w:tcPr>
            <w:tcW w:w="2207" w:type="dxa"/>
          </w:tcPr>
          <w:p w14:paraId="0262F027" w14:textId="77777777" w:rsidR="006B3252" w:rsidRDefault="006B3252" w:rsidP="006B3252">
            <w:pPr>
              <w:tabs>
                <w:tab w:val="left" w:pos="709"/>
              </w:tabs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16:30</w:t>
            </w:r>
          </w:p>
        </w:tc>
      </w:tr>
    </w:tbl>
    <w:p w14:paraId="2A547249" w14:textId="77777777" w:rsidR="006B3252" w:rsidRDefault="006B3252" w:rsidP="006B3252">
      <w:pPr>
        <w:tabs>
          <w:tab w:val="left" w:pos="709"/>
        </w:tabs>
        <w:rPr>
          <w:rFonts w:cs="Arial"/>
        </w:rPr>
      </w:pPr>
    </w:p>
    <w:p w14:paraId="04B11771" w14:textId="6D2B0E2F" w:rsidR="006B3252" w:rsidRDefault="006B3252" w:rsidP="006B3252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t>ARTÍCULO 5.-</w:t>
      </w:r>
      <w:r>
        <w:rPr>
          <w:rFonts w:cs="Arial"/>
        </w:rPr>
        <w:t xml:space="preserve"> El horario anotado en el Articulo que antecede es el que se encuentra actualmente en </w:t>
      </w:r>
      <w:r w:rsidR="00257804">
        <w:rPr>
          <w:rFonts w:cs="Arial"/>
        </w:rPr>
        <w:t>vigor,</w:t>
      </w:r>
      <w:r w:rsidR="00EC187F">
        <w:rPr>
          <w:rFonts w:cs="Arial"/>
        </w:rPr>
        <w:t xml:space="preserve"> pero en ambas partes convienen en que se podrán cambiar los turnos laborales cuando las necesidades de trabajo las requieran.</w:t>
      </w:r>
    </w:p>
    <w:p w14:paraId="18DCF104" w14:textId="77777777" w:rsidR="00EC187F" w:rsidRDefault="00EC187F" w:rsidP="006B3252">
      <w:pPr>
        <w:tabs>
          <w:tab w:val="left" w:pos="709"/>
        </w:tabs>
        <w:rPr>
          <w:rFonts w:cs="Arial"/>
        </w:rPr>
      </w:pPr>
    </w:p>
    <w:p w14:paraId="6F16EB4F" w14:textId="5A511321" w:rsidR="00EC187F" w:rsidRDefault="00EC187F" w:rsidP="006B3252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t xml:space="preserve">ARTÍCULO 6.- </w:t>
      </w:r>
      <w:r>
        <w:rPr>
          <w:rFonts w:cs="Arial"/>
        </w:rPr>
        <w:t xml:space="preserve">Las jornadas de trabajo deberán iniciarse y constituirse en punto de las horas señaladas como de Entrada y Salida en el </w:t>
      </w:r>
      <w:r w:rsidRPr="00EC187F">
        <w:rPr>
          <w:rFonts w:cs="Arial"/>
          <w:b/>
          <w:bCs/>
        </w:rPr>
        <w:t>Art</w:t>
      </w:r>
      <w:r>
        <w:rPr>
          <w:rFonts w:cs="Arial"/>
          <w:b/>
          <w:bCs/>
        </w:rPr>
        <w:t>í</w:t>
      </w:r>
      <w:r w:rsidRPr="00EC187F">
        <w:rPr>
          <w:rFonts w:cs="Arial"/>
          <w:b/>
          <w:bCs/>
        </w:rPr>
        <w:t xml:space="preserve">culo 4 </w:t>
      </w:r>
      <w:r>
        <w:rPr>
          <w:rFonts w:cs="Arial"/>
        </w:rPr>
        <w:t xml:space="preserve">de este Reglamento, y precisamente en el lugar que les hayan señalado a cada trabajador el Patrón o sus Representantes, no obstante como una diferencia se concede al personal, </w:t>
      </w:r>
      <w:r w:rsidRPr="00EC187F">
        <w:rPr>
          <w:rFonts w:cs="Arial"/>
          <w:highlight w:val="yellow"/>
        </w:rPr>
        <w:t>que si excede de la</w:t>
      </w:r>
      <w:r>
        <w:rPr>
          <w:rFonts w:cs="Arial"/>
        </w:rPr>
        <w:t xml:space="preserve"> tolerancia de 15minutos a la hora de Entrada, transcurridos los </w:t>
      </w:r>
      <w:r w:rsidR="00257804">
        <w:rPr>
          <w:rFonts w:cs="Arial"/>
        </w:rPr>
        <w:t>cuales</w:t>
      </w:r>
      <w:r>
        <w:rPr>
          <w:rFonts w:cs="Arial"/>
        </w:rPr>
        <w:t xml:space="preserve"> potestativos para La Empresa permitir o no la entrada a los retardos, </w:t>
      </w:r>
      <w:r w:rsidRPr="00D0392B">
        <w:rPr>
          <w:rFonts w:cs="Arial"/>
          <w:highlight w:val="yellow"/>
        </w:rPr>
        <w:t>a parte si se excede a los 15 minutos</w:t>
      </w:r>
      <w:r w:rsidR="00D0392B" w:rsidRPr="00D0392B">
        <w:rPr>
          <w:rFonts w:cs="Arial"/>
          <w:highlight w:val="yellow"/>
        </w:rPr>
        <w:t>.</w:t>
      </w:r>
    </w:p>
    <w:p w14:paraId="5D4E3321" w14:textId="77777777" w:rsidR="0040312E" w:rsidRDefault="0040312E" w:rsidP="006B3252">
      <w:pPr>
        <w:tabs>
          <w:tab w:val="left" w:pos="709"/>
        </w:tabs>
        <w:rPr>
          <w:rFonts w:cs="Arial"/>
        </w:rPr>
      </w:pPr>
    </w:p>
    <w:p w14:paraId="1C0C5587" w14:textId="77777777" w:rsidR="0040312E" w:rsidRDefault="0040312E" w:rsidP="006B3252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t>ARTÍCULO 7.-</w:t>
      </w:r>
      <w:r>
        <w:rPr>
          <w:rFonts w:cs="Arial"/>
        </w:rPr>
        <w:t xml:space="preserve"> Durante las jornadas ordinarias los trabajadores están obligados a ejecutar sus labores con la intensidad, cuidado y esmero apropiados, el incumplimiento de esta disposición será considerada como falta de prioridad del trabajador y sancionada en los términos de la Ley.</w:t>
      </w:r>
    </w:p>
    <w:p w14:paraId="2039DC09" w14:textId="77777777" w:rsidR="0040312E" w:rsidRDefault="0040312E" w:rsidP="006B3252">
      <w:pPr>
        <w:tabs>
          <w:tab w:val="left" w:pos="709"/>
        </w:tabs>
        <w:rPr>
          <w:rFonts w:cs="Arial"/>
        </w:rPr>
      </w:pPr>
    </w:p>
    <w:p w14:paraId="66BAFD64" w14:textId="77777777" w:rsidR="0040312E" w:rsidRDefault="0040312E" w:rsidP="006B3252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t>ARTÍCULO 8.-</w:t>
      </w:r>
      <w:r>
        <w:rPr>
          <w:rFonts w:cs="Arial"/>
        </w:rPr>
        <w:t xml:space="preserve"> Para el control de asistencia y puntualidad a las labores </w:t>
      </w:r>
      <w:r>
        <w:rPr>
          <w:rFonts w:cs="Arial"/>
        </w:rPr>
        <w:tab/>
        <w:t>quedan obligados los trabajadores a registrar su asistencia y/o retiro mediante el sistema implantado por La Empresa.</w:t>
      </w:r>
    </w:p>
    <w:p w14:paraId="2E97C10B" w14:textId="77777777" w:rsidR="001B67AA" w:rsidRDefault="001B67AA" w:rsidP="006B3252">
      <w:pPr>
        <w:tabs>
          <w:tab w:val="left" w:pos="709"/>
        </w:tabs>
        <w:rPr>
          <w:rFonts w:cs="Arial"/>
        </w:rPr>
      </w:pPr>
    </w:p>
    <w:p w14:paraId="0ED58310" w14:textId="77777777" w:rsidR="0040312E" w:rsidRDefault="0040312E" w:rsidP="006B3252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t>ARTÍCULO 9.-</w:t>
      </w:r>
      <w:r>
        <w:rPr>
          <w:rFonts w:cs="Arial"/>
        </w:rPr>
        <w:t xml:space="preserve"> Durante la jornada laboral (ordinaria y extraordinaria) los trabajadores no podrán salir de las instalaciones de la empresa sin autorización previa de su jefe inmediato (incluyendo horario de comida y descanso).</w:t>
      </w:r>
    </w:p>
    <w:p w14:paraId="3011BBE7" w14:textId="77777777" w:rsidR="0040312E" w:rsidRDefault="0040312E" w:rsidP="006B3252">
      <w:pPr>
        <w:tabs>
          <w:tab w:val="left" w:pos="709"/>
        </w:tabs>
        <w:rPr>
          <w:rFonts w:cs="Arial"/>
        </w:rPr>
      </w:pPr>
    </w:p>
    <w:p w14:paraId="33626483" w14:textId="77777777" w:rsidR="0040312E" w:rsidRDefault="0040312E" w:rsidP="006B3252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lastRenderedPageBreak/>
        <w:t>ARTÍCULO 10.-</w:t>
      </w:r>
      <w:r>
        <w:rPr>
          <w:rFonts w:cs="Arial"/>
        </w:rPr>
        <w:t xml:space="preserve"> En caso de enfermar o fuerza mayor que impida al trabajador asistir a sus labores, deberá ponerlo en conocimiento de La Empresa o de sus representantes, dentro de las dos primeras horas de la jornada a la que debería asistir y a la mayor brevedad presentar la incapacidad que le hubiere otorgado el médico del Instituto Mexicano del Seguro Social y/o acreditar a satisfacción de La Empresa, la causa que motivó la inasistencia al trabajo, cuando se encuentren impedidos de comunicar el motivo de su falta.</w:t>
      </w:r>
    </w:p>
    <w:p w14:paraId="60B6B607" w14:textId="77777777" w:rsidR="0040312E" w:rsidRDefault="0040312E" w:rsidP="006B3252">
      <w:pPr>
        <w:tabs>
          <w:tab w:val="left" w:pos="709"/>
        </w:tabs>
        <w:rPr>
          <w:rFonts w:cs="Arial"/>
        </w:rPr>
      </w:pPr>
    </w:p>
    <w:p w14:paraId="5C720C79" w14:textId="77777777" w:rsidR="0040312E" w:rsidRDefault="0040312E" w:rsidP="0040312E">
      <w:pPr>
        <w:tabs>
          <w:tab w:val="left" w:pos="709"/>
        </w:tabs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CAPÍTULO III</w:t>
      </w:r>
    </w:p>
    <w:p w14:paraId="1E55674F" w14:textId="77777777" w:rsidR="0040312E" w:rsidRDefault="0040312E" w:rsidP="0040312E">
      <w:pPr>
        <w:tabs>
          <w:tab w:val="left" w:pos="709"/>
        </w:tabs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 xml:space="preserve">TRABAJADORES TEMPORALES </w:t>
      </w:r>
      <w:proofErr w:type="spellStart"/>
      <w:r>
        <w:rPr>
          <w:rFonts w:cs="Arial"/>
          <w:b/>
          <w:bCs/>
        </w:rPr>
        <w:t>Ó</w:t>
      </w:r>
      <w:proofErr w:type="spellEnd"/>
      <w:r>
        <w:rPr>
          <w:rFonts w:cs="Arial"/>
          <w:b/>
          <w:bCs/>
        </w:rPr>
        <w:t xml:space="preserve"> EVENTUALES</w:t>
      </w:r>
    </w:p>
    <w:p w14:paraId="4D690403" w14:textId="77777777" w:rsidR="0040312E" w:rsidRDefault="0040312E" w:rsidP="0040312E">
      <w:pPr>
        <w:tabs>
          <w:tab w:val="left" w:pos="709"/>
        </w:tabs>
        <w:rPr>
          <w:rFonts w:cs="Arial"/>
          <w:b/>
          <w:bCs/>
        </w:rPr>
      </w:pPr>
    </w:p>
    <w:p w14:paraId="50CBB76A" w14:textId="07D5D0C9" w:rsidR="0040312E" w:rsidRDefault="0040312E" w:rsidP="0040312E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t xml:space="preserve">ARTÍCULO 11.- </w:t>
      </w:r>
      <w:r>
        <w:rPr>
          <w:rFonts w:cs="Arial"/>
        </w:rPr>
        <w:t xml:space="preserve">El personal de nuevo ingreso quedara sujeto a prueba durante noventa días a fin de que el Patrón o sus representantes se den perfecta cuanta de su capacidad, aptitudes, experiencia y conocimiento en cualquier tiempo dentro del </w:t>
      </w:r>
      <w:r w:rsidR="00257804">
        <w:rPr>
          <w:rFonts w:cs="Arial"/>
        </w:rPr>
        <w:t>término</w:t>
      </w:r>
      <w:r>
        <w:rPr>
          <w:rFonts w:cs="Arial"/>
        </w:rPr>
        <w:t xml:space="preserve"> de prueba y de acuerdo con lo dispuesto en el Artículo 47, Frac</w:t>
      </w:r>
      <w:r w:rsidR="00DC4DAA">
        <w:rPr>
          <w:rFonts w:cs="Arial"/>
        </w:rPr>
        <w:t>ción I de la Ley Federal del Trabajo, el Patrón podrá rescindir la relación laboral si el trabajador carece de aptitudes, capacidad, experiencia o conocimiento que haya manifestado tener.</w:t>
      </w:r>
    </w:p>
    <w:p w14:paraId="32482C8F" w14:textId="77777777" w:rsidR="00DC4DAA" w:rsidRDefault="00DC4DAA" w:rsidP="0040312E">
      <w:pPr>
        <w:tabs>
          <w:tab w:val="left" w:pos="709"/>
        </w:tabs>
        <w:rPr>
          <w:rFonts w:cs="Arial"/>
        </w:rPr>
      </w:pPr>
    </w:p>
    <w:p w14:paraId="15E235A1" w14:textId="326CE951" w:rsidR="00DC4DAA" w:rsidRDefault="00DC4DAA" w:rsidP="0040312E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t xml:space="preserve">ARTÍCULO 12.- </w:t>
      </w:r>
      <w:r>
        <w:rPr>
          <w:rFonts w:cs="Arial"/>
        </w:rPr>
        <w:t xml:space="preserve">Se </w:t>
      </w:r>
      <w:r w:rsidR="00C64D89">
        <w:rPr>
          <w:rFonts w:cs="Arial"/>
        </w:rPr>
        <w:t>considerarán</w:t>
      </w:r>
      <w:r>
        <w:rPr>
          <w:rFonts w:cs="Arial"/>
        </w:rPr>
        <w:t xml:space="preserve"> como trabajadores por obra o tiempo determinado lo </w:t>
      </w:r>
      <w:r w:rsidR="00257804">
        <w:rPr>
          <w:rFonts w:cs="Arial"/>
        </w:rPr>
        <w:t>qué</w:t>
      </w:r>
      <w:r>
        <w:rPr>
          <w:rFonts w:cs="Arial"/>
        </w:rPr>
        <w:t xml:space="preserve"> se han contratado para el desempeño de las actividades temporales o transitorias que no formen parte de las labores normales constantes o permanentes de la </w:t>
      </w:r>
      <w:r w:rsidR="00257804">
        <w:rPr>
          <w:rFonts w:cs="Arial"/>
        </w:rPr>
        <w:t>Empresa,</w:t>
      </w:r>
      <w:r>
        <w:rPr>
          <w:rFonts w:cs="Arial"/>
        </w:rPr>
        <w:t xml:space="preserve"> así como los que comparten para sustituir temporalmente a un trabajador de planta.</w:t>
      </w:r>
    </w:p>
    <w:p w14:paraId="22302680" w14:textId="77777777" w:rsidR="00DC4DAA" w:rsidRDefault="00DC4DAA" w:rsidP="0040312E">
      <w:pPr>
        <w:tabs>
          <w:tab w:val="left" w:pos="709"/>
        </w:tabs>
        <w:rPr>
          <w:rFonts w:cs="Arial"/>
        </w:rPr>
      </w:pPr>
    </w:p>
    <w:p w14:paraId="2C41BB24" w14:textId="77777777" w:rsidR="00C64D89" w:rsidRDefault="00C64D89" w:rsidP="0040312E">
      <w:pPr>
        <w:tabs>
          <w:tab w:val="left" w:pos="709"/>
        </w:tabs>
        <w:rPr>
          <w:rFonts w:cs="Arial"/>
        </w:rPr>
      </w:pPr>
    </w:p>
    <w:p w14:paraId="70B52838" w14:textId="77777777" w:rsidR="00DC4DAA" w:rsidRDefault="00DC4DAA" w:rsidP="00DC4DAA">
      <w:pPr>
        <w:tabs>
          <w:tab w:val="left" w:pos="709"/>
        </w:tabs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CAPÍTULO IV</w:t>
      </w:r>
    </w:p>
    <w:p w14:paraId="70D4EBDE" w14:textId="77777777" w:rsidR="00DC4DAA" w:rsidRDefault="00DC4DAA" w:rsidP="00DC4DAA">
      <w:pPr>
        <w:tabs>
          <w:tab w:val="left" w:pos="709"/>
        </w:tabs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USO Y LIMPIEZA DE LOS INSTRUMENTOS Y EQUIPOS DE TRABAJO</w:t>
      </w:r>
    </w:p>
    <w:p w14:paraId="3369A9D9" w14:textId="77777777" w:rsidR="00DC4DAA" w:rsidRDefault="00DC4DAA" w:rsidP="00DC4DAA">
      <w:pPr>
        <w:tabs>
          <w:tab w:val="left" w:pos="709"/>
        </w:tabs>
        <w:jc w:val="center"/>
        <w:rPr>
          <w:rFonts w:cs="Arial"/>
          <w:b/>
          <w:bCs/>
        </w:rPr>
      </w:pPr>
    </w:p>
    <w:p w14:paraId="77A5A998" w14:textId="77777777" w:rsidR="00DC4DAA" w:rsidRDefault="00DC4DAA" w:rsidP="00DC4DAA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lastRenderedPageBreak/>
        <w:t xml:space="preserve">ARTÍCULO 13.- </w:t>
      </w:r>
      <w:r>
        <w:rPr>
          <w:rFonts w:cs="Arial"/>
        </w:rPr>
        <w:t>Todos los trabajadores tienen la obligación de mantener su área limpia y ordenada antes, durante y final de su jornada laboral.</w:t>
      </w:r>
    </w:p>
    <w:p w14:paraId="29681C2A" w14:textId="77777777" w:rsidR="00DC4DAA" w:rsidRDefault="00DC4DAA" w:rsidP="00DC4DAA">
      <w:pPr>
        <w:tabs>
          <w:tab w:val="left" w:pos="709"/>
        </w:tabs>
        <w:rPr>
          <w:rFonts w:cs="Arial"/>
        </w:rPr>
      </w:pPr>
    </w:p>
    <w:p w14:paraId="1A0D391F" w14:textId="1243897F" w:rsidR="00DC4DAA" w:rsidRDefault="00DC4DAA" w:rsidP="00DC4DAA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t xml:space="preserve">ARTÍCULO 14.- </w:t>
      </w:r>
      <w:r>
        <w:rPr>
          <w:rFonts w:cs="Arial"/>
        </w:rPr>
        <w:t xml:space="preserve">Los trabajadores que tengan bajo resguardo los instrumentos de trabajo, deberán </w:t>
      </w:r>
      <w:r w:rsidR="00257804">
        <w:rPr>
          <w:rFonts w:cs="Arial"/>
        </w:rPr>
        <w:t>ordenarlos</w:t>
      </w:r>
      <w:r>
        <w:rPr>
          <w:rFonts w:cs="Arial"/>
        </w:rPr>
        <w:t xml:space="preserve"> y </w:t>
      </w:r>
      <w:r w:rsidR="00257804">
        <w:rPr>
          <w:rFonts w:cs="Arial"/>
        </w:rPr>
        <w:t>guardarlos</w:t>
      </w:r>
      <w:r>
        <w:rPr>
          <w:rFonts w:cs="Arial"/>
        </w:rPr>
        <w:t xml:space="preserve"> al terminar sus labores, cumpliendo las instrucciones que sobre su manejo tengan; dicho resguardo será por escrito y en forma detallada.</w:t>
      </w:r>
    </w:p>
    <w:p w14:paraId="08552724" w14:textId="77777777" w:rsidR="00DC4DAA" w:rsidRDefault="00DC4DAA" w:rsidP="00DC4DAA">
      <w:pPr>
        <w:tabs>
          <w:tab w:val="left" w:pos="709"/>
        </w:tabs>
        <w:rPr>
          <w:rFonts w:cs="Arial"/>
        </w:rPr>
      </w:pPr>
    </w:p>
    <w:p w14:paraId="45CB517E" w14:textId="725F76F1" w:rsidR="00DC4DAA" w:rsidRDefault="00DC4DAA" w:rsidP="00DC4DAA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t xml:space="preserve">ARTÍCULO 15.- </w:t>
      </w:r>
      <w:r>
        <w:rPr>
          <w:rFonts w:cs="Arial"/>
        </w:rPr>
        <w:t xml:space="preserve">Restituir al Patrón los materiales no usados y conservar en buen estado los instrumentos y útiles que les hayan dado para el desempeño de su trabajo, en la inteligencia de que cualquier perdida o deterioro no ocasionados por el uso normal, por caso </w:t>
      </w:r>
      <w:r w:rsidR="00257804">
        <w:rPr>
          <w:rFonts w:cs="Arial"/>
        </w:rPr>
        <w:t>fortuito</w:t>
      </w:r>
      <w:r>
        <w:rPr>
          <w:rFonts w:cs="Arial"/>
        </w:rPr>
        <w:t xml:space="preserve"> o fuerza mayor, será motivo para que se le cobre al trabajador él importe neto de la perdida, siempre y cuando estos no sean por deterioro o uso, independiente de la sanción que se aplique.</w:t>
      </w:r>
    </w:p>
    <w:p w14:paraId="24021835" w14:textId="77777777" w:rsidR="00DC4DAA" w:rsidRDefault="00DC4DAA" w:rsidP="00DC4DAA">
      <w:pPr>
        <w:tabs>
          <w:tab w:val="left" w:pos="709"/>
        </w:tabs>
        <w:rPr>
          <w:rFonts w:cs="Arial"/>
        </w:rPr>
      </w:pPr>
    </w:p>
    <w:p w14:paraId="7F675D07" w14:textId="77777777" w:rsidR="00DC4DAA" w:rsidRDefault="00DC4DAA" w:rsidP="00DC4DAA">
      <w:pPr>
        <w:tabs>
          <w:tab w:val="left" w:pos="709"/>
        </w:tabs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 xml:space="preserve">CAPÍTULO </w:t>
      </w:r>
      <w:r w:rsidR="003450F2">
        <w:rPr>
          <w:rFonts w:cs="Arial"/>
          <w:b/>
          <w:bCs/>
        </w:rPr>
        <w:t>V</w:t>
      </w:r>
    </w:p>
    <w:p w14:paraId="3B68C317" w14:textId="77777777" w:rsidR="003450F2" w:rsidRDefault="003450F2" w:rsidP="00DC4DAA">
      <w:pPr>
        <w:tabs>
          <w:tab w:val="left" w:pos="709"/>
        </w:tabs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DE LA CANTIDAD Y CALIDAD DE TRABAJO A REALIZAR</w:t>
      </w:r>
    </w:p>
    <w:p w14:paraId="3D111269" w14:textId="77777777" w:rsidR="003450F2" w:rsidRDefault="003450F2" w:rsidP="003450F2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t xml:space="preserve">ARTÍCULO 16.- </w:t>
      </w:r>
      <w:r>
        <w:rPr>
          <w:rFonts w:cs="Arial"/>
        </w:rPr>
        <w:t>Los trabajadores pondrán todo su empeño para ob</w:t>
      </w:r>
      <w:r w:rsidR="00D35BDA">
        <w:rPr>
          <w:rFonts w:cs="Arial"/>
        </w:rPr>
        <w:t>te</w:t>
      </w:r>
      <w:r>
        <w:rPr>
          <w:rFonts w:cs="Arial"/>
        </w:rPr>
        <w:t>ner el máximo de calidad y rendimiento en el trabajo, en beneficio de ambas partes.</w:t>
      </w:r>
    </w:p>
    <w:p w14:paraId="52FC23CE" w14:textId="77777777" w:rsidR="003450F2" w:rsidRDefault="003450F2" w:rsidP="003450F2">
      <w:pPr>
        <w:tabs>
          <w:tab w:val="left" w:pos="709"/>
        </w:tabs>
        <w:rPr>
          <w:rFonts w:cs="Arial"/>
        </w:rPr>
      </w:pPr>
    </w:p>
    <w:p w14:paraId="2DF671A0" w14:textId="341ACC35" w:rsidR="003450F2" w:rsidRDefault="003450F2" w:rsidP="003450F2">
      <w:pPr>
        <w:tabs>
          <w:tab w:val="left" w:pos="709"/>
        </w:tabs>
        <w:rPr>
          <w:rFonts w:cs="Arial"/>
        </w:rPr>
      </w:pPr>
      <w:r>
        <w:rPr>
          <w:rFonts w:cs="Arial"/>
        </w:rPr>
        <w:t xml:space="preserve">La empresa podrá dictar todas las disposiciones de carácter </w:t>
      </w:r>
      <w:r w:rsidR="00257804">
        <w:rPr>
          <w:rFonts w:cs="Arial"/>
        </w:rPr>
        <w:t>técnico</w:t>
      </w:r>
      <w:r>
        <w:rPr>
          <w:rFonts w:cs="Arial"/>
        </w:rPr>
        <w:t xml:space="preserve"> y administrativo que juzgue procedentes para la mejor operación del negocio y los trabajadores se sujetarán a ellas como parte de sus deberes contractuales.</w:t>
      </w:r>
    </w:p>
    <w:p w14:paraId="6271CE28" w14:textId="77777777" w:rsidR="00C64D89" w:rsidRDefault="00C64D89" w:rsidP="003450F2">
      <w:pPr>
        <w:tabs>
          <w:tab w:val="left" w:pos="709"/>
        </w:tabs>
        <w:rPr>
          <w:rFonts w:cs="Arial"/>
        </w:rPr>
      </w:pPr>
    </w:p>
    <w:p w14:paraId="42FEB5DD" w14:textId="77777777" w:rsidR="00C64D89" w:rsidRDefault="00C64D89" w:rsidP="003450F2">
      <w:pPr>
        <w:tabs>
          <w:tab w:val="left" w:pos="709"/>
        </w:tabs>
        <w:rPr>
          <w:rFonts w:cs="Arial"/>
        </w:rPr>
      </w:pPr>
    </w:p>
    <w:p w14:paraId="4093B740" w14:textId="77777777" w:rsidR="003450F2" w:rsidRDefault="003450F2" w:rsidP="003450F2">
      <w:pPr>
        <w:tabs>
          <w:tab w:val="left" w:pos="709"/>
        </w:tabs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CAPÍTULO VI</w:t>
      </w:r>
    </w:p>
    <w:p w14:paraId="7DE9F587" w14:textId="77777777" w:rsidR="003450F2" w:rsidRDefault="003450F2" w:rsidP="003450F2">
      <w:pPr>
        <w:tabs>
          <w:tab w:val="left" w:pos="709"/>
        </w:tabs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SEGURIDAD, HIGIENE Y SEGURO SOCIAL</w:t>
      </w:r>
    </w:p>
    <w:p w14:paraId="137D2FBC" w14:textId="77777777" w:rsidR="003450F2" w:rsidRDefault="003450F2" w:rsidP="003450F2">
      <w:pPr>
        <w:tabs>
          <w:tab w:val="left" w:pos="709"/>
        </w:tabs>
        <w:jc w:val="center"/>
        <w:rPr>
          <w:rFonts w:cs="Arial"/>
          <w:b/>
          <w:bCs/>
        </w:rPr>
      </w:pPr>
    </w:p>
    <w:p w14:paraId="449D0428" w14:textId="77777777" w:rsidR="003450F2" w:rsidRDefault="003450F2" w:rsidP="003450F2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lastRenderedPageBreak/>
        <w:t xml:space="preserve">ARTÍCULO 17.- </w:t>
      </w:r>
      <w:r>
        <w:rPr>
          <w:rFonts w:cs="Arial"/>
        </w:rPr>
        <w:t>Los trabajadores deberán de abstenerse de todo lo que pueda poner en peligro la propia seguridad, la de sus compañeros de trabajo, la del Patrón o sus representantes, la de terceras personas, contenido y bienes de la Empresa que estén a su cuidado o se encuentren en el establecimiento obligándose a obedecer las instrucciones que reciban del Patrón o sus representantes o los miembros de la Comisión de Seguridad e Higiene.</w:t>
      </w:r>
    </w:p>
    <w:p w14:paraId="56B54999" w14:textId="77777777" w:rsidR="003450F2" w:rsidRDefault="003450F2" w:rsidP="003450F2">
      <w:pPr>
        <w:tabs>
          <w:tab w:val="left" w:pos="709"/>
        </w:tabs>
        <w:rPr>
          <w:rFonts w:cs="Arial"/>
        </w:rPr>
      </w:pPr>
    </w:p>
    <w:p w14:paraId="03D54EF9" w14:textId="77777777" w:rsidR="003450F2" w:rsidRDefault="003450F2" w:rsidP="003450F2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t>ARTÍCULO 18.-</w:t>
      </w:r>
      <w:r>
        <w:rPr>
          <w:rFonts w:cs="Arial"/>
        </w:rPr>
        <w:t xml:space="preserve"> En caso de accidente personal o alguno de sus compañeros, los trabajadores tendrán la obligación de dar aviso </w:t>
      </w:r>
      <w:r w:rsidR="00576AA1">
        <w:rPr>
          <w:rFonts w:cs="Arial"/>
        </w:rPr>
        <w:t>inmediato a su superior para que haciendo uso de botiquín de emergencia, se les presten los primeros auxilios, y en su caso se solicite el servicio de Instituto Mexicano del Seguro Social.</w:t>
      </w:r>
    </w:p>
    <w:p w14:paraId="29435883" w14:textId="77777777" w:rsidR="00576AA1" w:rsidRDefault="00576AA1" w:rsidP="003450F2">
      <w:pPr>
        <w:tabs>
          <w:tab w:val="left" w:pos="709"/>
        </w:tabs>
        <w:rPr>
          <w:rFonts w:cs="Arial"/>
        </w:rPr>
      </w:pPr>
    </w:p>
    <w:p w14:paraId="17A759F5" w14:textId="3E5D349E" w:rsidR="00576AA1" w:rsidRDefault="00576AA1" w:rsidP="003450F2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t>ARTÍCULO 19.-</w:t>
      </w:r>
      <w:r>
        <w:rPr>
          <w:rFonts w:cs="Arial"/>
        </w:rPr>
        <w:t xml:space="preserve"> Todos los trabajadores tendrán la obligación de portar </w:t>
      </w:r>
      <w:r w:rsidR="00257804">
        <w:rPr>
          <w:rFonts w:cs="Arial"/>
        </w:rPr>
        <w:t>gafete</w:t>
      </w:r>
      <w:r>
        <w:rPr>
          <w:rFonts w:cs="Arial"/>
        </w:rPr>
        <w:t xml:space="preserve"> y ropa de trabajo que les sea entregada por La Empresa.</w:t>
      </w:r>
    </w:p>
    <w:p w14:paraId="0A32C09B" w14:textId="77777777" w:rsidR="00576AA1" w:rsidRDefault="00576AA1" w:rsidP="003450F2">
      <w:pPr>
        <w:tabs>
          <w:tab w:val="left" w:pos="709"/>
        </w:tabs>
        <w:rPr>
          <w:rFonts w:cs="Arial"/>
        </w:rPr>
      </w:pPr>
    </w:p>
    <w:p w14:paraId="5813C16A" w14:textId="77777777" w:rsidR="00576AA1" w:rsidRDefault="00576AA1" w:rsidP="003450F2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t>ARTÍCULO 20.-</w:t>
      </w:r>
      <w:r>
        <w:rPr>
          <w:rFonts w:cs="Arial"/>
        </w:rPr>
        <w:t xml:space="preserve"> Todos los trabajadores tendrán la obligación de desalojar el centro de trabajo después de terminadas sus labores salvo indicación en contrario.</w:t>
      </w:r>
    </w:p>
    <w:p w14:paraId="08EFE7D0" w14:textId="77777777" w:rsidR="00576AA1" w:rsidRDefault="00576AA1" w:rsidP="003450F2">
      <w:pPr>
        <w:tabs>
          <w:tab w:val="left" w:pos="709"/>
        </w:tabs>
        <w:rPr>
          <w:rFonts w:cs="Arial"/>
        </w:rPr>
      </w:pPr>
    </w:p>
    <w:p w14:paraId="769CC40A" w14:textId="77777777" w:rsidR="00114D04" w:rsidRDefault="00576AA1" w:rsidP="003450F2">
      <w:pPr>
        <w:tabs>
          <w:tab w:val="left" w:pos="709"/>
        </w:tabs>
        <w:rPr>
          <w:rFonts w:cs="Arial"/>
        </w:rPr>
      </w:pPr>
      <w:r>
        <w:rPr>
          <w:rFonts w:cs="Arial"/>
          <w:b/>
          <w:bCs/>
        </w:rPr>
        <w:t>ARTÍCULO 21.-</w:t>
      </w:r>
      <w:r>
        <w:rPr>
          <w:rFonts w:cs="Arial"/>
        </w:rPr>
        <w:t xml:space="preserve"> Todo el personal quedara sujeto a las siguientes reglas de observaciones</w:t>
      </w:r>
      <w:r w:rsidR="00114D04">
        <w:rPr>
          <w:rFonts w:cs="Arial"/>
        </w:rPr>
        <w:t xml:space="preserve"> obligatoria de La Empresa:</w:t>
      </w:r>
    </w:p>
    <w:p w14:paraId="7719BDA6" w14:textId="35A24FBA" w:rsidR="00114D04" w:rsidRDefault="00257804" w:rsidP="00114D04">
      <w:pPr>
        <w:pStyle w:val="Prrafodelista"/>
        <w:numPr>
          <w:ilvl w:val="0"/>
          <w:numId w:val="1"/>
        </w:numPr>
        <w:ind w:left="426"/>
        <w:rPr>
          <w:rFonts w:cs="Arial"/>
        </w:rPr>
      </w:pPr>
      <w:r>
        <w:rPr>
          <w:rFonts w:cs="Arial"/>
        </w:rPr>
        <w:t>Someterse</w:t>
      </w:r>
      <w:r w:rsidR="00114D04">
        <w:rPr>
          <w:rFonts w:cs="Arial"/>
        </w:rPr>
        <w:t xml:space="preserve"> a los exámenes médicos previos o periódicos que ordene el </w:t>
      </w:r>
      <w:r>
        <w:rPr>
          <w:rFonts w:cs="Arial"/>
        </w:rPr>
        <w:t>Instituto</w:t>
      </w:r>
      <w:r w:rsidR="00114D04">
        <w:rPr>
          <w:rFonts w:cs="Arial"/>
        </w:rPr>
        <w:t xml:space="preserve"> Mexicano del Seguro Social.</w:t>
      </w:r>
    </w:p>
    <w:p w14:paraId="318D79A0" w14:textId="77777777" w:rsidR="00114D04" w:rsidRDefault="00114D04" w:rsidP="00114D04">
      <w:pPr>
        <w:pStyle w:val="Prrafodelista"/>
        <w:ind w:left="426"/>
        <w:rPr>
          <w:rFonts w:cs="Arial"/>
        </w:rPr>
      </w:pPr>
    </w:p>
    <w:p w14:paraId="1B7FAD65" w14:textId="622A1777" w:rsidR="00114D04" w:rsidRPr="00114D04" w:rsidRDefault="00114D04" w:rsidP="00114D04">
      <w:pPr>
        <w:pStyle w:val="Prrafodelista"/>
        <w:numPr>
          <w:ilvl w:val="0"/>
          <w:numId w:val="1"/>
        </w:numPr>
        <w:ind w:left="426"/>
        <w:rPr>
          <w:rFonts w:cs="Arial"/>
        </w:rPr>
      </w:pPr>
      <w:r>
        <w:rPr>
          <w:rFonts w:cs="Arial"/>
        </w:rPr>
        <w:t xml:space="preserve">Cumplir estrictamente con las medidas profilácticas que decreten las </w:t>
      </w:r>
      <w:r w:rsidR="00257804">
        <w:rPr>
          <w:rFonts w:cs="Arial"/>
        </w:rPr>
        <w:t>autoridades</w:t>
      </w:r>
      <w:r>
        <w:rPr>
          <w:rFonts w:cs="Arial"/>
        </w:rPr>
        <w:t>.</w:t>
      </w:r>
    </w:p>
    <w:p w14:paraId="0C2BACFF" w14:textId="77777777" w:rsidR="00114D04" w:rsidRDefault="00114D04" w:rsidP="00114D04">
      <w:pPr>
        <w:pStyle w:val="Prrafodelista"/>
        <w:ind w:left="426"/>
        <w:rPr>
          <w:rFonts w:cs="Arial"/>
        </w:rPr>
      </w:pPr>
    </w:p>
    <w:p w14:paraId="02987A0C" w14:textId="576ECA13" w:rsidR="000127BC" w:rsidRDefault="00114D04" w:rsidP="000127BC">
      <w:pPr>
        <w:pStyle w:val="Prrafodelista"/>
        <w:numPr>
          <w:ilvl w:val="0"/>
          <w:numId w:val="1"/>
        </w:numPr>
        <w:ind w:left="426"/>
        <w:rPr>
          <w:rFonts w:cs="Arial"/>
        </w:rPr>
      </w:pPr>
      <w:r>
        <w:rPr>
          <w:rFonts w:cs="Arial"/>
        </w:rPr>
        <w:t xml:space="preserve">Poner en conocimiento del Patrón, las enfermedades </w:t>
      </w:r>
      <w:r w:rsidR="00257804">
        <w:rPr>
          <w:rFonts w:cs="Arial"/>
        </w:rPr>
        <w:t>contagiosas</w:t>
      </w:r>
      <w:r>
        <w:rPr>
          <w:rFonts w:cs="Arial"/>
        </w:rPr>
        <w:t xml:space="preserve"> que padezcan, tan pronto como se tenga conocimiento de las mismas.</w:t>
      </w:r>
    </w:p>
    <w:p w14:paraId="2E8ED5CF" w14:textId="77777777" w:rsidR="000127BC" w:rsidRPr="000127BC" w:rsidRDefault="000127BC" w:rsidP="000127BC">
      <w:pPr>
        <w:pStyle w:val="Prrafodelista"/>
        <w:ind w:left="426"/>
        <w:rPr>
          <w:rFonts w:cs="Arial"/>
        </w:rPr>
      </w:pPr>
    </w:p>
    <w:p w14:paraId="38AD2990" w14:textId="77777777" w:rsidR="00114D04" w:rsidRDefault="00114D04" w:rsidP="00114D04">
      <w:pPr>
        <w:pStyle w:val="Prrafodelista"/>
        <w:numPr>
          <w:ilvl w:val="0"/>
          <w:numId w:val="1"/>
        </w:numPr>
        <w:ind w:left="426"/>
        <w:rPr>
          <w:rFonts w:cs="Arial"/>
        </w:rPr>
      </w:pPr>
      <w:r>
        <w:rPr>
          <w:rFonts w:cs="Arial"/>
        </w:rPr>
        <w:t>Observar las medidas preventivas e higiénicas que acuerden las autoridades competentes y las que indiquen los patrones para la seguridad y protección personal propia y de sus compañeros de trabajo.</w:t>
      </w:r>
    </w:p>
    <w:p w14:paraId="66204F1A" w14:textId="77777777" w:rsidR="00114D04" w:rsidRDefault="00114D04" w:rsidP="00114D04">
      <w:pPr>
        <w:rPr>
          <w:rFonts w:cs="Arial"/>
        </w:rPr>
      </w:pPr>
    </w:p>
    <w:p w14:paraId="008797D4" w14:textId="77777777" w:rsidR="00114D04" w:rsidRDefault="00114D04" w:rsidP="00114D04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CAPÍTULO VII</w:t>
      </w:r>
    </w:p>
    <w:p w14:paraId="6CD84B66" w14:textId="77777777" w:rsidR="00114D04" w:rsidRDefault="00114D04" w:rsidP="00114D04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OBLIGACIONES Y PROHIBICIONES</w:t>
      </w:r>
    </w:p>
    <w:p w14:paraId="40D1686A" w14:textId="77777777" w:rsidR="00114D04" w:rsidRDefault="00114D04" w:rsidP="00114D04">
      <w:pPr>
        <w:rPr>
          <w:rFonts w:cs="Arial"/>
          <w:b/>
          <w:bCs/>
        </w:rPr>
      </w:pPr>
    </w:p>
    <w:p w14:paraId="3C9F8027" w14:textId="77777777" w:rsidR="00114D04" w:rsidRDefault="00114D04" w:rsidP="00114D04">
      <w:pPr>
        <w:rPr>
          <w:rFonts w:cs="Arial"/>
        </w:rPr>
      </w:pPr>
      <w:r>
        <w:rPr>
          <w:rFonts w:cs="Arial"/>
          <w:b/>
          <w:bCs/>
        </w:rPr>
        <w:t>ARTÍCULO 22.-</w:t>
      </w:r>
      <w:r>
        <w:rPr>
          <w:rFonts w:cs="Arial"/>
        </w:rPr>
        <w:t xml:space="preserve"> Son obligaciones de los trabajadores:</w:t>
      </w:r>
    </w:p>
    <w:p w14:paraId="4E04233F" w14:textId="77777777" w:rsidR="00114D04" w:rsidRDefault="00114D04" w:rsidP="00114D04">
      <w:pPr>
        <w:rPr>
          <w:rFonts w:cs="Arial"/>
        </w:rPr>
      </w:pPr>
    </w:p>
    <w:p w14:paraId="0FC901E1" w14:textId="6B9E2C3C" w:rsidR="00114D04" w:rsidRDefault="00114D04" w:rsidP="00114D04">
      <w:pPr>
        <w:pStyle w:val="Prrafodelista"/>
        <w:numPr>
          <w:ilvl w:val="0"/>
          <w:numId w:val="2"/>
        </w:numPr>
        <w:ind w:left="426"/>
        <w:rPr>
          <w:rFonts w:cs="Arial"/>
        </w:rPr>
      </w:pPr>
      <w:r>
        <w:rPr>
          <w:rFonts w:cs="Arial"/>
        </w:rPr>
        <w:t xml:space="preserve">Ejecutar el </w:t>
      </w:r>
      <w:r w:rsidR="00257804">
        <w:rPr>
          <w:rFonts w:cs="Arial"/>
        </w:rPr>
        <w:t>trabajo</w:t>
      </w:r>
      <w:r>
        <w:rPr>
          <w:rFonts w:cs="Arial"/>
        </w:rPr>
        <w:t xml:space="preserve"> con intensidad, cuidado y esmero apropiados a su categoría, en la forma, tiempo y lugar convenidos.</w:t>
      </w:r>
    </w:p>
    <w:p w14:paraId="2D59CDFC" w14:textId="77777777" w:rsidR="00114D04" w:rsidRDefault="00114D04" w:rsidP="00114D04">
      <w:pPr>
        <w:pStyle w:val="Prrafodelista"/>
        <w:ind w:left="426"/>
        <w:rPr>
          <w:rFonts w:cs="Arial"/>
        </w:rPr>
      </w:pPr>
    </w:p>
    <w:p w14:paraId="69400DB1" w14:textId="77777777" w:rsidR="00114D04" w:rsidRDefault="00114D04" w:rsidP="00114D04">
      <w:pPr>
        <w:pStyle w:val="Prrafodelista"/>
        <w:numPr>
          <w:ilvl w:val="0"/>
          <w:numId w:val="2"/>
        </w:numPr>
        <w:ind w:left="426"/>
        <w:rPr>
          <w:rFonts w:cs="Arial"/>
        </w:rPr>
      </w:pPr>
      <w:r>
        <w:rPr>
          <w:rFonts w:cs="Arial"/>
        </w:rPr>
        <w:t>Obtener de La Empresa el permiso respectivo, por escrito, para faltar al trabajo</w:t>
      </w:r>
      <w:r w:rsidR="000127BC">
        <w:rPr>
          <w:rFonts w:cs="Arial"/>
        </w:rPr>
        <w:t>, sin el cual la falta se considerará como injustificada.</w:t>
      </w:r>
    </w:p>
    <w:p w14:paraId="595A34A3" w14:textId="77777777" w:rsidR="000127BC" w:rsidRPr="000127BC" w:rsidRDefault="000127BC" w:rsidP="000127BC">
      <w:pPr>
        <w:pStyle w:val="Prrafodelista"/>
        <w:rPr>
          <w:rFonts w:cs="Arial"/>
        </w:rPr>
      </w:pPr>
    </w:p>
    <w:p w14:paraId="74A23C49" w14:textId="77777777" w:rsidR="000127BC" w:rsidRDefault="000127BC" w:rsidP="00114D04">
      <w:pPr>
        <w:pStyle w:val="Prrafodelista"/>
        <w:numPr>
          <w:ilvl w:val="0"/>
          <w:numId w:val="2"/>
        </w:numPr>
        <w:ind w:left="426"/>
        <w:rPr>
          <w:rFonts w:cs="Arial"/>
        </w:rPr>
      </w:pPr>
      <w:r>
        <w:rPr>
          <w:rFonts w:cs="Arial"/>
        </w:rPr>
        <w:t>Dar cuenta a La Empresa tan pronto como advierta que se cometen actos que originen daños o perjuicios a sus instalaciones.</w:t>
      </w:r>
    </w:p>
    <w:p w14:paraId="0EEFAC04" w14:textId="77777777" w:rsidR="000127BC" w:rsidRPr="000127BC" w:rsidRDefault="000127BC" w:rsidP="000127BC">
      <w:pPr>
        <w:pStyle w:val="Prrafodelista"/>
        <w:rPr>
          <w:rFonts w:cs="Arial"/>
        </w:rPr>
      </w:pPr>
    </w:p>
    <w:p w14:paraId="1BA6D3B9" w14:textId="77777777" w:rsidR="000127BC" w:rsidRDefault="000127BC" w:rsidP="00114D04">
      <w:pPr>
        <w:pStyle w:val="Prrafodelista"/>
        <w:numPr>
          <w:ilvl w:val="0"/>
          <w:numId w:val="2"/>
        </w:numPr>
        <w:ind w:left="426"/>
        <w:rPr>
          <w:rFonts w:cs="Arial"/>
        </w:rPr>
      </w:pPr>
      <w:r>
        <w:rPr>
          <w:rFonts w:cs="Arial"/>
        </w:rPr>
        <w:t>Prestar su ayuda para combatir el peligro en caso de accidente o alarma, poniendo en conocimiento inmediato de La Empresa para que tome las medidas convenientes.</w:t>
      </w:r>
    </w:p>
    <w:p w14:paraId="6A151182" w14:textId="77777777" w:rsidR="000127BC" w:rsidRPr="000127BC" w:rsidRDefault="000127BC" w:rsidP="000127BC">
      <w:pPr>
        <w:pStyle w:val="Prrafodelista"/>
        <w:rPr>
          <w:rFonts w:cs="Arial"/>
        </w:rPr>
      </w:pPr>
    </w:p>
    <w:p w14:paraId="454D95FF" w14:textId="0CD4A821" w:rsidR="000127BC" w:rsidRDefault="000127BC" w:rsidP="00114D04">
      <w:pPr>
        <w:pStyle w:val="Prrafodelista"/>
        <w:numPr>
          <w:ilvl w:val="0"/>
          <w:numId w:val="2"/>
        </w:numPr>
        <w:ind w:left="426"/>
        <w:rPr>
          <w:rFonts w:cs="Arial"/>
        </w:rPr>
      </w:pPr>
      <w:r>
        <w:rPr>
          <w:rFonts w:cs="Arial"/>
        </w:rPr>
        <w:t xml:space="preserve">Comunicar a La Empresa cualquier desperfecto o irregularidad que advierta en </w:t>
      </w:r>
      <w:r w:rsidR="00257804">
        <w:rPr>
          <w:rFonts w:cs="Arial"/>
        </w:rPr>
        <w:t>las</w:t>
      </w:r>
      <w:r>
        <w:rPr>
          <w:rFonts w:cs="Arial"/>
        </w:rPr>
        <w:t xml:space="preserve"> </w:t>
      </w:r>
      <w:r w:rsidR="00257804">
        <w:rPr>
          <w:rFonts w:cs="Arial"/>
        </w:rPr>
        <w:t>instalaciones</w:t>
      </w:r>
      <w:r>
        <w:rPr>
          <w:rFonts w:cs="Arial"/>
        </w:rPr>
        <w:t xml:space="preserve"> maquinaria, equipo, aparatos y demás bienes, que formen parte de ella.</w:t>
      </w:r>
    </w:p>
    <w:p w14:paraId="4C803572" w14:textId="77777777" w:rsidR="000127BC" w:rsidRPr="000127BC" w:rsidRDefault="000127BC" w:rsidP="000127BC">
      <w:pPr>
        <w:pStyle w:val="Prrafodelista"/>
        <w:rPr>
          <w:rFonts w:cs="Arial"/>
        </w:rPr>
      </w:pPr>
    </w:p>
    <w:p w14:paraId="6D8F4023" w14:textId="4DB62E13" w:rsidR="000127BC" w:rsidRDefault="000127BC" w:rsidP="000127BC">
      <w:pPr>
        <w:pStyle w:val="Prrafodelista"/>
        <w:numPr>
          <w:ilvl w:val="0"/>
          <w:numId w:val="2"/>
        </w:numPr>
        <w:ind w:left="426"/>
        <w:rPr>
          <w:rFonts w:cs="Arial"/>
        </w:rPr>
      </w:pPr>
      <w:r>
        <w:rPr>
          <w:rFonts w:cs="Arial"/>
        </w:rPr>
        <w:t xml:space="preserve">Cumplir con la confidencialidad sobre planes y programas y </w:t>
      </w:r>
      <w:r w:rsidR="00257804">
        <w:rPr>
          <w:rFonts w:cs="Arial"/>
        </w:rPr>
        <w:t>cualquier</w:t>
      </w:r>
      <w:r>
        <w:rPr>
          <w:rFonts w:cs="Arial"/>
        </w:rPr>
        <w:t xml:space="preserve"> otra información y asuntos relativos a la actividad y demás bienes, que formen parte de ella.</w:t>
      </w:r>
    </w:p>
    <w:p w14:paraId="2B9C63DF" w14:textId="77777777" w:rsidR="000127BC" w:rsidRPr="000127BC" w:rsidRDefault="000127BC" w:rsidP="000127BC">
      <w:pPr>
        <w:pStyle w:val="Prrafodelista"/>
        <w:rPr>
          <w:rFonts w:cs="Arial"/>
        </w:rPr>
      </w:pPr>
    </w:p>
    <w:p w14:paraId="29B01DE2" w14:textId="510B495F" w:rsidR="000127BC" w:rsidRDefault="000127BC" w:rsidP="000127BC">
      <w:pPr>
        <w:pStyle w:val="Prrafodelista"/>
        <w:numPr>
          <w:ilvl w:val="0"/>
          <w:numId w:val="2"/>
        </w:numPr>
        <w:ind w:left="426"/>
        <w:rPr>
          <w:rFonts w:cs="Arial"/>
        </w:rPr>
      </w:pPr>
      <w:r>
        <w:rPr>
          <w:rFonts w:cs="Arial"/>
        </w:rPr>
        <w:t xml:space="preserve">A toda persona que sea </w:t>
      </w:r>
      <w:r w:rsidR="00257804">
        <w:rPr>
          <w:rFonts w:cs="Arial"/>
        </w:rPr>
        <w:t>sorprendida</w:t>
      </w:r>
      <w:r>
        <w:rPr>
          <w:rFonts w:cs="Arial"/>
        </w:rPr>
        <w:t xml:space="preserve"> </w:t>
      </w:r>
      <w:r w:rsidR="00257804">
        <w:rPr>
          <w:rFonts w:cs="Arial"/>
        </w:rPr>
        <w:t>cambiando</w:t>
      </w:r>
      <w:r>
        <w:rPr>
          <w:rFonts w:cs="Arial"/>
        </w:rPr>
        <w:t xml:space="preserve"> la IP de su equipo de </w:t>
      </w:r>
      <w:r w:rsidR="00257804">
        <w:rPr>
          <w:rFonts w:cs="Arial"/>
        </w:rPr>
        <w:t>cómputo,</w:t>
      </w:r>
      <w:r>
        <w:rPr>
          <w:rFonts w:cs="Arial"/>
        </w:rPr>
        <w:t xml:space="preserve"> así como instalando programas no permitidos por la empresa (incluyendo Internet) será motivo de baja inmediata.</w:t>
      </w:r>
    </w:p>
    <w:p w14:paraId="64771F98" w14:textId="77777777" w:rsidR="000127BC" w:rsidRPr="000127BC" w:rsidRDefault="000127BC" w:rsidP="000127BC">
      <w:pPr>
        <w:pStyle w:val="Prrafodelista"/>
        <w:rPr>
          <w:rFonts w:cs="Arial"/>
        </w:rPr>
      </w:pPr>
    </w:p>
    <w:p w14:paraId="490408C6" w14:textId="77777777" w:rsidR="000127BC" w:rsidRDefault="000127BC" w:rsidP="000127BC">
      <w:pPr>
        <w:pStyle w:val="Prrafodelista"/>
        <w:numPr>
          <w:ilvl w:val="0"/>
          <w:numId w:val="2"/>
        </w:numPr>
        <w:ind w:left="426"/>
        <w:rPr>
          <w:rFonts w:cs="Arial"/>
        </w:rPr>
      </w:pPr>
      <w:r>
        <w:rPr>
          <w:rFonts w:cs="Arial"/>
        </w:rPr>
        <w:lastRenderedPageBreak/>
        <w:t>Utilizar adecuadamente y devolver, en su caso, los materiales, instrumentos, maquinaria y equipos de trabajo que reciban de La Empresa, evitando su deterioro o pérdida.</w:t>
      </w:r>
    </w:p>
    <w:p w14:paraId="3AD165C1" w14:textId="77777777" w:rsidR="000127BC" w:rsidRPr="000127BC" w:rsidRDefault="000127BC" w:rsidP="000127BC">
      <w:pPr>
        <w:pStyle w:val="Prrafodelista"/>
        <w:rPr>
          <w:rFonts w:cs="Arial"/>
        </w:rPr>
      </w:pPr>
    </w:p>
    <w:p w14:paraId="0E395E14" w14:textId="77777777" w:rsidR="000127BC" w:rsidRDefault="000127BC" w:rsidP="000127BC">
      <w:pPr>
        <w:pStyle w:val="Prrafodelista"/>
        <w:numPr>
          <w:ilvl w:val="0"/>
          <w:numId w:val="2"/>
        </w:numPr>
        <w:ind w:left="426"/>
        <w:rPr>
          <w:rFonts w:cs="Arial"/>
        </w:rPr>
      </w:pPr>
      <w:r>
        <w:rPr>
          <w:rFonts w:cs="Arial"/>
        </w:rPr>
        <w:t>Permitir a La Empresa la supervisión y examen de los objetos que lleven, a la entrada o salida de sus labores.</w:t>
      </w:r>
    </w:p>
    <w:p w14:paraId="49DAEB40" w14:textId="77777777" w:rsidR="000127BC" w:rsidRPr="000127BC" w:rsidRDefault="000127BC" w:rsidP="000127BC">
      <w:pPr>
        <w:pStyle w:val="Prrafodelista"/>
        <w:rPr>
          <w:rFonts w:cs="Arial"/>
        </w:rPr>
      </w:pPr>
    </w:p>
    <w:p w14:paraId="6E7FC2C0" w14:textId="77777777" w:rsidR="000127BC" w:rsidRDefault="000127BC" w:rsidP="000127BC">
      <w:pPr>
        <w:pStyle w:val="Prrafodelista"/>
        <w:numPr>
          <w:ilvl w:val="0"/>
          <w:numId w:val="2"/>
        </w:numPr>
        <w:ind w:left="426"/>
        <w:rPr>
          <w:rFonts w:cs="Arial"/>
        </w:rPr>
      </w:pPr>
      <w:r>
        <w:rPr>
          <w:rFonts w:cs="Arial"/>
        </w:rPr>
        <w:t>Rendir reportes de operación, en forma y térmi</w:t>
      </w:r>
      <w:r w:rsidR="008139EE">
        <w:rPr>
          <w:rFonts w:cs="Arial"/>
        </w:rPr>
        <w:t>nos que señale La Empresa.</w:t>
      </w:r>
    </w:p>
    <w:p w14:paraId="365F2B0C" w14:textId="77777777" w:rsidR="008139EE" w:rsidRPr="008139EE" w:rsidRDefault="008139EE" w:rsidP="008139EE">
      <w:pPr>
        <w:pStyle w:val="Prrafodelista"/>
        <w:rPr>
          <w:rFonts w:cs="Arial"/>
        </w:rPr>
      </w:pPr>
    </w:p>
    <w:p w14:paraId="7C034964" w14:textId="77777777" w:rsidR="008139EE" w:rsidRDefault="008139EE" w:rsidP="000127BC">
      <w:pPr>
        <w:pStyle w:val="Prrafodelista"/>
        <w:numPr>
          <w:ilvl w:val="0"/>
          <w:numId w:val="2"/>
        </w:numPr>
        <w:ind w:left="426"/>
        <w:rPr>
          <w:rFonts w:cs="Arial"/>
        </w:rPr>
      </w:pPr>
      <w:r>
        <w:rPr>
          <w:rFonts w:cs="Arial"/>
        </w:rPr>
        <w:t>Observar una conducta coherente con la imagen de La Empresa ante compañeros, jefes, clientes y público en general.</w:t>
      </w:r>
    </w:p>
    <w:p w14:paraId="25237FF5" w14:textId="77777777" w:rsidR="008139EE" w:rsidRPr="008139EE" w:rsidRDefault="008139EE" w:rsidP="008139EE">
      <w:pPr>
        <w:pStyle w:val="Prrafodelista"/>
        <w:rPr>
          <w:rFonts w:cs="Arial"/>
        </w:rPr>
      </w:pPr>
    </w:p>
    <w:p w14:paraId="5DF0B2F1" w14:textId="77777777" w:rsidR="008139EE" w:rsidRDefault="008139EE" w:rsidP="000127BC">
      <w:pPr>
        <w:pStyle w:val="Prrafodelista"/>
        <w:numPr>
          <w:ilvl w:val="0"/>
          <w:numId w:val="2"/>
        </w:numPr>
        <w:ind w:left="426"/>
        <w:rPr>
          <w:rFonts w:cs="Arial"/>
        </w:rPr>
      </w:pPr>
      <w:r>
        <w:rPr>
          <w:rFonts w:cs="Arial"/>
        </w:rPr>
        <w:t>Todas las demás obligaciones que establezca la Ley.</w:t>
      </w:r>
    </w:p>
    <w:p w14:paraId="760DB8B1" w14:textId="77777777" w:rsidR="008139EE" w:rsidRDefault="008139EE" w:rsidP="008139EE">
      <w:pPr>
        <w:rPr>
          <w:rFonts w:cs="Arial"/>
        </w:rPr>
      </w:pPr>
    </w:p>
    <w:p w14:paraId="077342C9" w14:textId="0176252F" w:rsidR="008139EE" w:rsidRDefault="008139EE" w:rsidP="008139EE">
      <w:pPr>
        <w:rPr>
          <w:rFonts w:cs="Arial"/>
        </w:rPr>
      </w:pPr>
      <w:r w:rsidRPr="008139EE">
        <w:rPr>
          <w:rFonts w:cs="Arial"/>
          <w:b/>
          <w:bCs/>
        </w:rPr>
        <w:t xml:space="preserve">ARTÍCULO 23.- </w:t>
      </w:r>
      <w:r>
        <w:rPr>
          <w:rFonts w:cs="Arial"/>
        </w:rPr>
        <w:t xml:space="preserve">Queda estrictamente prohibido a los trabajadores incurrir en las faltas mencionadas en los siguientes incisos, en su caso, serán sancionadas en la forma y los términos que se señalan </w:t>
      </w:r>
      <w:r w:rsidR="00257804">
        <w:rPr>
          <w:rFonts w:cs="Arial"/>
        </w:rPr>
        <w:t>a continuación</w:t>
      </w:r>
      <w:r>
        <w:rPr>
          <w:rFonts w:cs="Arial"/>
        </w:rPr>
        <w:t>:</w:t>
      </w:r>
    </w:p>
    <w:p w14:paraId="6BD5BC75" w14:textId="77777777" w:rsidR="008139EE" w:rsidRDefault="008139EE" w:rsidP="008139EE">
      <w:pPr>
        <w:rPr>
          <w:rFonts w:cs="Arial"/>
        </w:rPr>
      </w:pPr>
    </w:p>
    <w:p w14:paraId="01ABD17D" w14:textId="77777777" w:rsidR="008139EE" w:rsidRDefault="008139EE" w:rsidP="008139EE">
      <w:pPr>
        <w:pStyle w:val="Prrafodelista"/>
        <w:numPr>
          <w:ilvl w:val="0"/>
          <w:numId w:val="3"/>
        </w:numPr>
        <w:ind w:left="426" w:hanging="426"/>
        <w:rPr>
          <w:rFonts w:cs="Arial"/>
        </w:rPr>
      </w:pPr>
      <w:r>
        <w:rPr>
          <w:rFonts w:cs="Arial"/>
        </w:rPr>
        <w:t>Presentarse al Trabajo en estado inconveniente (ebrio), introducir o ingerir bebidas embriagantes, presentarse a laborar con aliento alcohólico sensible y/o demostrar falta de coordinación motriz o en el habla.</w:t>
      </w:r>
    </w:p>
    <w:p w14:paraId="37905AFD" w14:textId="77777777" w:rsidR="008139EE" w:rsidRDefault="008139EE" w:rsidP="008139EE">
      <w:pPr>
        <w:pStyle w:val="Prrafodelista"/>
        <w:numPr>
          <w:ilvl w:val="0"/>
          <w:numId w:val="3"/>
        </w:numPr>
        <w:ind w:left="426" w:hanging="426"/>
        <w:rPr>
          <w:rFonts w:cs="Arial"/>
        </w:rPr>
      </w:pPr>
      <w:r>
        <w:rPr>
          <w:rFonts w:cs="Arial"/>
        </w:rPr>
        <w:t xml:space="preserve">Presentarse al trabajo bajo la influencia de algún narcótico o droga enervante, </w:t>
      </w:r>
      <w:proofErr w:type="spellStart"/>
      <w:r>
        <w:rPr>
          <w:rFonts w:cs="Arial"/>
        </w:rPr>
        <w:t>salco</w:t>
      </w:r>
      <w:proofErr w:type="spellEnd"/>
      <w:r>
        <w:rPr>
          <w:rFonts w:cs="Arial"/>
        </w:rPr>
        <w:t xml:space="preserve"> que exista prescripción médica.</w:t>
      </w:r>
    </w:p>
    <w:p w14:paraId="37FF66B1" w14:textId="77777777" w:rsidR="008139EE" w:rsidRDefault="008139EE" w:rsidP="008139EE">
      <w:pPr>
        <w:rPr>
          <w:rFonts w:cs="Arial"/>
        </w:rPr>
      </w:pPr>
    </w:p>
    <w:p w14:paraId="5C13696B" w14:textId="77777777" w:rsidR="008139EE" w:rsidRDefault="00922FE0" w:rsidP="00922FE0">
      <w:pPr>
        <w:pStyle w:val="Prrafodelista"/>
        <w:numPr>
          <w:ilvl w:val="0"/>
          <w:numId w:val="3"/>
        </w:numPr>
        <w:ind w:left="426" w:hanging="426"/>
        <w:rPr>
          <w:rFonts w:cs="Arial"/>
        </w:rPr>
      </w:pPr>
      <w:r>
        <w:rPr>
          <w:rFonts w:cs="Arial"/>
        </w:rPr>
        <w:t>Portar armas de cualquier clase de proselitismo en las horas de trabajo.</w:t>
      </w:r>
    </w:p>
    <w:p w14:paraId="6FC014E5" w14:textId="77777777" w:rsidR="00922FE0" w:rsidRPr="00922FE0" w:rsidRDefault="00922FE0" w:rsidP="00922FE0">
      <w:pPr>
        <w:pStyle w:val="Prrafodelista"/>
        <w:rPr>
          <w:rFonts w:cs="Arial"/>
        </w:rPr>
      </w:pPr>
    </w:p>
    <w:p w14:paraId="36EE8C07" w14:textId="77777777" w:rsidR="00922FE0" w:rsidRDefault="00922FE0" w:rsidP="00922FE0">
      <w:pPr>
        <w:pStyle w:val="Prrafodelista"/>
        <w:numPr>
          <w:ilvl w:val="0"/>
          <w:numId w:val="3"/>
        </w:numPr>
        <w:ind w:left="426" w:hanging="426"/>
        <w:rPr>
          <w:rFonts w:cs="Arial"/>
        </w:rPr>
      </w:pPr>
      <w:r>
        <w:rPr>
          <w:rFonts w:cs="Arial"/>
        </w:rPr>
        <w:t>Hacer cualquier clase de proselitismo en las horas de trabajo.</w:t>
      </w:r>
    </w:p>
    <w:p w14:paraId="787EC5AD" w14:textId="77777777" w:rsidR="00922FE0" w:rsidRPr="00922FE0" w:rsidRDefault="00922FE0" w:rsidP="00922FE0">
      <w:pPr>
        <w:pStyle w:val="Prrafodelista"/>
        <w:rPr>
          <w:rFonts w:cs="Arial"/>
        </w:rPr>
      </w:pPr>
    </w:p>
    <w:p w14:paraId="32727596" w14:textId="77777777" w:rsidR="00922FE0" w:rsidRDefault="00922FE0" w:rsidP="00922FE0">
      <w:pPr>
        <w:pStyle w:val="Prrafodelista"/>
        <w:numPr>
          <w:ilvl w:val="0"/>
          <w:numId w:val="3"/>
        </w:numPr>
        <w:ind w:left="426" w:hanging="426"/>
        <w:rPr>
          <w:rFonts w:cs="Arial"/>
        </w:rPr>
      </w:pPr>
      <w:r>
        <w:rPr>
          <w:rFonts w:cs="Arial"/>
        </w:rPr>
        <w:t>Desempeñar en las instalaciones de La Empresa trabajo o función personal para la cual no fue contratado, salvo previa autorización.</w:t>
      </w:r>
    </w:p>
    <w:p w14:paraId="6C15B928" w14:textId="77777777" w:rsidR="00922FE0" w:rsidRPr="00922FE0" w:rsidRDefault="00922FE0" w:rsidP="00922FE0">
      <w:pPr>
        <w:pStyle w:val="Prrafodelista"/>
        <w:rPr>
          <w:rFonts w:cs="Arial"/>
        </w:rPr>
      </w:pPr>
    </w:p>
    <w:p w14:paraId="186D202E" w14:textId="77777777" w:rsidR="00922FE0" w:rsidRDefault="00922FE0" w:rsidP="00922FE0">
      <w:pPr>
        <w:pStyle w:val="Prrafodelista"/>
        <w:numPr>
          <w:ilvl w:val="0"/>
          <w:numId w:val="3"/>
        </w:numPr>
        <w:ind w:left="426" w:hanging="426"/>
        <w:rPr>
          <w:rFonts w:cs="Arial"/>
        </w:rPr>
      </w:pPr>
      <w:r>
        <w:rPr>
          <w:rFonts w:cs="Arial"/>
        </w:rPr>
        <w:t>Accionar interruptores, equipo o maquinaria sin conocer su funcionamiento y sin estar autorizado para ello.</w:t>
      </w:r>
    </w:p>
    <w:p w14:paraId="2D7846E0" w14:textId="77777777" w:rsidR="00922FE0" w:rsidRPr="00922FE0" w:rsidRDefault="00922FE0" w:rsidP="00922FE0">
      <w:pPr>
        <w:pStyle w:val="Prrafodelista"/>
        <w:rPr>
          <w:rFonts w:cs="Arial"/>
        </w:rPr>
      </w:pPr>
    </w:p>
    <w:p w14:paraId="7A43C1C2" w14:textId="77777777" w:rsidR="00922FE0" w:rsidRDefault="00922FE0" w:rsidP="00922FE0">
      <w:pPr>
        <w:pStyle w:val="Prrafodelista"/>
        <w:numPr>
          <w:ilvl w:val="0"/>
          <w:numId w:val="3"/>
        </w:numPr>
        <w:ind w:left="426" w:hanging="426"/>
        <w:rPr>
          <w:rFonts w:cs="Arial"/>
        </w:rPr>
      </w:pPr>
      <w:r>
        <w:rPr>
          <w:rFonts w:cs="Arial"/>
        </w:rPr>
        <w:t>Efectuar rifas, colectas, ventas y en general agio de cualquier manera dentro de las instalaciones.</w:t>
      </w:r>
    </w:p>
    <w:p w14:paraId="146D2D22" w14:textId="77777777" w:rsidR="00922FE0" w:rsidRPr="00922FE0" w:rsidRDefault="00922FE0" w:rsidP="00922FE0">
      <w:pPr>
        <w:pStyle w:val="Prrafodelista"/>
        <w:rPr>
          <w:rFonts w:cs="Arial"/>
        </w:rPr>
      </w:pPr>
    </w:p>
    <w:p w14:paraId="3B693C5B" w14:textId="756BEFD4" w:rsidR="00922FE0" w:rsidRDefault="00922FE0" w:rsidP="00922FE0">
      <w:pPr>
        <w:pStyle w:val="Prrafodelista"/>
        <w:numPr>
          <w:ilvl w:val="0"/>
          <w:numId w:val="3"/>
        </w:numPr>
        <w:ind w:left="426" w:hanging="426"/>
        <w:rPr>
          <w:rFonts w:cs="Arial"/>
        </w:rPr>
      </w:pPr>
      <w:r>
        <w:rPr>
          <w:rFonts w:cs="Arial"/>
        </w:rPr>
        <w:t xml:space="preserve">Suspender las labores sin autorización o ausentarse del lugar en que desempeña el trabajo, dentro de su jornada laboral sin permiso del jefe inmediato, y </w:t>
      </w:r>
      <w:r w:rsidR="00257804">
        <w:rPr>
          <w:rFonts w:cs="Arial"/>
        </w:rPr>
        <w:t>abandonando</w:t>
      </w:r>
      <w:r>
        <w:rPr>
          <w:rFonts w:cs="Arial"/>
        </w:rPr>
        <w:t xml:space="preserve"> antes de la hora de la salida, excepto para tomar alimentos de acuerdo a las disposiciones establecidas para ello.</w:t>
      </w:r>
    </w:p>
    <w:p w14:paraId="4F3D4214" w14:textId="77777777" w:rsidR="00922FE0" w:rsidRPr="00922FE0" w:rsidRDefault="00922FE0" w:rsidP="00922FE0">
      <w:pPr>
        <w:pStyle w:val="Prrafodelista"/>
        <w:rPr>
          <w:rFonts w:cs="Arial"/>
        </w:rPr>
      </w:pPr>
    </w:p>
    <w:p w14:paraId="7C1CDCFE" w14:textId="77777777" w:rsidR="00922FE0" w:rsidRDefault="00922FE0" w:rsidP="00922FE0">
      <w:pPr>
        <w:pStyle w:val="Prrafodelista"/>
        <w:numPr>
          <w:ilvl w:val="0"/>
          <w:numId w:val="3"/>
        </w:numPr>
        <w:ind w:left="426" w:hanging="426"/>
        <w:rPr>
          <w:rFonts w:cs="Arial"/>
        </w:rPr>
      </w:pPr>
      <w:r>
        <w:rPr>
          <w:rFonts w:cs="Arial"/>
        </w:rPr>
        <w:t>Hablar con los compañeros de trabajo a gritos o reírse de forma escandalosa.</w:t>
      </w:r>
    </w:p>
    <w:p w14:paraId="7A56F368" w14:textId="77777777" w:rsidR="00922FE0" w:rsidRPr="00922FE0" w:rsidRDefault="00922FE0" w:rsidP="00922FE0">
      <w:pPr>
        <w:pStyle w:val="Prrafodelista"/>
        <w:rPr>
          <w:rFonts w:cs="Arial"/>
        </w:rPr>
      </w:pPr>
    </w:p>
    <w:p w14:paraId="74C4D5CA" w14:textId="751D1705" w:rsidR="00922FE0" w:rsidRDefault="00922FE0" w:rsidP="00922FE0">
      <w:pPr>
        <w:pStyle w:val="Prrafodelista"/>
        <w:numPr>
          <w:ilvl w:val="0"/>
          <w:numId w:val="3"/>
        </w:numPr>
        <w:ind w:left="426" w:hanging="426"/>
        <w:rPr>
          <w:rFonts w:cs="Arial"/>
        </w:rPr>
      </w:pPr>
      <w:r>
        <w:rPr>
          <w:rFonts w:cs="Arial"/>
        </w:rPr>
        <w:t xml:space="preserve">Presentarse tres veces en término de un mes </w:t>
      </w:r>
      <w:r w:rsidR="00257804">
        <w:rPr>
          <w:rFonts w:cs="Arial"/>
        </w:rPr>
        <w:t>después</w:t>
      </w:r>
      <w:r>
        <w:rPr>
          <w:rFonts w:cs="Arial"/>
        </w:rPr>
        <w:t xml:space="preserve"> de la hora de entrada, pero sin excederse de la tolerancia a que se refiere en el </w:t>
      </w:r>
      <w:r w:rsidR="00257804" w:rsidRPr="00922FE0">
        <w:rPr>
          <w:rFonts w:cs="Arial"/>
          <w:b/>
          <w:bCs/>
        </w:rPr>
        <w:t>Artículo</w:t>
      </w:r>
      <w:r w:rsidRPr="00922FE0">
        <w:rPr>
          <w:rFonts w:cs="Arial"/>
          <w:b/>
          <w:bCs/>
        </w:rPr>
        <w:t xml:space="preserve"> 6</w:t>
      </w:r>
      <w:r>
        <w:rPr>
          <w:rFonts w:cs="Arial"/>
        </w:rPr>
        <w:t xml:space="preserve"> de este Reglamento.</w:t>
      </w:r>
    </w:p>
    <w:p w14:paraId="3E4A8DB6" w14:textId="77777777" w:rsidR="00922FE0" w:rsidRPr="00922FE0" w:rsidRDefault="00922FE0" w:rsidP="00922FE0">
      <w:pPr>
        <w:pStyle w:val="Prrafodelista"/>
        <w:rPr>
          <w:rFonts w:cs="Arial"/>
        </w:rPr>
      </w:pPr>
    </w:p>
    <w:p w14:paraId="4D2B452D" w14:textId="77777777" w:rsidR="00922FE0" w:rsidRDefault="00922FE0" w:rsidP="00922FE0">
      <w:pPr>
        <w:pStyle w:val="Prrafodelista"/>
        <w:numPr>
          <w:ilvl w:val="0"/>
          <w:numId w:val="3"/>
        </w:numPr>
        <w:ind w:left="426" w:hanging="426"/>
        <w:rPr>
          <w:rFonts w:cs="Arial"/>
        </w:rPr>
      </w:pPr>
      <w:r>
        <w:rPr>
          <w:rFonts w:cs="Arial"/>
        </w:rPr>
        <w:t>Faltar al trabajo una vez sin permiso o causa justificada.</w:t>
      </w:r>
    </w:p>
    <w:p w14:paraId="1009A2D2" w14:textId="77777777" w:rsidR="00922FE0" w:rsidRPr="00922FE0" w:rsidRDefault="00922FE0" w:rsidP="00922FE0">
      <w:pPr>
        <w:pStyle w:val="Prrafodelista"/>
        <w:rPr>
          <w:rFonts w:cs="Arial"/>
        </w:rPr>
      </w:pPr>
    </w:p>
    <w:p w14:paraId="5CB8131A" w14:textId="77777777" w:rsidR="00922FE0" w:rsidRDefault="00922FE0" w:rsidP="00922FE0">
      <w:pPr>
        <w:pStyle w:val="Prrafodelista"/>
        <w:numPr>
          <w:ilvl w:val="0"/>
          <w:numId w:val="3"/>
        </w:numPr>
        <w:ind w:left="426" w:hanging="426"/>
        <w:rPr>
          <w:rFonts w:cs="Arial"/>
        </w:rPr>
      </w:pPr>
      <w:r>
        <w:rPr>
          <w:rFonts w:cs="Arial"/>
        </w:rPr>
        <w:t>Fumar en el lugar de trabajo.</w:t>
      </w:r>
    </w:p>
    <w:p w14:paraId="1CC1AADC" w14:textId="77777777" w:rsidR="00922FE0" w:rsidRPr="00922FE0" w:rsidRDefault="00922FE0" w:rsidP="00922FE0">
      <w:pPr>
        <w:pStyle w:val="Prrafodelista"/>
        <w:rPr>
          <w:rFonts w:cs="Arial"/>
        </w:rPr>
      </w:pPr>
    </w:p>
    <w:p w14:paraId="4CC4684D" w14:textId="77777777" w:rsidR="00922FE0" w:rsidRDefault="00922FE0" w:rsidP="00922FE0">
      <w:pPr>
        <w:pStyle w:val="Prrafodelista"/>
        <w:numPr>
          <w:ilvl w:val="0"/>
          <w:numId w:val="3"/>
        </w:numPr>
        <w:ind w:left="426" w:hanging="426"/>
        <w:rPr>
          <w:rFonts w:cs="Arial"/>
        </w:rPr>
      </w:pPr>
      <w:r>
        <w:rPr>
          <w:rFonts w:cs="Arial"/>
        </w:rPr>
        <w:t>Introducir a La Empresa personas extrañas, amigos o familiares.</w:t>
      </w:r>
    </w:p>
    <w:p w14:paraId="25E23C86" w14:textId="77777777" w:rsidR="00922FE0" w:rsidRPr="00922FE0" w:rsidRDefault="00922FE0" w:rsidP="00922FE0">
      <w:pPr>
        <w:pStyle w:val="Prrafodelista"/>
        <w:rPr>
          <w:rFonts w:cs="Arial"/>
        </w:rPr>
      </w:pPr>
    </w:p>
    <w:p w14:paraId="73389F64" w14:textId="77777777" w:rsidR="00922FE0" w:rsidRDefault="00922FE0" w:rsidP="00922FE0">
      <w:pPr>
        <w:pStyle w:val="Prrafodelista"/>
        <w:numPr>
          <w:ilvl w:val="0"/>
          <w:numId w:val="3"/>
        </w:numPr>
        <w:ind w:left="426" w:hanging="426"/>
        <w:rPr>
          <w:rFonts w:cs="Arial"/>
        </w:rPr>
      </w:pPr>
      <w:r>
        <w:rPr>
          <w:rFonts w:cs="Arial"/>
        </w:rPr>
        <w:t xml:space="preserve">Permanecer en los baños perdiendo el tiempo, leyendo periódicos, revistas o </w:t>
      </w:r>
      <w:r w:rsidRPr="00922FE0">
        <w:rPr>
          <w:rFonts w:cs="Arial"/>
          <w:highlight w:val="yellow"/>
        </w:rPr>
        <w:t>revisando el celular</w:t>
      </w:r>
      <w:r>
        <w:rPr>
          <w:rFonts w:cs="Arial"/>
        </w:rPr>
        <w:t>.</w:t>
      </w:r>
    </w:p>
    <w:p w14:paraId="5E47C0CD" w14:textId="77777777" w:rsidR="00922FE0" w:rsidRPr="00922FE0" w:rsidRDefault="00922FE0" w:rsidP="00922FE0">
      <w:pPr>
        <w:pStyle w:val="Prrafodelista"/>
        <w:rPr>
          <w:rFonts w:cs="Arial"/>
        </w:rPr>
      </w:pPr>
    </w:p>
    <w:p w14:paraId="01BC73E2" w14:textId="77777777" w:rsidR="00922FE0" w:rsidRDefault="00922FE0" w:rsidP="00922FE0">
      <w:pPr>
        <w:pStyle w:val="Prrafodelista"/>
        <w:numPr>
          <w:ilvl w:val="0"/>
          <w:numId w:val="3"/>
        </w:numPr>
        <w:ind w:left="426" w:hanging="426"/>
        <w:rPr>
          <w:rFonts w:cs="Arial"/>
        </w:rPr>
      </w:pPr>
      <w:r>
        <w:rPr>
          <w:rFonts w:cs="Arial"/>
        </w:rPr>
        <w:t>Registrar la asistencia de cualquier otro trabajador.</w:t>
      </w:r>
    </w:p>
    <w:p w14:paraId="35B65ECC" w14:textId="77777777" w:rsidR="00922FE0" w:rsidRPr="00922FE0" w:rsidRDefault="00922FE0" w:rsidP="00922FE0">
      <w:pPr>
        <w:pStyle w:val="Prrafodelista"/>
        <w:rPr>
          <w:rFonts w:cs="Arial"/>
        </w:rPr>
      </w:pPr>
    </w:p>
    <w:p w14:paraId="305F8CB5" w14:textId="77777777" w:rsidR="00922FE0" w:rsidRDefault="00922FE0" w:rsidP="00922FE0">
      <w:pPr>
        <w:pStyle w:val="Prrafodelista"/>
        <w:numPr>
          <w:ilvl w:val="0"/>
          <w:numId w:val="3"/>
        </w:numPr>
        <w:ind w:left="426" w:hanging="426"/>
        <w:rPr>
          <w:rFonts w:cs="Arial"/>
        </w:rPr>
      </w:pPr>
      <w:r>
        <w:rPr>
          <w:rFonts w:cs="Arial"/>
        </w:rPr>
        <w:t>Faltar dos veces en él término de treinta días, sin causa justificada o permiso del Patrón o sus representantes.</w:t>
      </w:r>
    </w:p>
    <w:p w14:paraId="5CA5C901" w14:textId="77777777" w:rsidR="00922FE0" w:rsidRPr="00922FE0" w:rsidRDefault="00922FE0" w:rsidP="00922FE0">
      <w:pPr>
        <w:pStyle w:val="Prrafodelista"/>
        <w:rPr>
          <w:rFonts w:cs="Arial"/>
        </w:rPr>
      </w:pPr>
    </w:p>
    <w:p w14:paraId="5F1D0F9E" w14:textId="77777777" w:rsidR="00922FE0" w:rsidRDefault="00922FE0" w:rsidP="00922FE0">
      <w:pPr>
        <w:pStyle w:val="Prrafodelista"/>
        <w:numPr>
          <w:ilvl w:val="0"/>
          <w:numId w:val="3"/>
        </w:numPr>
        <w:ind w:left="426" w:hanging="426"/>
        <w:rPr>
          <w:rFonts w:cs="Arial"/>
        </w:rPr>
      </w:pPr>
      <w:r>
        <w:rPr>
          <w:rFonts w:cs="Arial"/>
        </w:rPr>
        <w:t>Introducir o ingerir cualquier tipo de alimentos en el almacén.</w:t>
      </w:r>
    </w:p>
    <w:p w14:paraId="78ECFB95" w14:textId="77777777" w:rsidR="00922FE0" w:rsidRPr="00922FE0" w:rsidRDefault="00922FE0" w:rsidP="00922FE0">
      <w:pPr>
        <w:pStyle w:val="Prrafodelista"/>
        <w:rPr>
          <w:rFonts w:cs="Arial"/>
        </w:rPr>
      </w:pPr>
    </w:p>
    <w:p w14:paraId="367C8581" w14:textId="77777777" w:rsidR="00922FE0" w:rsidRDefault="00922FE0" w:rsidP="00922FE0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CAPÍTULO VIII</w:t>
      </w:r>
    </w:p>
    <w:p w14:paraId="621A81CC" w14:textId="77777777" w:rsidR="00922FE0" w:rsidRDefault="00922FE0" w:rsidP="00922FE0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DISPOSICIONES DISCIPLINARIAS Y FORMAS DE APLICARLAS</w:t>
      </w:r>
    </w:p>
    <w:p w14:paraId="2DF26A71" w14:textId="77777777" w:rsidR="00922FE0" w:rsidRDefault="00922FE0" w:rsidP="00922FE0">
      <w:pPr>
        <w:jc w:val="center"/>
        <w:rPr>
          <w:rFonts w:cs="Arial"/>
          <w:b/>
          <w:bCs/>
        </w:rPr>
      </w:pPr>
    </w:p>
    <w:p w14:paraId="47EA4A24" w14:textId="77777777" w:rsidR="00922FE0" w:rsidRDefault="00922FE0" w:rsidP="00922FE0">
      <w:pPr>
        <w:rPr>
          <w:rFonts w:cs="Arial"/>
        </w:rPr>
      </w:pPr>
      <w:r>
        <w:rPr>
          <w:rFonts w:cs="Arial"/>
          <w:b/>
          <w:bCs/>
        </w:rPr>
        <w:lastRenderedPageBreak/>
        <w:t>ARTÍCULO 24.-</w:t>
      </w:r>
      <w:r>
        <w:rPr>
          <w:rFonts w:cs="Arial"/>
        </w:rPr>
        <w:t xml:space="preserve"> La Empresa podrá rescindir la relación de trabajo, sin responsabilidad para la misma, de acuerdo con lo estipulado en la Ley Federal del Trabajo en sus artículos 47 y 135.</w:t>
      </w:r>
    </w:p>
    <w:p w14:paraId="022B1FCC" w14:textId="77777777" w:rsidR="00922FE0" w:rsidRDefault="00922FE0" w:rsidP="00922FE0">
      <w:pPr>
        <w:rPr>
          <w:rFonts w:cs="Arial"/>
        </w:rPr>
      </w:pPr>
      <w:r>
        <w:rPr>
          <w:rFonts w:cs="Arial"/>
        </w:rPr>
        <w:t>Las faltas que no ameriten tal rescisión serán sancionadas con amonestación o suspensión del trabajador, hasta por ocho días, según su gravedad o reincidencia.</w:t>
      </w:r>
    </w:p>
    <w:p w14:paraId="4B6F8AFC" w14:textId="77777777" w:rsidR="00922FE0" w:rsidRDefault="00922FE0" w:rsidP="00922FE0">
      <w:pPr>
        <w:rPr>
          <w:rFonts w:cs="Arial"/>
        </w:rPr>
      </w:pPr>
      <w:r>
        <w:rPr>
          <w:rFonts w:cs="Arial"/>
        </w:rPr>
        <w:t>Para la aplicación de las sanciones a que se refieren los párrafos</w:t>
      </w:r>
      <w:r w:rsidR="005E5CBA">
        <w:rPr>
          <w:rFonts w:cs="Arial"/>
        </w:rPr>
        <w:t xml:space="preserve"> anteriores, se tomarán en cuenta las circunstancias que haya mediado en la comisión de la falta y las consecuencias que ésta haya tenido.</w:t>
      </w:r>
    </w:p>
    <w:p w14:paraId="1133B008" w14:textId="5FFDFFAF" w:rsidR="005E5CBA" w:rsidRDefault="005E5CBA" w:rsidP="00922FE0">
      <w:pPr>
        <w:rPr>
          <w:rFonts w:cs="Arial"/>
        </w:rPr>
      </w:pPr>
      <w:r>
        <w:rPr>
          <w:rFonts w:cs="Arial"/>
        </w:rPr>
        <w:t>En todo</w:t>
      </w:r>
      <w:r w:rsidR="00257804">
        <w:rPr>
          <w:rFonts w:cs="Arial"/>
        </w:rPr>
        <w:t>s</w:t>
      </w:r>
      <w:r>
        <w:rPr>
          <w:rFonts w:cs="Arial"/>
        </w:rPr>
        <w:t xml:space="preserve"> los casos La Empresa practicará una investigación en un término no mayor a cinco días, contados a partir de la notificación. El trabajador tendrá en todo momento el derecho de ser oído; la medida disciplinaria procederá sin en la investigación se compruebe la falta.</w:t>
      </w:r>
    </w:p>
    <w:p w14:paraId="06F4DC28" w14:textId="77777777" w:rsidR="005E5CBA" w:rsidRDefault="005E5CBA" w:rsidP="00922FE0">
      <w:pPr>
        <w:rPr>
          <w:rFonts w:cs="Arial"/>
        </w:rPr>
      </w:pPr>
    </w:p>
    <w:p w14:paraId="7AAE9550" w14:textId="782475A4" w:rsidR="005E5CBA" w:rsidRDefault="005E5CBA" w:rsidP="00922FE0">
      <w:pPr>
        <w:rPr>
          <w:rFonts w:cs="Arial"/>
        </w:rPr>
      </w:pPr>
      <w:r>
        <w:rPr>
          <w:rFonts w:cs="Arial"/>
          <w:b/>
          <w:bCs/>
        </w:rPr>
        <w:t>ARTÍCULO 25.-</w:t>
      </w:r>
      <w:r>
        <w:rPr>
          <w:rFonts w:cs="Arial"/>
        </w:rPr>
        <w:t xml:space="preserve"> En todos los casos de </w:t>
      </w:r>
      <w:r w:rsidR="00257804">
        <w:rPr>
          <w:rFonts w:cs="Arial"/>
        </w:rPr>
        <w:t>amonestación</w:t>
      </w:r>
      <w:r>
        <w:rPr>
          <w:rFonts w:cs="Arial"/>
        </w:rPr>
        <w:t xml:space="preserve">, suspensión y rescisión de la relación de trabajo, éstas se </w:t>
      </w:r>
      <w:r w:rsidR="00257804">
        <w:rPr>
          <w:rFonts w:cs="Arial"/>
        </w:rPr>
        <w:t>efectuarán</w:t>
      </w:r>
      <w:r>
        <w:rPr>
          <w:rFonts w:cs="Arial"/>
        </w:rPr>
        <w:t xml:space="preserve"> por escrito, entregando el original al trabajador involucrado firmando el acuse y quedando copia en poder de La Empresa.</w:t>
      </w:r>
    </w:p>
    <w:p w14:paraId="16A31367" w14:textId="77777777" w:rsidR="005E5CBA" w:rsidRDefault="005E5CBA" w:rsidP="00922FE0">
      <w:pPr>
        <w:rPr>
          <w:rFonts w:cs="Arial"/>
        </w:rPr>
      </w:pPr>
      <w:r>
        <w:rPr>
          <w:rFonts w:cs="Arial"/>
          <w:b/>
          <w:bCs/>
        </w:rPr>
        <w:t>ARTÍCULO 26.-</w:t>
      </w:r>
      <w:r>
        <w:rPr>
          <w:rFonts w:cs="Arial"/>
        </w:rPr>
        <w:t xml:space="preserve"> Las sanciones por faltas injustificadas al trabajador serán las siguientes:</w:t>
      </w:r>
    </w:p>
    <w:p w14:paraId="092C1B48" w14:textId="77777777" w:rsidR="005E5CBA" w:rsidRDefault="005E5CBA" w:rsidP="00922FE0">
      <w:pPr>
        <w:rPr>
          <w:rFonts w:cs="Arial"/>
        </w:rPr>
      </w:pPr>
    </w:p>
    <w:p w14:paraId="7C1F49DB" w14:textId="67D0184F" w:rsidR="005E5CBA" w:rsidRDefault="005E5CBA" w:rsidP="005E5CBA">
      <w:pPr>
        <w:pStyle w:val="Prrafodelista"/>
        <w:numPr>
          <w:ilvl w:val="0"/>
          <w:numId w:val="4"/>
        </w:numPr>
        <w:ind w:left="426" w:hanging="426"/>
        <w:rPr>
          <w:rFonts w:cs="Arial"/>
        </w:rPr>
      </w:pPr>
      <w:r>
        <w:rPr>
          <w:rFonts w:cs="Arial"/>
        </w:rPr>
        <w:t xml:space="preserve">Por primera falta injustificada se </w:t>
      </w:r>
      <w:r w:rsidR="00257804">
        <w:rPr>
          <w:rFonts w:cs="Arial"/>
        </w:rPr>
        <w:t>amonestará</w:t>
      </w:r>
      <w:r>
        <w:rPr>
          <w:rFonts w:cs="Arial"/>
        </w:rPr>
        <w:t xml:space="preserve"> al trabajador por escrito.</w:t>
      </w:r>
    </w:p>
    <w:p w14:paraId="5761594F" w14:textId="77777777" w:rsidR="005E5CBA" w:rsidRDefault="005E5CBA" w:rsidP="005E5CBA">
      <w:pPr>
        <w:pStyle w:val="Prrafodelista"/>
        <w:ind w:left="426"/>
        <w:rPr>
          <w:rFonts w:cs="Arial"/>
        </w:rPr>
      </w:pPr>
    </w:p>
    <w:p w14:paraId="4CAC0430" w14:textId="77777777" w:rsidR="005E5CBA" w:rsidRDefault="005E5CBA" w:rsidP="005E5CBA">
      <w:pPr>
        <w:pStyle w:val="Prrafodelista"/>
        <w:numPr>
          <w:ilvl w:val="0"/>
          <w:numId w:val="4"/>
        </w:numPr>
        <w:ind w:left="426" w:hanging="426"/>
        <w:rPr>
          <w:rFonts w:cs="Arial"/>
        </w:rPr>
      </w:pPr>
      <w:r>
        <w:rPr>
          <w:rFonts w:cs="Arial"/>
        </w:rPr>
        <w:t>Por la seg</w:t>
      </w:r>
      <w:r w:rsidR="00485703">
        <w:rPr>
          <w:rFonts w:cs="Arial"/>
        </w:rPr>
        <w:t>unda falta injustificada en un período de treinta días, suspensión de dos días sin goce de sueldo.</w:t>
      </w:r>
    </w:p>
    <w:p w14:paraId="7E299321" w14:textId="77777777" w:rsidR="00485703" w:rsidRPr="00485703" w:rsidRDefault="00485703" w:rsidP="00485703">
      <w:pPr>
        <w:pStyle w:val="Prrafodelista"/>
        <w:rPr>
          <w:rFonts w:cs="Arial"/>
        </w:rPr>
      </w:pPr>
    </w:p>
    <w:p w14:paraId="1BFE5632" w14:textId="0EFE5B96" w:rsidR="00485703" w:rsidRDefault="00485703" w:rsidP="00485703">
      <w:pPr>
        <w:pStyle w:val="Prrafodelista"/>
        <w:numPr>
          <w:ilvl w:val="0"/>
          <w:numId w:val="4"/>
        </w:numPr>
        <w:ind w:left="426" w:hanging="426"/>
        <w:rPr>
          <w:rFonts w:cs="Arial"/>
        </w:rPr>
      </w:pPr>
      <w:r>
        <w:rPr>
          <w:rFonts w:cs="Arial"/>
        </w:rPr>
        <w:t xml:space="preserve">Por la </w:t>
      </w:r>
      <w:r w:rsidR="00257804">
        <w:rPr>
          <w:rFonts w:cs="Arial"/>
        </w:rPr>
        <w:t>tercera falta injustificada</w:t>
      </w:r>
      <w:r>
        <w:rPr>
          <w:rFonts w:cs="Arial"/>
        </w:rPr>
        <w:t xml:space="preserve"> en un período de treinta días, suspensión de cuatro días sin goce de sueldo.</w:t>
      </w:r>
    </w:p>
    <w:p w14:paraId="073D83B9" w14:textId="77777777" w:rsidR="00485703" w:rsidRPr="00485703" w:rsidRDefault="00485703" w:rsidP="00485703">
      <w:pPr>
        <w:pStyle w:val="Prrafodelista"/>
        <w:ind w:left="426"/>
        <w:rPr>
          <w:rFonts w:cs="Arial"/>
        </w:rPr>
      </w:pPr>
    </w:p>
    <w:p w14:paraId="5DF31597" w14:textId="77777777" w:rsidR="00485703" w:rsidRPr="00485703" w:rsidRDefault="00485703" w:rsidP="00485703">
      <w:pPr>
        <w:pStyle w:val="Prrafodelista"/>
        <w:numPr>
          <w:ilvl w:val="0"/>
          <w:numId w:val="4"/>
        </w:numPr>
        <w:ind w:left="426" w:hanging="426"/>
        <w:rPr>
          <w:rFonts w:cs="Arial"/>
        </w:rPr>
      </w:pPr>
      <w:r>
        <w:rPr>
          <w:rFonts w:cs="Arial"/>
        </w:rPr>
        <w:t>Por más de tres faltas</w:t>
      </w:r>
      <w:r w:rsidRPr="00485703">
        <w:rPr>
          <w:rFonts w:cs="Arial"/>
        </w:rPr>
        <w:t xml:space="preserve"> </w:t>
      </w:r>
      <w:r>
        <w:rPr>
          <w:rFonts w:cs="Arial"/>
        </w:rPr>
        <w:t>injustificadas en un período de treinta días, rescisión de contrato sin responsabilidad de la empresa.</w:t>
      </w:r>
    </w:p>
    <w:p w14:paraId="51902356" w14:textId="77777777" w:rsidR="00485703" w:rsidRDefault="00485703" w:rsidP="00485703">
      <w:pPr>
        <w:rPr>
          <w:rFonts w:cs="Arial"/>
        </w:rPr>
      </w:pPr>
    </w:p>
    <w:p w14:paraId="21A88026" w14:textId="7DB44842" w:rsidR="00485703" w:rsidRDefault="00485703" w:rsidP="00485703">
      <w:pPr>
        <w:rPr>
          <w:rFonts w:cs="Arial"/>
        </w:rPr>
      </w:pPr>
      <w:r>
        <w:rPr>
          <w:rFonts w:cs="Arial"/>
          <w:b/>
          <w:bCs/>
        </w:rPr>
        <w:lastRenderedPageBreak/>
        <w:t>ARTÍCULO 27.-</w:t>
      </w:r>
      <w:r>
        <w:rPr>
          <w:rFonts w:cs="Arial"/>
        </w:rPr>
        <w:t xml:space="preserve"> Serán causa de amonestación la violación de las faltas enunciada en los capítulos obligaciones y prohibiciones </w:t>
      </w:r>
      <w:r w:rsidR="00257804">
        <w:rPr>
          <w:rFonts w:cs="Arial"/>
        </w:rPr>
        <w:t>que,</w:t>
      </w:r>
      <w:r>
        <w:rPr>
          <w:rFonts w:cs="Arial"/>
        </w:rPr>
        <w:t xml:space="preserve"> a juicio de La Empresa, no sean de tal manera graves, pero que alteren considerablemente la disciplina del centro de trabajo.</w:t>
      </w:r>
    </w:p>
    <w:p w14:paraId="5848E67A" w14:textId="77777777" w:rsidR="00485703" w:rsidRDefault="00485703" w:rsidP="00485703">
      <w:pPr>
        <w:rPr>
          <w:rFonts w:cs="Arial"/>
        </w:rPr>
      </w:pPr>
    </w:p>
    <w:p w14:paraId="7FBECAC1" w14:textId="7151D1A4" w:rsidR="00485703" w:rsidRDefault="00485703" w:rsidP="00485703">
      <w:pPr>
        <w:rPr>
          <w:rFonts w:cs="Arial"/>
        </w:rPr>
      </w:pPr>
      <w:r>
        <w:rPr>
          <w:rFonts w:cs="Arial"/>
          <w:b/>
          <w:bCs/>
        </w:rPr>
        <w:t xml:space="preserve">ARTÍCULO 28.- </w:t>
      </w:r>
      <w:r>
        <w:rPr>
          <w:rFonts w:cs="Arial"/>
        </w:rPr>
        <w:t xml:space="preserve">En adición a las causas de rescisión que menciona la Ley Federal del Trabajo, La Empresa podrá rescindir la relación de trabajo sin </w:t>
      </w:r>
      <w:r w:rsidR="00257804">
        <w:rPr>
          <w:rFonts w:cs="Arial"/>
        </w:rPr>
        <w:t>responsabilidad</w:t>
      </w:r>
      <w:r>
        <w:rPr>
          <w:rFonts w:cs="Arial"/>
        </w:rPr>
        <w:t xml:space="preserve"> para ella, al trabajador que incurra en alguna de las </w:t>
      </w:r>
      <w:r w:rsidR="00257804">
        <w:rPr>
          <w:rFonts w:cs="Arial"/>
        </w:rPr>
        <w:t>siguientes</w:t>
      </w:r>
      <w:r>
        <w:rPr>
          <w:rFonts w:cs="Arial"/>
        </w:rPr>
        <w:t xml:space="preserve"> faltas:</w:t>
      </w:r>
    </w:p>
    <w:p w14:paraId="557558A8" w14:textId="77777777" w:rsidR="00485703" w:rsidRDefault="00485703" w:rsidP="00485703">
      <w:pPr>
        <w:rPr>
          <w:rFonts w:cs="Arial"/>
        </w:rPr>
      </w:pPr>
    </w:p>
    <w:p w14:paraId="11D6F954" w14:textId="58F9E3C0" w:rsidR="00485703" w:rsidRDefault="00485703" w:rsidP="00485703">
      <w:pPr>
        <w:pStyle w:val="Prrafodelista"/>
        <w:numPr>
          <w:ilvl w:val="0"/>
          <w:numId w:val="5"/>
        </w:numPr>
        <w:ind w:left="426" w:hanging="426"/>
        <w:rPr>
          <w:rFonts w:cs="Arial"/>
        </w:rPr>
      </w:pPr>
      <w:r>
        <w:rPr>
          <w:rFonts w:cs="Arial"/>
        </w:rPr>
        <w:t xml:space="preserve">Incurrir en falsedad al </w:t>
      </w:r>
      <w:r w:rsidR="00257804">
        <w:rPr>
          <w:rFonts w:cs="Arial"/>
        </w:rPr>
        <w:t>llenar</w:t>
      </w:r>
      <w:r>
        <w:rPr>
          <w:rFonts w:cs="Arial"/>
        </w:rPr>
        <w:t xml:space="preserve"> los reportes o documentos de trabajo que deban ser presentados a La Empresa.</w:t>
      </w:r>
    </w:p>
    <w:p w14:paraId="7F27CC40" w14:textId="77777777" w:rsidR="00482817" w:rsidRPr="00482817" w:rsidRDefault="00482817" w:rsidP="00482817">
      <w:pPr>
        <w:pStyle w:val="Prrafodelista"/>
        <w:ind w:left="426"/>
        <w:rPr>
          <w:rFonts w:cs="Arial"/>
        </w:rPr>
      </w:pPr>
    </w:p>
    <w:p w14:paraId="34D3B10E" w14:textId="77777777" w:rsidR="00485703" w:rsidRDefault="00482817" w:rsidP="00482817">
      <w:pPr>
        <w:pStyle w:val="Prrafodelista"/>
        <w:numPr>
          <w:ilvl w:val="0"/>
          <w:numId w:val="5"/>
        </w:numPr>
        <w:ind w:left="426"/>
        <w:rPr>
          <w:rFonts w:cs="Arial"/>
        </w:rPr>
      </w:pPr>
      <w:r>
        <w:rPr>
          <w:rFonts w:cs="Arial"/>
        </w:rPr>
        <w:t>Checar o firmar una tarjeta de asistencia o marcar un registro de asistencia que no sea el propio.</w:t>
      </w:r>
    </w:p>
    <w:p w14:paraId="383C3F07" w14:textId="77777777" w:rsidR="00482817" w:rsidRPr="00482817" w:rsidRDefault="00482817" w:rsidP="00482817">
      <w:pPr>
        <w:pStyle w:val="Prrafodelista"/>
        <w:rPr>
          <w:rFonts w:cs="Arial"/>
        </w:rPr>
      </w:pPr>
    </w:p>
    <w:p w14:paraId="7A4ABA51" w14:textId="77777777" w:rsidR="00482817" w:rsidRDefault="00482817" w:rsidP="00482817">
      <w:pPr>
        <w:pStyle w:val="Prrafodelista"/>
        <w:numPr>
          <w:ilvl w:val="0"/>
          <w:numId w:val="5"/>
        </w:numPr>
        <w:ind w:left="426"/>
        <w:rPr>
          <w:rFonts w:cs="Arial"/>
        </w:rPr>
      </w:pPr>
      <w:r>
        <w:rPr>
          <w:rFonts w:cs="Arial"/>
        </w:rPr>
        <w:t>Introducir a la fuente de trabajo o hacer uso o consumo dentro de la misma de bebidas alcohólicas, narcóticos, drogas enervantes o cualquier sustancia similar.</w:t>
      </w:r>
    </w:p>
    <w:p w14:paraId="1FDAC045" w14:textId="77777777" w:rsidR="00482817" w:rsidRPr="00482817" w:rsidRDefault="00482817" w:rsidP="00482817">
      <w:pPr>
        <w:pStyle w:val="Prrafodelista"/>
        <w:rPr>
          <w:rFonts w:cs="Arial"/>
        </w:rPr>
      </w:pPr>
    </w:p>
    <w:p w14:paraId="260EE0DF" w14:textId="77777777" w:rsidR="00482817" w:rsidRPr="00482817" w:rsidRDefault="00482817" w:rsidP="00482817">
      <w:pPr>
        <w:pStyle w:val="Prrafodelista"/>
        <w:numPr>
          <w:ilvl w:val="0"/>
          <w:numId w:val="5"/>
        </w:numPr>
        <w:ind w:left="426"/>
        <w:rPr>
          <w:rFonts w:cs="Arial"/>
        </w:rPr>
      </w:pPr>
      <w:r>
        <w:rPr>
          <w:rFonts w:cs="Arial"/>
        </w:rPr>
        <w:t>Trabajar en otra empresa o establecimiento que directa o indirectamente represente una competencia para La Empresa.</w:t>
      </w:r>
    </w:p>
    <w:p w14:paraId="23D5A1A2" w14:textId="77777777" w:rsidR="003450F2" w:rsidRPr="00DC4DAA" w:rsidRDefault="003450F2" w:rsidP="00DC4DAA">
      <w:pPr>
        <w:tabs>
          <w:tab w:val="left" w:pos="709"/>
        </w:tabs>
        <w:jc w:val="center"/>
        <w:rPr>
          <w:rFonts w:cs="Arial"/>
          <w:b/>
          <w:bCs/>
        </w:rPr>
      </w:pPr>
    </w:p>
    <w:p w14:paraId="55A6766D" w14:textId="77777777" w:rsidR="00D0392B" w:rsidRDefault="00D0392B" w:rsidP="006B3252">
      <w:pPr>
        <w:tabs>
          <w:tab w:val="left" w:pos="709"/>
        </w:tabs>
        <w:rPr>
          <w:rFonts w:cs="Arial"/>
        </w:rPr>
      </w:pPr>
    </w:p>
    <w:p w14:paraId="6E1A24BD" w14:textId="77777777" w:rsidR="00D0392B" w:rsidRPr="00EC187F" w:rsidRDefault="00D0392B" w:rsidP="006B3252">
      <w:pPr>
        <w:tabs>
          <w:tab w:val="left" w:pos="709"/>
        </w:tabs>
        <w:rPr>
          <w:rFonts w:cs="Arial"/>
        </w:rPr>
      </w:pPr>
    </w:p>
    <w:sectPr w:rsidR="00D0392B" w:rsidRPr="00EC187F" w:rsidSect="00AB5C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2082" w:left="1701" w:header="708" w:footer="8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C0283" w14:textId="77777777" w:rsidR="00BE774D" w:rsidRDefault="00BE774D" w:rsidP="00B4468A">
      <w:pPr>
        <w:spacing w:after="0" w:line="240" w:lineRule="auto"/>
      </w:pPr>
      <w:r>
        <w:separator/>
      </w:r>
    </w:p>
  </w:endnote>
  <w:endnote w:type="continuationSeparator" w:id="0">
    <w:p w14:paraId="32891E9D" w14:textId="77777777" w:rsidR="00BE774D" w:rsidRDefault="00BE774D" w:rsidP="00B4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0B2BF" w14:textId="77777777" w:rsidR="00DA51CA" w:rsidRDefault="00DA51C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3E49E" w14:textId="33DF69F6" w:rsidR="00AB5C08" w:rsidRDefault="00257804" w:rsidP="00257804">
    <w:pPr>
      <w:pStyle w:val="Piedepgina"/>
      <w:jc w:val="right"/>
    </w:pPr>
    <w:r w:rsidRPr="00257804">
      <w:rPr>
        <w:rFonts w:cs="Arial"/>
        <w:szCs w:val="24"/>
      </w:rPr>
      <w:t>F-RINT-RH/14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91FD8" w14:textId="318263C1" w:rsidR="00AB5C08" w:rsidRPr="00AB5C08" w:rsidRDefault="00AB5C08" w:rsidP="00AB5C08">
    <w:pPr>
      <w:pStyle w:val="Piedepgina"/>
      <w:jc w:val="right"/>
      <w:rPr>
        <w:sz w:val="32"/>
        <w:szCs w:val="28"/>
      </w:rPr>
    </w:pPr>
    <w:r w:rsidRPr="00AB5C08">
      <w:rPr>
        <w:rFonts w:cs="Arial"/>
        <w:szCs w:val="24"/>
      </w:rPr>
      <w:t>F-RGIN-RH/19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1E56F" w14:textId="77777777" w:rsidR="00BE774D" w:rsidRDefault="00BE774D" w:rsidP="00B4468A">
      <w:pPr>
        <w:spacing w:after="0" w:line="240" w:lineRule="auto"/>
      </w:pPr>
      <w:r>
        <w:separator/>
      </w:r>
    </w:p>
  </w:footnote>
  <w:footnote w:type="continuationSeparator" w:id="0">
    <w:p w14:paraId="7CAD9158" w14:textId="77777777" w:rsidR="00BE774D" w:rsidRDefault="00BE774D" w:rsidP="00B44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AF0A3" w14:textId="77777777" w:rsidR="00DA51CA" w:rsidRDefault="00DA51C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CB3670" w14:paraId="34169BBB" w14:textId="77777777" w:rsidTr="00CB3670">
      <w:trPr>
        <w:trHeight w:val="539"/>
        <w:jc w:val="center"/>
      </w:trPr>
      <w:tc>
        <w:tcPr>
          <w:tcW w:w="2038" w:type="dxa"/>
          <w:vMerge w:val="restart"/>
        </w:tcPr>
        <w:p w14:paraId="68D3A66D" w14:textId="07493AB7" w:rsidR="00CB3670" w:rsidRDefault="00216E82" w:rsidP="00BB7BC8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F5E3F72" wp14:editId="3D4686E8">
                <wp:simplePos x="0" y="0"/>
                <wp:positionH relativeFrom="column">
                  <wp:posOffset>-19685</wp:posOffset>
                </wp:positionH>
                <wp:positionV relativeFrom="paragraph">
                  <wp:posOffset>112395</wp:posOffset>
                </wp:positionV>
                <wp:extent cx="1200150" cy="857250"/>
                <wp:effectExtent l="0" t="0" r="0" b="0"/>
                <wp:wrapNone/>
                <wp:docPr id="1" name="Imagen 3" descr="Resultado de imagen para be group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D18889-7BB3-47FA-AEA7-5C60A864D8DE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 descr="Resultado de imagen para be group">
                          <a:extLst>
                            <a:ext uri="{FF2B5EF4-FFF2-40B4-BE49-F238E27FC236}">
                              <a16:creationId xmlns:a16="http://schemas.microsoft.com/office/drawing/2014/main" id="{AED18889-7BB3-47FA-AEA7-5C60A864D8DE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1AA481DC" w14:textId="6A85021D" w:rsidR="00CB3670" w:rsidRPr="00F34B69" w:rsidRDefault="00216E82" w:rsidP="00BB7BC8">
          <w:pPr>
            <w:tabs>
              <w:tab w:val="left" w:pos="2550"/>
            </w:tabs>
            <w:spacing w:after="0"/>
            <w:jc w:val="center"/>
            <w:rPr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BE GROUP</w:t>
          </w:r>
        </w:p>
      </w:tc>
    </w:tr>
    <w:tr w:rsidR="00CB3670" w14:paraId="7C2869E7" w14:textId="77777777" w:rsidTr="00AB5C08">
      <w:trPr>
        <w:trHeight w:val="537"/>
        <w:jc w:val="center"/>
      </w:trPr>
      <w:tc>
        <w:tcPr>
          <w:tcW w:w="2038" w:type="dxa"/>
          <w:vMerge/>
        </w:tcPr>
        <w:p w14:paraId="6261215C" w14:textId="77777777" w:rsidR="00CB3670" w:rsidRDefault="00CB3670" w:rsidP="00BB7BC8">
          <w:pPr>
            <w:spacing w:after="0"/>
          </w:pPr>
        </w:p>
      </w:tc>
      <w:tc>
        <w:tcPr>
          <w:tcW w:w="7836" w:type="dxa"/>
          <w:gridSpan w:val="3"/>
          <w:vAlign w:val="center"/>
        </w:tcPr>
        <w:p w14:paraId="4349AAC0" w14:textId="77777777" w:rsidR="00CB3670" w:rsidRPr="00361F35" w:rsidRDefault="00CB3670" w:rsidP="00BB7BC8">
          <w:pPr>
            <w:spacing w:after="0"/>
            <w:jc w:val="center"/>
            <w:rPr>
              <w:rFonts w:cs="Arial"/>
              <w:b/>
              <w:bCs/>
              <w:sz w:val="28"/>
              <w:szCs w:val="28"/>
            </w:rPr>
          </w:pPr>
          <w:r>
            <w:rPr>
              <w:rFonts w:cs="Arial"/>
              <w:b/>
              <w:bCs/>
              <w:sz w:val="28"/>
              <w:szCs w:val="28"/>
            </w:rPr>
            <w:t>REGLAMENTO INTERNO DE TRABAJO</w:t>
          </w:r>
        </w:p>
      </w:tc>
    </w:tr>
    <w:tr w:rsidR="00CB3670" w14:paraId="09AE849E" w14:textId="77777777" w:rsidTr="00AB5C08">
      <w:trPr>
        <w:trHeight w:val="530"/>
        <w:jc w:val="center"/>
      </w:trPr>
      <w:tc>
        <w:tcPr>
          <w:tcW w:w="2038" w:type="dxa"/>
          <w:vMerge/>
        </w:tcPr>
        <w:p w14:paraId="3573C12C" w14:textId="77777777" w:rsidR="00CB3670" w:rsidRDefault="00CB3670" w:rsidP="00796F65"/>
      </w:tc>
      <w:tc>
        <w:tcPr>
          <w:tcW w:w="2612" w:type="dxa"/>
          <w:vAlign w:val="center"/>
        </w:tcPr>
        <w:p w14:paraId="34C6915F" w14:textId="172329ED" w:rsidR="00CB3670" w:rsidRPr="00FE1161" w:rsidRDefault="00CB3670" w:rsidP="00257804">
          <w:pPr>
            <w:spacing w:after="0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CÓDIGO:</w:t>
          </w:r>
          <w:r w:rsidR="00B22A5D">
            <w:rPr>
              <w:rFonts w:cs="Arial"/>
              <w:sz w:val="20"/>
              <w:szCs w:val="20"/>
            </w:rPr>
            <w:t xml:space="preserve"> </w:t>
          </w:r>
          <w:r w:rsidR="00257804" w:rsidRPr="00257804">
            <w:rPr>
              <w:rFonts w:cs="Arial"/>
              <w:sz w:val="20"/>
              <w:szCs w:val="20"/>
            </w:rPr>
            <w:t>F-RINT-RH/14</w:t>
          </w:r>
        </w:p>
      </w:tc>
      <w:tc>
        <w:tcPr>
          <w:tcW w:w="2612" w:type="dxa"/>
          <w:vAlign w:val="center"/>
        </w:tcPr>
        <w:p w14:paraId="40C3C1ED" w14:textId="77777777" w:rsidR="00CB3670" w:rsidRPr="00FE1161" w:rsidRDefault="00CB3670" w:rsidP="00796F65">
          <w:pPr>
            <w:spacing w:after="0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VERSIÓN: 02</w:t>
          </w:r>
        </w:p>
      </w:tc>
      <w:tc>
        <w:tcPr>
          <w:tcW w:w="2612" w:type="dxa"/>
          <w:vAlign w:val="center"/>
        </w:tcPr>
        <w:p w14:paraId="30F387D3" w14:textId="7D89C278" w:rsidR="00CB3670" w:rsidRPr="002B0338" w:rsidRDefault="00CB3670" w:rsidP="00796F65">
          <w:pPr>
            <w:spacing w:after="0"/>
            <w:rPr>
              <w:rFonts w:cs="Arial"/>
              <w:b/>
              <w:bCs/>
              <w:sz w:val="20"/>
              <w:szCs w:val="20"/>
            </w:rPr>
          </w:pPr>
          <w:r w:rsidRPr="005C6596">
            <w:rPr>
              <w:rFonts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cs="Arial"/>
              <w:b/>
              <w:bCs/>
              <w:sz w:val="20"/>
              <w:szCs w:val="20"/>
            </w:rPr>
            <w:fldChar w:fldCharType="separate"/>
          </w:r>
          <w:r w:rsidRPr="00742CCA">
            <w:rPr>
              <w:rFonts w:cs="Arial"/>
              <w:b/>
              <w:bCs/>
              <w:noProof/>
              <w:sz w:val="20"/>
              <w:szCs w:val="20"/>
              <w:lang w:val="es-ES"/>
            </w:rPr>
            <w:t>21</w:t>
          </w:r>
          <w:r w:rsidRPr="005C6596">
            <w:rPr>
              <w:rFonts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cs="Arial"/>
              <w:b/>
              <w:bCs/>
              <w:sz w:val="20"/>
              <w:szCs w:val="20"/>
            </w:rPr>
            <w:fldChar w:fldCharType="separate"/>
          </w:r>
          <w:r w:rsidRPr="00742CCA">
            <w:rPr>
              <w:rFonts w:cs="Arial"/>
              <w:b/>
              <w:bCs/>
              <w:noProof/>
              <w:sz w:val="20"/>
              <w:szCs w:val="20"/>
              <w:lang w:val="es-ES"/>
            </w:rPr>
            <w:t>28</w:t>
          </w:r>
          <w:r w:rsidRPr="005C6596">
            <w:rPr>
              <w:rFonts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07226882" w14:textId="77777777" w:rsidR="00CB3670" w:rsidRDefault="00CB367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76C8C" w14:textId="77777777" w:rsidR="00DA51CA" w:rsidRDefault="00DA51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7B82"/>
    <w:multiLevelType w:val="hybridMultilevel"/>
    <w:tmpl w:val="209A3B5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E351D"/>
    <w:multiLevelType w:val="hybridMultilevel"/>
    <w:tmpl w:val="48F0AAF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C1C6D"/>
    <w:multiLevelType w:val="hybridMultilevel"/>
    <w:tmpl w:val="DD6C000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10113"/>
    <w:multiLevelType w:val="hybridMultilevel"/>
    <w:tmpl w:val="0C1CD8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E0A6A"/>
    <w:multiLevelType w:val="hybridMultilevel"/>
    <w:tmpl w:val="DAAC97C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8A"/>
    <w:rsid w:val="000079FF"/>
    <w:rsid w:val="000127BC"/>
    <w:rsid w:val="000322CB"/>
    <w:rsid w:val="000576FE"/>
    <w:rsid w:val="000B3F49"/>
    <w:rsid w:val="000B4BD5"/>
    <w:rsid w:val="00114D04"/>
    <w:rsid w:val="001B67AA"/>
    <w:rsid w:val="00206DC4"/>
    <w:rsid w:val="00216E82"/>
    <w:rsid w:val="0024479E"/>
    <w:rsid w:val="00257804"/>
    <w:rsid w:val="00297691"/>
    <w:rsid w:val="002C6F55"/>
    <w:rsid w:val="003450F2"/>
    <w:rsid w:val="003655E7"/>
    <w:rsid w:val="003A02F5"/>
    <w:rsid w:val="0040312E"/>
    <w:rsid w:val="00447EC2"/>
    <w:rsid w:val="00482817"/>
    <w:rsid w:val="00485703"/>
    <w:rsid w:val="004E26C2"/>
    <w:rsid w:val="00565909"/>
    <w:rsid w:val="00576AA1"/>
    <w:rsid w:val="005E5CBA"/>
    <w:rsid w:val="00605D76"/>
    <w:rsid w:val="00635132"/>
    <w:rsid w:val="0064366B"/>
    <w:rsid w:val="006B3252"/>
    <w:rsid w:val="006E04F1"/>
    <w:rsid w:val="00796F65"/>
    <w:rsid w:val="008139EE"/>
    <w:rsid w:val="00815FC3"/>
    <w:rsid w:val="0087181B"/>
    <w:rsid w:val="00880EED"/>
    <w:rsid w:val="008A057B"/>
    <w:rsid w:val="00922FE0"/>
    <w:rsid w:val="009770C3"/>
    <w:rsid w:val="00AB5C08"/>
    <w:rsid w:val="00B22A5D"/>
    <w:rsid w:val="00B4468A"/>
    <w:rsid w:val="00BB7BC8"/>
    <w:rsid w:val="00BE774D"/>
    <w:rsid w:val="00C47D89"/>
    <w:rsid w:val="00C64D89"/>
    <w:rsid w:val="00CB0021"/>
    <w:rsid w:val="00CB3670"/>
    <w:rsid w:val="00D0392B"/>
    <w:rsid w:val="00D159E6"/>
    <w:rsid w:val="00D35BDA"/>
    <w:rsid w:val="00D43AE2"/>
    <w:rsid w:val="00D70CAB"/>
    <w:rsid w:val="00DA51CA"/>
    <w:rsid w:val="00DC4DAA"/>
    <w:rsid w:val="00DD6E2B"/>
    <w:rsid w:val="00DF16A6"/>
    <w:rsid w:val="00EC187F"/>
    <w:rsid w:val="00F9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1A189"/>
  <w15:chartTrackingRefBased/>
  <w15:docId w15:val="{688B1A65-D4C1-2B4B-8DA5-E6C20D00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68A"/>
    <w:pPr>
      <w:spacing w:after="160" w:line="259" w:lineRule="auto"/>
      <w:jc w:val="both"/>
    </w:pPr>
    <w:rPr>
      <w:rFonts w:ascii="Arial" w:hAnsi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68A"/>
    <w:rPr>
      <w:rFonts w:ascii="Arial" w:hAnsi="Arial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B44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68A"/>
    <w:rPr>
      <w:rFonts w:ascii="Arial" w:hAnsi="Arial"/>
      <w:szCs w:val="22"/>
    </w:rPr>
  </w:style>
  <w:style w:type="table" w:styleId="Tablaconcuadrcula">
    <w:name w:val="Table Grid"/>
    <w:basedOn w:val="Tablanormal"/>
    <w:uiPriority w:val="39"/>
    <w:rsid w:val="00B4468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12</Pages>
  <Words>2266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CASTILLO BALTAZAR</dc:creator>
  <cp:keywords/>
  <dc:description/>
  <cp:lastModifiedBy>JESSICA CASTILLO BALTAZAR</cp:lastModifiedBy>
  <cp:revision>21</cp:revision>
  <dcterms:created xsi:type="dcterms:W3CDTF">2019-11-25T18:31:00Z</dcterms:created>
  <dcterms:modified xsi:type="dcterms:W3CDTF">2021-09-14T12:31:00Z</dcterms:modified>
</cp:coreProperties>
</file>