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9BDE" w14:textId="5586528C" w:rsidR="00CE21C7" w:rsidRDefault="70EE0857" w:rsidP="3C6FB1D4">
      <w:pPr>
        <w:spacing w:after="0"/>
        <w:jc w:val="center"/>
      </w:pPr>
      <w:r w:rsidRPr="3C6FB1D4">
        <w:rPr>
          <w:rFonts w:ascii="Aptos" w:eastAsia="Aptos" w:hAnsi="Aptos" w:cs="Aptos"/>
          <w:b/>
          <w:bCs/>
          <w:u w:val="single"/>
        </w:rPr>
        <w:t>ODG titration information – ITF</w:t>
      </w:r>
      <w:r w:rsidRPr="3C6FB1D4">
        <w:rPr>
          <w:rFonts w:ascii="Aptos" w:eastAsia="Aptos" w:hAnsi="Aptos" w:cs="Aptos"/>
        </w:rPr>
        <w:t xml:space="preserve"> </w:t>
      </w:r>
    </w:p>
    <w:p w14:paraId="657B5F2B" w14:textId="0F555557" w:rsidR="00CE21C7" w:rsidRDefault="70EE0857" w:rsidP="3C6FB1D4">
      <w:pPr>
        <w:spacing w:line="276" w:lineRule="auto"/>
      </w:pPr>
      <w:r w:rsidRPr="3C6FB1D4">
        <w:rPr>
          <w:rFonts w:ascii="Aptos" w:eastAsia="Aptos" w:hAnsi="Aptos" w:cs="Aptos"/>
        </w:rPr>
        <w:t xml:space="preserve">Name: ODG </w:t>
      </w:r>
    </w:p>
    <w:p w14:paraId="61BE93B3" w14:textId="5FE409E2" w:rsidR="00CE21C7" w:rsidRDefault="70EE0857" w:rsidP="3C6FB1D4">
      <w:pPr>
        <w:spacing w:line="276" w:lineRule="auto"/>
      </w:pPr>
      <w:r w:rsidRPr="3C6FB1D4">
        <w:rPr>
          <w:rFonts w:ascii="Aptos" w:eastAsia="Aptos" w:hAnsi="Aptos" w:cs="Aptos"/>
        </w:rPr>
        <w:t>CAS: 29836-26-8</w:t>
      </w:r>
    </w:p>
    <w:p w14:paraId="030CAF6F" w14:textId="66314393" w:rsidR="00CE21C7" w:rsidRDefault="70EE0857" w:rsidP="3C6FB1D4">
      <w:pPr>
        <w:spacing w:line="276" w:lineRule="auto"/>
      </w:pPr>
      <w:r w:rsidRPr="3C6FB1D4">
        <w:rPr>
          <w:rFonts w:ascii="Aptos" w:eastAsia="Aptos" w:hAnsi="Aptos" w:cs="Aptos"/>
        </w:rPr>
        <w:t xml:space="preserve">Protein: hScCD1d </w:t>
      </w:r>
    </w:p>
    <w:p w14:paraId="25B5E7C3" w14:textId="7FEE7B78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 xml:space="preserve">Protein concentration: 100 </w:t>
      </w:r>
      <w:proofErr w:type="spellStart"/>
      <w:r w:rsidRPr="3C6FB1D4">
        <w:rPr>
          <w:rFonts w:ascii="Aptos" w:eastAsia="Aptos" w:hAnsi="Aptos" w:cs="Aptos"/>
        </w:rPr>
        <w:t>nM</w:t>
      </w:r>
      <w:proofErr w:type="spellEnd"/>
      <w:r w:rsidRPr="3C6FB1D4">
        <w:rPr>
          <w:rFonts w:ascii="Aptos" w:eastAsia="Aptos" w:hAnsi="Aptos" w:cs="Aptos"/>
        </w:rPr>
        <w:t xml:space="preserve"> </w:t>
      </w:r>
    </w:p>
    <w:p w14:paraId="4CFA247E" w14:textId="5FCF2D31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>Excitation: 285</w:t>
      </w:r>
      <w:r w:rsidR="00506B0E">
        <w:rPr>
          <w:rFonts w:ascii="Aptos" w:eastAsia="Aptos" w:hAnsi="Aptos" w:cs="Aptos"/>
        </w:rPr>
        <w:t xml:space="preserve"> </w:t>
      </w:r>
      <w:r w:rsidRPr="3C6FB1D4">
        <w:rPr>
          <w:rFonts w:ascii="Aptos" w:eastAsia="Aptos" w:hAnsi="Aptos" w:cs="Aptos"/>
        </w:rPr>
        <w:t>nm</w:t>
      </w:r>
    </w:p>
    <w:p w14:paraId="05714771" w14:textId="40EFB737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>Excitation slit: 6.2 nm</w:t>
      </w:r>
    </w:p>
    <w:p w14:paraId="29ADF5D2" w14:textId="35B75C1C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>Emission slit: 6.2 nm</w:t>
      </w:r>
    </w:p>
    <w:p w14:paraId="668FF2A0" w14:textId="27CA83DD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>Collection range: 300 -</w:t>
      </w:r>
      <w:r w:rsidR="00506B0E">
        <w:rPr>
          <w:rFonts w:ascii="Aptos" w:eastAsia="Aptos" w:hAnsi="Aptos" w:cs="Aptos"/>
        </w:rPr>
        <w:t xml:space="preserve"> </w:t>
      </w:r>
      <w:r w:rsidRPr="3C6FB1D4">
        <w:rPr>
          <w:rFonts w:ascii="Aptos" w:eastAsia="Aptos" w:hAnsi="Aptos" w:cs="Aptos"/>
        </w:rPr>
        <w:t>500</w:t>
      </w:r>
      <w:r w:rsidR="00506B0E">
        <w:rPr>
          <w:rFonts w:ascii="Aptos" w:eastAsia="Aptos" w:hAnsi="Aptos" w:cs="Aptos"/>
        </w:rPr>
        <w:t xml:space="preserve"> nm</w:t>
      </w:r>
    </w:p>
    <w:p w14:paraId="18BF3151" w14:textId="4B52500A" w:rsidR="00CE21C7" w:rsidRDefault="70EE0857" w:rsidP="3C6FB1D4">
      <w:pPr>
        <w:spacing w:after="0"/>
        <w:rPr>
          <w:rFonts w:ascii="Aptos" w:eastAsia="Aptos" w:hAnsi="Aptos" w:cs="Aptos"/>
        </w:rPr>
      </w:pPr>
      <w:r w:rsidRPr="3C6FB1D4">
        <w:rPr>
          <w:rFonts w:ascii="Aptos" w:eastAsia="Aptos" w:hAnsi="Aptos" w:cs="Aptos"/>
        </w:rPr>
        <w:t>Buffer: 1X PBS, pH 7.4</w:t>
      </w:r>
    </w:p>
    <w:p w14:paraId="27EEA7A2" w14:textId="77777777" w:rsidR="00506B0E" w:rsidRDefault="00506B0E" w:rsidP="3C6FB1D4">
      <w:pPr>
        <w:spacing w:after="0"/>
      </w:pPr>
    </w:p>
    <w:p w14:paraId="35FE3231" w14:textId="2B41822F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 xml:space="preserve">Concentrations used: </w:t>
      </w:r>
    </w:p>
    <w:p w14:paraId="0A252523" w14:textId="468E4E9E" w:rsidR="00CE21C7" w:rsidRDefault="70EE0857" w:rsidP="3C6FB1D4">
      <w:pPr>
        <w:spacing w:after="0"/>
      </w:pPr>
      <w:r w:rsidRPr="3C6FB1D4">
        <w:rPr>
          <w:rFonts w:ascii="Aptos" w:eastAsia="Aptos" w:hAnsi="Aptos" w:cs="Aptos"/>
        </w:rPr>
        <w:t xml:space="preserve">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21"/>
      </w:tblGrid>
      <w:tr w:rsidR="3C6FB1D4" w14:paraId="3C35237A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CF79BC" w14:textId="7F8BD55C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15C9F3" w14:textId="69C8966C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Concentration (mM)</w:t>
            </w:r>
          </w:p>
        </w:tc>
      </w:tr>
      <w:tr w:rsidR="3C6FB1D4" w14:paraId="3FA5658A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7C7F17" w14:textId="1031278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550E19" w14:textId="0FEB5EB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32</w:t>
            </w:r>
          </w:p>
        </w:tc>
      </w:tr>
      <w:tr w:rsidR="3C6FB1D4" w14:paraId="14668F30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0DD847" w14:textId="04C1AA3C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7EDF442" w14:textId="17E9B219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</w:tr>
      <w:tr w:rsidR="3C6FB1D4" w14:paraId="4CFFC3CE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379F818" w14:textId="7D955E97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90F39F" w14:textId="351C28C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</w:tr>
      <w:tr w:rsidR="3C6FB1D4" w14:paraId="3273C3D6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E581B2" w14:textId="2B619726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F9D2CE" w14:textId="05D4D7F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</w:tr>
      <w:tr w:rsidR="3C6FB1D4" w14:paraId="3CCAEC85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121F21" w14:textId="1CCDBCCA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F01B955" w14:textId="01CA0AB1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</w:tr>
      <w:tr w:rsidR="3C6FB1D4" w14:paraId="4773C594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2E87C9" w14:textId="09B556FF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C29A32" w14:textId="5957C84E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</w:tr>
      <w:tr w:rsidR="3C6FB1D4" w14:paraId="241F04C0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BB6795F" w14:textId="0A24731E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43B1F4" w14:textId="31AC404B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0.5</w:t>
            </w:r>
          </w:p>
        </w:tc>
      </w:tr>
      <w:tr w:rsidR="3C6FB1D4" w14:paraId="6FB1C919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82B82D7" w14:textId="1DC38FD2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A51B52" w14:textId="019C430D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0.25</w:t>
            </w:r>
          </w:p>
        </w:tc>
      </w:tr>
      <w:tr w:rsidR="3C6FB1D4" w14:paraId="554FA23E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6117610" w14:textId="19FBA87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CA9DA12" w14:textId="68F28AA1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0.125</w:t>
            </w:r>
          </w:p>
        </w:tc>
      </w:tr>
      <w:tr w:rsidR="3C6FB1D4" w14:paraId="12F70250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DD611B" w14:textId="3FA2E004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FCD8E99" w14:textId="1578EE95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0.0625</w:t>
            </w:r>
          </w:p>
        </w:tc>
      </w:tr>
      <w:tr w:rsidR="3C6FB1D4" w14:paraId="397470FE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459606B" w14:textId="13127548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45C2D20" w14:textId="501EF907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0.03125</w:t>
            </w:r>
          </w:p>
        </w:tc>
      </w:tr>
      <w:tr w:rsidR="3C6FB1D4" w14:paraId="7287F6B2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007F7A" w14:textId="6A7DA055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20A5D5" w14:textId="3CC2E939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0.015625</w:t>
            </w:r>
          </w:p>
        </w:tc>
      </w:tr>
      <w:tr w:rsidR="3C6FB1D4" w14:paraId="65D2755C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C55206" w14:textId="4C6C9AE3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5D55AD" w14:textId="1A2554E9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0.0078125</w:t>
            </w:r>
          </w:p>
        </w:tc>
      </w:tr>
      <w:tr w:rsidR="3C6FB1D4" w14:paraId="404CF6AE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790A02" w14:textId="011C13B4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33C88A" w14:textId="02576C31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0.00390625</w:t>
            </w:r>
          </w:p>
        </w:tc>
      </w:tr>
      <w:tr w:rsidR="3C6FB1D4" w14:paraId="7E026CB7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3AD732" w14:textId="378E75D5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9A2503" w14:textId="2450704E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0.00195313</w:t>
            </w:r>
          </w:p>
        </w:tc>
      </w:tr>
      <w:tr w:rsidR="3C6FB1D4" w14:paraId="6815C3AC" w14:textId="77777777" w:rsidTr="3C6FB1D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F3B5E6" w14:textId="18844D6D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EBCEE8" w14:textId="09F465DF" w:rsidR="3C6FB1D4" w:rsidRDefault="3C6FB1D4" w:rsidP="3C6FB1D4">
            <w:pPr>
              <w:jc w:val="center"/>
            </w:pPr>
            <w:r w:rsidRPr="3C6FB1D4">
              <w:rPr>
                <w:rFonts w:ascii="Aptos Narrow" w:eastAsia="Aptos Narrow" w:hAnsi="Aptos Narrow" w:cs="Aptos Narrow"/>
                <w:color w:val="000000" w:themeColor="text1"/>
              </w:rPr>
              <w:t>0.00097656</w:t>
            </w:r>
          </w:p>
        </w:tc>
      </w:tr>
    </w:tbl>
    <w:p w14:paraId="0F806596" w14:textId="0A20363C" w:rsidR="00CE21C7" w:rsidRDefault="70EE0857" w:rsidP="3C6FB1D4">
      <w:pPr>
        <w:spacing w:line="276" w:lineRule="auto"/>
        <w:jc w:val="center"/>
      </w:pPr>
      <w:r w:rsidRPr="3C6FB1D4">
        <w:rPr>
          <w:rFonts w:ascii="Aptos" w:eastAsia="Aptos" w:hAnsi="Aptos" w:cs="Aptos"/>
        </w:rPr>
        <w:t xml:space="preserve"> </w:t>
      </w:r>
    </w:p>
    <w:p w14:paraId="62F21BBF" w14:textId="390DD585" w:rsidR="00CE21C7" w:rsidRDefault="00CE21C7" w:rsidP="3C6FB1D4">
      <w:pPr>
        <w:spacing w:line="276" w:lineRule="auto"/>
        <w:jc w:val="center"/>
        <w:rPr>
          <w:rFonts w:ascii="Aptos" w:eastAsia="Aptos" w:hAnsi="Aptos" w:cs="Aptos"/>
        </w:rPr>
      </w:pPr>
    </w:p>
    <w:p w14:paraId="2C078E63" w14:textId="34695D3E" w:rsidR="00CE21C7" w:rsidRDefault="00CE21C7"/>
    <w:sectPr w:rsidR="00CE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0B792E"/>
    <w:rsid w:val="003F5454"/>
    <w:rsid w:val="00506B0E"/>
    <w:rsid w:val="00CE21C7"/>
    <w:rsid w:val="230B792E"/>
    <w:rsid w:val="3C6FB1D4"/>
    <w:rsid w:val="70EE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792E"/>
  <w15:chartTrackingRefBased/>
  <w15:docId w15:val="{888EE9E9-4F95-4589-BB70-5B93995A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2025-05-17T19:48:00Z</dcterms:created>
  <dcterms:modified xsi:type="dcterms:W3CDTF">2025-06-18T15:23:00Z</dcterms:modified>
</cp:coreProperties>
</file>