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5anm1vyi1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Requalificação Profissional e Inclusão Tecnológica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Promover a requalificação profissional de grupos prioritários (empreendedorismo feminino, povos originários, quilombolas e jovens empreendedores) com foco na aplicação de tecnologias emergentes, como a Inteligência Artificial Generativa (IAG), para fortalecer atividades produtivas e fomentar o desenvolvimento econômico das comunidades locais.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Criação de um programa de formação em tecnologia com ênfase em IAG, voltado para mulheres, jovens e povos tradicionais, para capacitá-los em áreas como automação de processos, criação de conteúdos digitais, e uso de IA para o desenvolvimento de soluções locais.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Parcerias com empresas de tecnologia para fornecer infraestrutura, como acesso a computadores e internet, além de cursos técnicos.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Acompanhamento pós-formação com a criação de uma plataforma digital que conecte os participantes a oportunidades de mercado e apoie o desenvolvimento contínuo de habilidades.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Inclusão de comunidades marginalizadas no mercado de trabalho digital, ampliando suas oportunidades de geração de renda.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uma nova geração de profissionais capacitados no uso de tecnologias de IA.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tx6ad3025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Desenvolvimento de Soluções de IA Generativa para Micro e Pequenos Empreendimentos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Desenvolver e aplicar soluções de IAG para apoiar micro e pequenos empreendimentos das comunidades participantes, oferecendo ferramentas para automatização de processos, gestão de negócios e ampliação de mercados.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de um kit de ferramentas de IAG acessíveis que auxiliem no marketing digital, otimização de operações e gestão financeira para pequenos empreendedores.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Capacitação técnica para que os empreendedores aprendam a integrar essas ferramentas em seus negócios, com módulos de treinamento específicos em automação de tarefas e uso de assistentes virtuais.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Estabelecimento de um programa de mentoria para monitorar a adoção dessas tecnologias e garantir seu uso eficaz no desenvolvimento de negócios sustentáveis.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Impacto Esperado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Fortalecimento da economia local através do crescimento de micro e pequenos empreendimentos.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Aumento da produtividade e sustentabilidade dos negócios nas comunidades atendidas.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disdh03iy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Aplicação de IAG para Soluções Sustentáveis e Circulares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Usar IAG para desenvolver soluções tecnológicas que apoiem a transição para práticas sustentáveis, regenerativas e circulares nas cadeias produtivas locais, com foco na reutilização de resíduos e otimização de recursos.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