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0" w:before="280" w:line="27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O CONTEXTO COMO CHAVE PARA A COMPREENSÃO DOS EVENTOS</w:t>
      </w:r>
    </w:p>
    <w:p w:rsidR="00000000" w:rsidDel="00000000" w:rsidP="00000000" w:rsidRDefault="00000000" w:rsidRPr="00000000" w14:paraId="00000002">
      <w:pPr>
        <w:shd w:fill="ffffff" w:val="clear"/>
        <w:spacing w:after="0" w:before="640" w:line="27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Dizem que acidentes de avião dificilmente são causados por um único erro ou fator, mas sim por um conjunto deles, que se combinam em situações probabilisticamente raras mas, muitas das vezes, danosas e até letais quando acontecem.</w:t>
      </w:r>
    </w:p>
    <w:p w:rsidR="00000000" w:rsidDel="00000000" w:rsidP="00000000" w:rsidRDefault="00000000" w:rsidRPr="00000000" w14:paraId="00000003">
      <w:pPr>
        <w:shd w:fill="ffffff" w:val="clear"/>
        <w:spacing w:after="0" w:before="640" w:line="27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Inicio assim este texto porque, para desenvolver o tema que quero abordar, tentarei replicar a máxima aeronáutica, válida para os céus e sua imensidão, nas situações mais próximas da terra onde circulamos, cada vez mais tolhidos que somos por lógicas que não compreendemos.</w:t>
      </w:r>
    </w:p>
    <w:p w:rsidR="00000000" w:rsidDel="00000000" w:rsidP="00000000" w:rsidRDefault="00000000" w:rsidRPr="00000000" w14:paraId="00000004">
      <w:pPr>
        <w:shd w:fill="ffffff" w:val="clear"/>
        <w:spacing w:after="0" w:before="640" w:line="27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Assim, se é a combinação de fatores que definem o que acontece ou , em outras palavras, é no contexto, principalmente nos de maior complexidade, que se originam os eventos, bons ou ruins; podemos, de forma mais simples concluir que o contexto importa, e muito, para entendermos os acontecimentos do mundo.</w:t>
      </w:r>
    </w:p>
    <w:p w:rsidR="00000000" w:rsidDel="00000000" w:rsidP="00000000" w:rsidRDefault="00000000" w:rsidRPr="00000000" w14:paraId="00000005">
      <w:pPr>
        <w:shd w:fill="ffffff" w:val="clear"/>
        <w:spacing w:after="0" w:before="640" w:line="27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Aproveitando esta primeira proposição, preciso informar aos leitores e principalmente aos plantonistas do politicamente correto ou do negacionismo imbecilizante que sim sou um defensor da liberdade de expressão, do estado democrático, do papel transformador e libertador da educação e das lutas das minorias e segmentos sociais que sofrem a violência cotidiana dos podres poderes que nos assolam e nos fazem duvidar da capacidade humana no processo de evolução civilizatória.</w:t>
      </w:r>
    </w:p>
    <w:p w:rsidR="00000000" w:rsidDel="00000000" w:rsidP="00000000" w:rsidRDefault="00000000" w:rsidRPr="00000000" w14:paraId="00000006">
      <w:pPr>
        <w:shd w:fill="ffffff" w:val="clear"/>
        <w:spacing w:after="0" w:before="640" w:line="27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Este é contexto no qual opero aqui, como professor e pesquisador, com muito orgulho de trabalhar na UFMA. Adiciono a ele, antecipando o que vem a seguir, que não estou interessado em nada relacionado a um dos mantras da atualidade que, entre outros nomes, é conhecido por </w:t>
      </w:r>
      <w:r w:rsidDel="00000000" w:rsidR="00000000" w:rsidRPr="00000000">
        <w:rPr>
          <w:rFonts w:ascii="Georgia" w:cs="Georgia" w:eastAsia="Georgia" w:hAnsi="Georgia"/>
          <w:b w:val="1"/>
          <w:color w:val="242424"/>
          <w:sz w:val="30"/>
          <w:szCs w:val="30"/>
          <w:rtl w:val="0"/>
        </w:rPr>
        <w:t xml:space="preserve">engajamento</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07">
      <w:pPr>
        <w:shd w:fill="ffffff" w:val="clear"/>
        <w:spacing w:after="0" w:before="640" w:line="27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Assim, não precisa compartilhar , dar </w:t>
      </w:r>
      <w:r w:rsidDel="00000000" w:rsidR="00000000" w:rsidRPr="00000000">
        <w:rPr>
          <w:rFonts w:ascii="Georgia" w:cs="Georgia" w:eastAsia="Georgia" w:hAnsi="Georgia"/>
          <w:i w:val="1"/>
          <w:color w:val="242424"/>
          <w:sz w:val="30"/>
          <w:szCs w:val="30"/>
          <w:rtl w:val="0"/>
        </w:rPr>
        <w:t xml:space="preserve">like</w:t>
      </w:r>
      <w:r w:rsidDel="00000000" w:rsidR="00000000" w:rsidRPr="00000000">
        <w:rPr>
          <w:rFonts w:ascii="Georgia" w:cs="Georgia" w:eastAsia="Georgia" w:hAnsi="Georgia"/>
          <w:color w:val="242424"/>
          <w:sz w:val="30"/>
          <w:szCs w:val="30"/>
          <w:rtl w:val="0"/>
        </w:rPr>
        <w:t xml:space="preserve">, comentar ou externar nada. Se ler o texto e refletir sobre ele, concordando ou não comigo, já fico feliz. Os motivos desse apelo ao comedimento e à não multiplicação das opiniões pessoais e rompantes de achismos que entopem as redes sociais, pretendo explicar, tecnicamente, mais a frente.</w:t>
      </w:r>
    </w:p>
    <w:p w:rsidR="00000000" w:rsidDel="00000000" w:rsidP="00000000" w:rsidRDefault="00000000" w:rsidRPr="00000000" w14:paraId="00000008">
      <w:pPr>
        <w:shd w:fill="ffffff" w:val="clear"/>
        <w:spacing w:after="0" w:before="640" w:line="27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09">
      <w:pPr>
        <w:spacing w:after="240" w:before="240" w:line="276" w:lineRule="auto"/>
        <w:rPr/>
      </w:pPr>
      <w:r w:rsidDel="00000000" w:rsidR="00000000" w:rsidRPr="00000000">
        <w:rPr>
          <w:rtl w:val="0"/>
        </w:rPr>
      </w:r>
    </w:p>
    <w:p w:rsidR="00000000" w:rsidDel="00000000" w:rsidP="00000000" w:rsidRDefault="00000000" w:rsidRPr="00000000" w14:paraId="0000000A">
      <w:pPr>
        <w:spacing w:after="240" w:before="24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