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600"/>
              <w:left w:type="dxa" w:w="400"/>
              <w:bottom w:type="dxa" w:w="600"/>
              <w:right w:type="dxa" w:w="400"/>
            </w:tcMar>
          </w:tcPr>
          <w:p>
            <w:pPr>
              <w:spacing w:after="160" w:before="0"/>
              <w:jc w:val="center"/>
            </w:pPr>
            <w:r>
              <w:rPr>
                <w:rFonts w:ascii="Arial" w:cs="Arial" w:eastAsia="Arial" w:hAnsi="Arial"/>
                <w:b/>
                <w:bCs/>
                <w:color w:val="FFFFFF"/>
                <w:sz w:val="48"/>
                <w:szCs w:val="48"/>
              </w:rPr>
              <w:t xml:space="preserve">90-DAY AI ENGINEERING CHALLENGE</w:t>
            </w:r>
          </w:p>
          <w:p>
            <w:pPr>
              <w:spacing w:after="240" w:before="0"/>
              <w:jc w:val="center"/>
            </w:pPr>
            <w:r>
              <w:rPr>
                <w:rFonts w:ascii="Arial" w:cs="Arial" w:eastAsia="Arial" w:hAnsi="Arial"/>
                <w:color w:val="A5B4FC"/>
                <w:sz w:val="28"/>
                <w:szCs w:val="28"/>
              </w:rPr>
              <w:t xml:space="preserve">Personal Roadmap to Senior AI Engineer</w:t>
            </w:r>
          </w:p>
          <w:p>
            <w:pPr>
              <w:spacing w:after="0" w:before="0"/>
              <w:jc w:val="center"/>
            </w:pPr>
            <w:r>
              <w:rPr>
                <w:rFonts w:ascii="Arial" w:cs="Arial" w:eastAsia="Arial" w:hAnsi="Arial"/>
                <w:color w:val="6EE7B7"/>
                <w:sz w:val="22"/>
                <w:szCs w:val="22"/>
              </w:rPr>
              <w:t xml:space="preserve">RAG  →  Agents  →  LLMOps  →  Interview Ready</w:t>
            </w:r>
          </w:p>
        </w:tc>
      </w:tr>
    </w:tbl>
    <w:p>
      <w:pPr>
        <w:spacing w:after="0" w:before="32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About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Role Today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Data Engineer / Full-Stack Engineer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Experience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6 years Data Engineering · 2 years Full-Stack (React/Next.js, Node.js/Express)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AI Exposure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Local LLMs, LangChain, N8N, small RAG prototypes — experimenting, never deployed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Active Project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On-prem LLM integration for production (real work project — the 90-day anchor)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Target Role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Senior AI Engineer — application-layer AI, not ML research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North Star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Deploy at least one AI-powered system at work that real users depend on</w:t>
            </w:r>
          </w:p>
        </w:tc>
      </w:tr>
    </w:tbl>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Why I Am Closer Than I Think</w:t>
      </w:r>
    </w:p>
    <w:p>
      <w:pPr>
        <w:spacing w:after="80" w:before="80"/>
      </w:pPr>
      <w:r>
        <w:rPr>
          <w:rFonts w:ascii="Arial" w:cs="Arial" w:eastAsia="Arial" w:hAnsi="Arial"/>
          <w:color w:val="111827"/>
          <w:sz w:val="22"/>
          <w:szCs w:val="22"/>
        </w:rPr>
        <w:t xml:space="preserve">During a structured self-assessment, reasoning through production AI architecture from first principles revealed the following: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Strength</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How It Maps to AI Engineering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Data pipelines &amp; ingestion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The RAG retrieval pipeline is a data pipeline — same patterns, new destination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SQL Server &amp; warehousing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Golden datasets, data quality, structured tool layers — already familiar territory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Node.js / Express backend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The AI tool layer (LLM → internal APIs) is a backend integration problem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Next.js frontend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Dashboards, eval UIs, agent interfaces — full-stack AI products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LangChain experimentation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Checks the orchestration familiarity box for the target role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On-prem LLM project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Live production problem — inference scaling, queue management, security</w:t>
            </w:r>
          </w:p>
        </w:tc>
      </w:tr>
    </w:tbl>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My Real Gaps (Honest Assessment)</w:t>
      </w:r>
    </w:p>
    <w:p>
      <w:pPr>
        <w:spacing w:after="80" w:before="80"/>
      </w:pPr>
      <w:r>
        <w:rPr>
          <w:rFonts w:ascii="Arial" w:cs="Arial" w:eastAsia="Arial" w:hAnsi="Arial"/>
          <w:color w:val="111827"/>
          <w:sz w:val="22"/>
          <w:szCs w:val="22"/>
        </w:rPr>
        <w:t xml:space="preserve">These are the specific gaps identified — not general weaknesses, but precise skills to close:</w:t>
      </w:r>
    </w:p>
    <w:p>
      <w:pPr>
        <w:spacing w:after="0" w:before="80"/>
      </w:pPr>
      <w:r>
        <w:t xml:space="preserve"/>
      </w:r>
    </w:p>
    <w:p>
      <w:pPr>
        <w:pStyle w:val="ListParagraph"/>
        <w:numPr>
          <w:ilvl w:val="0"/>
          <w:numId w:val="2"/>
        </w:numPr>
        <w:spacing w:after="60" w:before="60"/>
      </w:pPr>
      <w:r>
        <w:rPr>
          <w:rFonts w:ascii="Arial" w:cs="Arial" w:eastAsia="Arial" w:hAnsi="Arial"/>
          <w:b w:val="false"/>
          <w:bCs w:val="false"/>
          <w:color w:val="111827"/>
          <w:sz w:val="22"/>
          <w:szCs w:val="22"/>
        </w:rPr>
        <w:t xml:space="preserve">LangGraph specifically — stateful graph-based agent workflows, not just chains</w:t>
      </w:r>
    </w:p>
    <w:p>
      <w:pPr>
        <w:pStyle w:val="ListParagraph"/>
        <w:numPr>
          <w:ilvl w:val="0"/>
          <w:numId w:val="2"/>
        </w:numPr>
        <w:spacing w:after="60" w:before="60"/>
      </w:pPr>
      <w:r>
        <w:rPr>
          <w:rFonts w:ascii="Arial" w:cs="Arial" w:eastAsia="Arial" w:hAnsi="Arial"/>
          <w:b w:val="false"/>
          <w:bCs w:val="false"/>
          <w:color w:val="111827"/>
          <w:sz w:val="22"/>
          <w:szCs w:val="22"/>
        </w:rPr>
        <w:t xml:space="preserve">LLMOps — CI/CD for AI, LLM-as-a-Judge evaluation, observability with tracing tools</w:t>
      </w:r>
    </w:p>
    <w:p>
      <w:pPr>
        <w:pStyle w:val="ListParagraph"/>
        <w:numPr>
          <w:ilvl w:val="0"/>
          <w:numId w:val="2"/>
        </w:numPr>
        <w:spacing w:after="60" w:before="60"/>
      </w:pPr>
      <w:r>
        <w:rPr>
          <w:rFonts w:ascii="Arial" w:cs="Arial" w:eastAsia="Arial" w:hAnsi="Arial"/>
          <w:b w:val="false"/>
          <w:bCs w:val="false"/>
          <w:color w:val="111827"/>
          <w:sz w:val="22"/>
          <w:szCs w:val="22"/>
        </w:rPr>
        <w:t xml:space="preserve">Vector DBs in production — optimized chunking, reranking, pgvector at scale</w:t>
      </w:r>
    </w:p>
    <w:p>
      <w:pPr>
        <w:pStyle w:val="ListParagraph"/>
        <w:numPr>
          <w:ilvl w:val="0"/>
          <w:numId w:val="2"/>
        </w:numPr>
        <w:spacing w:after="60" w:before="60"/>
      </w:pPr>
      <w:r>
        <w:rPr>
          <w:rFonts w:ascii="Arial" w:cs="Arial" w:eastAsia="Arial" w:hAnsi="Arial"/>
          <w:b w:val="false"/>
          <w:bCs w:val="false"/>
          <w:color w:val="111827"/>
          <w:sz w:val="22"/>
          <w:szCs w:val="22"/>
        </w:rPr>
        <w:t xml:space="preserve">Multi-agent orchestration — agents that hand off, interrupt, loop, and recover</w:t>
      </w:r>
    </w:p>
    <w:p>
      <w:pPr>
        <w:pStyle w:val="ListParagraph"/>
        <w:numPr>
          <w:ilvl w:val="0"/>
          <w:numId w:val="2"/>
        </w:numPr>
        <w:spacing w:after="60" w:before="60"/>
      </w:pPr>
      <w:r>
        <w:rPr>
          <w:rFonts w:ascii="Arial" w:cs="Arial" w:eastAsia="Arial" w:hAnsi="Arial"/>
          <w:b w:val="false"/>
          <w:bCs w:val="false"/>
          <w:color w:val="111827"/>
          <w:sz w:val="22"/>
          <w:szCs w:val="22"/>
        </w:rPr>
        <w:t xml:space="preserve">System design vocabulary — the thinking exists, the framing and confidence need work</w:t>
      </w:r>
    </w:p>
    <w:p>
      <w:pPr>
        <w:pStyle w:val="ListParagraph"/>
        <w:numPr>
          <w:ilvl w:val="0"/>
          <w:numId w:val="2"/>
        </w:numPr>
        <w:spacing w:after="60" w:before="60"/>
      </w:pPr>
      <w:r>
        <w:rPr>
          <w:rFonts w:ascii="Arial" w:cs="Arial" w:eastAsia="Arial" w:hAnsi="Arial"/>
          <w:b w:val="false"/>
          <w:bCs w:val="false"/>
          <w:color w:val="111827"/>
          <w:sz w:val="22"/>
          <w:szCs w:val="22"/>
        </w:rPr>
        <w:t xml:space="preserve">Communicating probabilistic systems to non-technical stakeholders</w:t>
      </w:r>
    </w:p>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Key Insight: The Language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The gap is not the thinking — it is the vocabulary and confidence to present it in interviews and design docs. That is a much smaller gap to close.</w:t>
            </w:r>
          </w:p>
        </w:tc>
      </w:tr>
    </w:tbl>
    <w:p>
      <w:pPr>
        <w:spacing w:after="0" w:before="120"/>
      </w:pPr>
      <w:r>
        <w:t xml:space="preserve"/>
      </w:r>
    </w:p>
    <w:p>
      <w:pPr>
        <w:spacing w:after="80" w:before="80"/>
      </w:pPr>
      <w:r>
        <w:rPr>
          <w:rFonts w:ascii="Arial" w:cs="Arial" w:eastAsia="Arial" w:hAnsi="Arial"/>
          <w:color w:val="111827"/>
          <w:sz w:val="22"/>
          <w:szCs w:val="22"/>
        </w:rPr>
        <w:t xml:space="preserve">Example: When asked to design a production AI inference architecture from scratch, the correct answer emerged through reasoning alone — message queue for traffic management, horizontal scaling before load balancer, semantic caching from prior data engineering experience. The architecture was sound. What was missing was the ability to name and frame it instantly.</w:t>
      </w:r>
    </w:p>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Commitment System</w:t>
      </w:r>
    </w:p>
    <w:p>
      <w:pPr>
        <w:spacing w:after="80" w:before="80"/>
      </w:pPr>
      <w:r>
        <w:rPr>
          <w:rFonts w:ascii="Arial" w:cs="Arial" w:eastAsia="Arial" w:hAnsi="Arial"/>
          <w:color w:val="111827"/>
          <w:sz w:val="22"/>
          <w:szCs w:val="22"/>
        </w:rPr>
        <w:t xml:space="preserve">Three failure modes were identified from past learning attempts, along with specific mitigations: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Failure Mode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Mitigation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Losing my place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Tracker auto-saves progress. Every session opens on the next incomplete task, labeled clearly.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Material gets hard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Rule: stuck for more than 20 minutes = ask for help immediately, not skip. Hard = signal to engage, not retreat.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Losing sight of why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North star is concrete: deploy one AI system at work that real users depend on. Not a demo. Production.</w:t>
            </w:r>
          </w:p>
        </w:tc>
      </w:tr>
    </w:tbl>
    <w:p>
      <w:pPr>
        <w:spacing w:after="0" w:before="120"/>
      </w:pPr>
      <w:r>
        <w:t xml:space="preserve"/>
      </w:r>
    </w:p>
    <w:p>
      <w:pPr>
        <w:pStyle w:val="Heading2"/>
        <w:spacing w:after="120" w:before="280"/>
      </w:pPr>
      <w:r>
        <w:rPr>
          <w:rFonts w:ascii="Arial" w:cs="Arial" w:eastAsia="Arial" w:hAnsi="Arial"/>
          <w:b/>
          <w:bCs/>
          <w:color w:val="1E1B4B"/>
          <w:sz w:val="28"/>
          <w:szCs w:val="28"/>
        </w:rPr>
        <w:t xml:space="preserve">Three Non-Negotiable Rules</w:t>
      </w:r>
    </w:p>
    <w:p>
      <w:pPr>
        <w:pStyle w:val="ListParagraph"/>
        <w:numPr>
          <w:ilvl w:val="0"/>
          <w:numId w:val="2"/>
        </w:numPr>
        <w:spacing w:after="60" w:before="60"/>
      </w:pPr>
      <w:r>
        <w:rPr>
          <w:rFonts w:ascii="Arial" w:cs="Arial" w:eastAsia="Arial" w:hAnsi="Arial"/>
          <w:b w:val="false"/>
          <w:bCs w:val="false"/>
          <w:color w:val="111827"/>
          <w:sz w:val="22"/>
          <w:szCs w:val="22"/>
        </w:rPr>
        <w:t xml:space="preserve">Minimum viable day: on chaotic days, one task is enough. Streaks break when the bar is too high.</w:t>
      </w:r>
    </w:p>
    <w:p>
      <w:pPr>
        <w:pStyle w:val="ListParagraph"/>
        <w:numPr>
          <w:ilvl w:val="0"/>
          <w:numId w:val="2"/>
        </w:numPr>
        <w:spacing w:after="60" w:before="60"/>
      </w:pPr>
      <w:r>
        <w:rPr>
          <w:rFonts w:ascii="Arial" w:cs="Arial" w:eastAsia="Arial" w:hAnsi="Arial"/>
          <w:b w:val="false"/>
          <w:bCs w:val="false"/>
          <w:color w:val="111827"/>
          <w:sz w:val="22"/>
          <w:szCs w:val="22"/>
        </w:rPr>
        <w:t xml:space="preserve">Weekly Sunday check-in: what did I build, what confused me, what am I doing Monday morning?</w:t>
      </w:r>
    </w:p>
    <w:p>
      <w:pPr>
        <w:pStyle w:val="ListParagraph"/>
        <w:numPr>
          <w:ilvl w:val="0"/>
          <w:numId w:val="2"/>
        </w:numPr>
        <w:spacing w:after="60" w:before="60"/>
      </w:pPr>
      <w:r>
        <w:rPr>
          <w:rFonts w:ascii="Arial" w:cs="Arial" w:eastAsia="Arial" w:hAnsi="Arial"/>
          <w:b w:val="false"/>
          <w:bCs w:val="false"/>
          <w:color w:val="111827"/>
          <w:sz w:val="22"/>
          <w:szCs w:val="22"/>
        </w:rPr>
        <w:t xml:space="preserve">Stuck = ask, not quit: bring the specific blocker and work through it, not around it.</w:t>
      </w:r>
    </w:p>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Technology Decisions</w:t>
      </w:r>
    </w:p>
    <w:p>
      <w:pPr>
        <w:spacing w:after="80" w:before="80"/>
      </w:pPr>
      <w:r>
        <w:rPr>
          <w:rFonts w:ascii="Arial" w:cs="Arial" w:eastAsia="Arial" w:hAnsi="Arial"/>
          <w:color w:val="111827"/>
          <w:sz w:val="22"/>
          <w:szCs w:val="22"/>
        </w:rPr>
        <w:t xml:space="preserve">All implementation work will be done in TypeScript/JavaScript to leverage the existing Node.js background. LangChain.js is at near feature-parity with the Python SDK for everything in this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Layer</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Technology Choice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Orchestration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LangChain.js + LangGraph.js (TypeScript)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Vector DB</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pgvector (existing Postgres) or Chroma with JS client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Observability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Langfuse — open source, self-hostable, Node.js SDK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Embeddings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OpenAI Embeddings API or local model via Ollama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Chunking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@langchain/textsplitters — Markdown header splitter first, semantic for PDFs later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Eval / CI</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GitHub Actions + custom LLM-as-a-Judge eval 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On-prem LLM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Ollama — already in use, production target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3B82F6"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 1</w:t>
            </w:r>
          </w:p>
        </w:tc>
        <w:tc>
          <w:tcPr>
            <w:tcBorders>
              <w:top w:val="none" w:color="FFFFFF" w:sz="0"/>
              <w:left w:val="none" w:color="FFFFFF" w:sz="0"/>
              <w:bottom w:val="none" w:color="FFFFFF" w:sz="0"/>
              <w:right w:val="none" w:color="FFFFFF" w:sz="0"/>
            </w:tcBorders>
            <w:shd w:fill="F8F9FF" w:val="clear"/>
            <w:tcMar>
              <w:top w:type="dxa" w:w="120"/>
              <w:left w:type="dxa" w:w="200"/>
              <w:bottom w:type="dxa" w:w="120"/>
              <w:right w:type="dxa" w:w="200"/>
            </w:tcMar>
          </w:tcPr>
          <w:p>
            <w:pPr>
              <w:spacing w:after="40" w:before="0"/>
            </w:pPr>
            <w:r>
              <w:rPr>
                <w:rFonts w:ascii="Arial" w:cs="Arial" w:eastAsia="Arial" w:hAnsi="Arial"/>
                <w:b/>
                <w:bCs/>
                <w:color w:val="3B82F6"/>
                <w:sz w:val="26"/>
                <w:szCs w:val="26"/>
              </w:rPr>
              <w:t xml:space="preserve">Production RAG &amp; Observability</w:t>
            </w:r>
          </w:p>
          <w:p>
            <w:pPr>
              <w:spacing w:after="0" w:before="0"/>
            </w:pPr>
            <w:r>
              <w:rPr>
                <w:rFonts w:ascii="Arial" w:cs="Arial" w:eastAsia="Arial" w:hAnsi="Arial"/>
                <w:color w:val="6B7280"/>
                <w:sz w:val="18"/>
                <w:szCs w:val="18"/>
              </w:rPr>
              <w:t xml:space="preserve">Month 1 — Days 1–30  |  10–14 hrs/week</w:t>
            </w:r>
          </w:p>
        </w:tc>
      </w:tr>
    </w:tbl>
    <w:p>
      <w:pPr>
        <w:spacing w:after="0" w:before="120"/>
      </w:pPr>
      <w:r>
        <w:t xml:space="preserve"/>
      </w:r>
    </w:p>
    <w:p>
      <w:pPr>
        <w:spacing w:after="80" w:before="80"/>
      </w:pPr>
      <w:r>
        <w:rPr>
          <w:rFonts w:ascii="Arial" w:cs="Arial" w:eastAsia="Arial" w:hAnsi="Arial"/>
          <w:color w:val="111827"/>
          <w:sz w:val="22"/>
          <w:szCs w:val="22"/>
        </w:rPr>
        <w:t xml:space="preserve">Goal: Transform the existing small RAG prototype into a production-grade, observable system. Every task maps directly onto the on-prem work project.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3B82F6"/>
                <w:sz w:val="22"/>
                <w:szCs w:val="22"/>
              </w:rPr>
              <w:t xml:space="preserve">Week 1  </w:t>
            </w:r>
            <w:r>
              <w:rPr>
                <w:rFonts w:ascii="Arial" w:cs="Arial" w:eastAsia="Arial" w:hAnsi="Arial"/>
                <w:color w:val="6B7280"/>
                <w:sz w:val="20"/>
                <w:szCs w:val="20"/>
              </w:rPr>
              <w:t xml:space="preserve">Days 1–7</w:t>
            </w:r>
          </w:p>
          <w:p>
            <w:pPr>
              <w:spacing w:after="0" w:before="0"/>
            </w:pPr>
            <w:r>
              <w:rPr>
                <w:rFonts w:ascii="Arial" w:cs="Arial" w:eastAsia="Arial" w:hAnsi="Arial"/>
                <w:i/>
                <w:iCs/>
                <w:color w:val="6B7280"/>
                <w:sz w:val="19"/>
                <w:szCs w:val="19"/>
              </w:rPr>
              <w:t xml:space="preserve">Goal: Upgrade the retrieval layer to production-grade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D4ED8"/>
                <w:sz w:val="18"/>
                <w:szCs w:val="18"/>
              </w:rPr>
              <w:t xml:space="preserve">Read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LangGraph docs — answer: what does graph-based orchestration solve that chains cannot?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Chunking strategies: fixed-size, semantic, hierarchical — understand tradeoffs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Markdown header-based chunking using @langchain/textsplitters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Reranking: what is it and when does it matter?</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Integrate Cohere Rerank or a cross-encoder into the retrieval pipeline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Set up pgvector or upgrade Chroma with proper indexing</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1-page design note on the RAG architecture changes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3B82F6"/>
                <w:sz w:val="22"/>
                <w:szCs w:val="22"/>
              </w:rPr>
              <w:t xml:space="preserve">Week 2  </w:t>
            </w:r>
            <w:r>
              <w:rPr>
                <w:rFonts w:ascii="Arial" w:cs="Arial" w:eastAsia="Arial" w:hAnsi="Arial"/>
                <w:color w:val="6B7280"/>
                <w:sz w:val="20"/>
                <w:szCs w:val="20"/>
              </w:rPr>
              <w:t xml:space="preserve">Days 8–14</w:t>
            </w:r>
          </w:p>
          <w:p>
            <w:pPr>
              <w:spacing w:after="0" w:before="0"/>
            </w:pPr>
            <w:r>
              <w:rPr>
                <w:rFonts w:ascii="Arial" w:cs="Arial" w:eastAsia="Arial" w:hAnsi="Arial"/>
                <w:i/>
                <w:iCs/>
                <w:color w:val="6B7280"/>
                <w:sz w:val="19"/>
                <w:szCs w:val="19"/>
              </w:rPr>
              <w:t xml:space="preserve">Goal: Polish retrieval quality and test against real queries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C2410C"/>
                <w:sz w:val="18"/>
                <w:szCs w:val="18"/>
              </w:rPr>
              <w:t xml:space="preserve">Test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Test retrieval quality with 20 real queries from the domain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BE123C"/>
                <w:sz w:val="18"/>
                <w:szCs w:val="18"/>
              </w:rPr>
              <w:t xml:space="preserve">Analyze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Identify top 5 failure cases — what is going wrong?</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hybrid search (keyword + semantic)</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metadata filtering to retrieval (date, source, type)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Context window overflow — what happens and how to handle it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context window management with graceful truncation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Weekly review: what improved, what is still broken?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3B82F6"/>
                <w:sz w:val="22"/>
                <w:szCs w:val="22"/>
              </w:rPr>
              <w:t xml:space="preserve">Week 3  </w:t>
            </w:r>
            <w:r>
              <w:rPr>
                <w:rFonts w:ascii="Arial" w:cs="Arial" w:eastAsia="Arial" w:hAnsi="Arial"/>
                <w:color w:val="6B7280"/>
                <w:sz w:val="20"/>
                <w:szCs w:val="20"/>
              </w:rPr>
              <w:t xml:space="preserve">Days 15–21</w:t>
            </w:r>
          </w:p>
          <w:p>
            <w:pPr>
              <w:spacing w:after="0" w:before="0"/>
            </w:pPr>
            <w:r>
              <w:rPr>
                <w:rFonts w:ascii="Arial" w:cs="Arial" w:eastAsia="Arial" w:hAnsi="Arial"/>
                <w:i/>
                <w:iCs/>
                <w:color w:val="6B7280"/>
                <w:sz w:val="19"/>
                <w:szCs w:val="19"/>
              </w:rPr>
              <w:t xml:space="preserve">Goal: Instrument the on-prem project so everything is visible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Set up Langfuse — open source, self-hostable, perfect for on-prem</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Instrument every LLM call: latency, token count, model used</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retrieval tracing: which chunks were retrieved, relevance scores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Build a cost dashboard: token usage over time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BE123C"/>
                <w:sz w:val="18"/>
                <w:szCs w:val="18"/>
              </w:rPr>
              <w:t xml:space="preserve">Analyze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Identify the highest-latency bottleneck from real traces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Semantic caching — how does it work and when does it help?</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basic semantic caching for repeated queries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3B82F6"/>
                <w:sz w:val="22"/>
                <w:szCs w:val="22"/>
              </w:rPr>
              <w:t xml:space="preserve">Week 4  </w:t>
            </w:r>
            <w:r>
              <w:rPr>
                <w:rFonts w:ascii="Arial" w:cs="Arial" w:eastAsia="Arial" w:hAnsi="Arial"/>
                <w:color w:val="6B7280"/>
                <w:sz w:val="20"/>
                <w:szCs w:val="20"/>
              </w:rPr>
              <w:t xml:space="preserve">Days 22–30</w:t>
            </w:r>
          </w:p>
          <w:p>
            <w:pPr>
              <w:spacing w:after="0" w:before="0"/>
            </w:pPr>
            <w:r>
              <w:rPr>
                <w:rFonts w:ascii="Arial" w:cs="Arial" w:eastAsia="Arial" w:hAnsi="Arial"/>
                <w:i/>
                <w:iCs/>
                <w:color w:val="6B7280"/>
                <w:sz w:val="19"/>
                <w:szCs w:val="19"/>
              </w:rPr>
              <w:t xml:space="preserve">Goal: Build an eval pipeline — first LLMOps deliverable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LLM-as-a-Judge — what it is and how to prompt it correctly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Curate a Golden Dataset of 30 Q&amp;A pairs from the domain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an eval script that scores relevance (1–5) using an LLM judge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hallucination detection — does the answer contradict the source?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C2410C"/>
                <w:sz w:val="18"/>
                <w:szCs w:val="18"/>
              </w:rPr>
              <w:t xml:space="preserve">Test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Run eval on the current RAG pipeline — establish baseline score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47857"/>
                <w:sz w:val="18"/>
                <w:szCs w:val="18"/>
              </w:rPr>
              <w:t xml:space="preserve">Iterate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Make one improvement, re-run eval — did the score improve?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Month 1 review: document what was built, learned, and what gaps remain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59E0B"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 2</w:t>
            </w:r>
          </w:p>
        </w:tc>
        <w:tc>
          <w:tcPr>
            <w:tcBorders>
              <w:top w:val="none" w:color="FFFFFF" w:sz="0"/>
              <w:left w:val="none" w:color="FFFFFF" w:sz="0"/>
              <w:bottom w:val="none" w:color="FFFFFF" w:sz="0"/>
              <w:right w:val="none" w:color="FFFFFF" w:sz="0"/>
            </w:tcBorders>
            <w:shd w:fill="F8F9FF" w:val="clear"/>
            <w:tcMar>
              <w:top w:type="dxa" w:w="120"/>
              <w:left w:type="dxa" w:w="200"/>
              <w:bottom w:type="dxa" w:w="120"/>
              <w:right w:type="dxa" w:w="200"/>
            </w:tcMar>
          </w:tcPr>
          <w:p>
            <w:pPr>
              <w:spacing w:after="40" w:before="0"/>
            </w:pPr>
            <w:r>
              <w:rPr>
                <w:rFonts w:ascii="Arial" w:cs="Arial" w:eastAsia="Arial" w:hAnsi="Arial"/>
                <w:b/>
                <w:bCs/>
                <w:color w:val="F59E0B"/>
                <w:sz w:val="26"/>
                <w:szCs w:val="26"/>
              </w:rPr>
              <w:t xml:space="preserve">Agentic Systems &amp; LangGraph</w:t>
            </w:r>
          </w:p>
          <w:p>
            <w:pPr>
              <w:spacing w:after="0" w:before="0"/>
            </w:pPr>
            <w:r>
              <w:rPr>
                <w:rFonts w:ascii="Arial" w:cs="Arial" w:eastAsia="Arial" w:hAnsi="Arial"/>
                <w:color w:val="6B7280"/>
                <w:sz w:val="18"/>
                <w:szCs w:val="18"/>
              </w:rPr>
              <w:t xml:space="preserve">Month 2 — Days 31–60  |  10–14 hrs/week</w:t>
            </w:r>
          </w:p>
        </w:tc>
      </w:tr>
    </w:tbl>
    <w:p>
      <w:pPr>
        <w:spacing w:after="0" w:before="120"/>
      </w:pPr>
      <w:r>
        <w:t xml:space="preserve"/>
      </w:r>
    </w:p>
    <w:p>
      <w:pPr>
        <w:spacing w:after="80" w:before="80"/>
      </w:pPr>
      <w:r>
        <w:rPr>
          <w:rFonts w:ascii="Arial" w:cs="Arial" w:eastAsia="Arial" w:hAnsi="Arial"/>
          <w:color w:val="111827"/>
          <w:sz w:val="22"/>
          <w:szCs w:val="22"/>
        </w:rPr>
        <w:t xml:space="preserve">Goal: Go from LangChain chains to stateful, multi-step agent workflows. The key insight: chains are linear — they cannot loop. Agents need cycles. LangGraph enables cycles with conditional edges.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F59E0B"/>
                <w:sz w:val="22"/>
                <w:szCs w:val="22"/>
              </w:rPr>
              <w:t xml:space="preserve">Week 5  </w:t>
            </w:r>
            <w:r>
              <w:rPr>
                <w:rFonts w:ascii="Arial" w:cs="Arial" w:eastAsia="Arial" w:hAnsi="Arial"/>
                <w:color w:val="6B7280"/>
                <w:sz w:val="20"/>
                <w:szCs w:val="20"/>
              </w:rPr>
              <w:t xml:space="preserve">Days 31–37</w:t>
            </w:r>
          </w:p>
          <w:p>
            <w:pPr>
              <w:spacing w:after="0" w:before="0"/>
            </w:pPr>
            <w:r>
              <w:rPr>
                <w:rFonts w:ascii="Arial" w:cs="Arial" w:eastAsia="Arial" w:hAnsi="Arial"/>
                <w:i/>
                <w:iCs/>
                <w:color w:val="6B7280"/>
                <w:sz w:val="19"/>
                <w:szCs w:val="19"/>
              </w:rPr>
              <w:t xml:space="preserve">Goal: Understand stateful graph-based orchestration vs. chains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D4ED8"/>
                <w:sz w:val="18"/>
                <w:szCs w:val="18"/>
              </w:rPr>
              <w:t xml:space="preserve">Read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LangGraph.js docs: nodes, edges, state, cycles — take notes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Hello World: a 3-node LangGraph that routes based on user intent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What is a cycle in a graph and why do agents need it?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Simple research agent: search → evaluate → respond or retry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conditional edges: agent decides which path to take based on output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Human-in-the-loop interruption patterns in LangGraph</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a human approval step before any write or action operation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F59E0B"/>
                <w:sz w:val="22"/>
                <w:szCs w:val="22"/>
              </w:rPr>
              <w:t xml:space="preserve">Week 6  </w:t>
            </w:r>
            <w:r>
              <w:rPr>
                <w:rFonts w:ascii="Arial" w:cs="Arial" w:eastAsia="Arial" w:hAnsi="Arial"/>
                <w:color w:val="6B7280"/>
                <w:sz w:val="20"/>
                <w:szCs w:val="20"/>
              </w:rPr>
              <w:t xml:space="preserve">Days 38–44</w:t>
            </w:r>
          </w:p>
          <w:p>
            <w:pPr>
              <w:spacing w:after="0" w:before="0"/>
            </w:pPr>
            <w:r>
              <w:rPr>
                <w:rFonts w:ascii="Arial" w:cs="Arial" w:eastAsia="Arial" w:hAnsi="Arial"/>
                <w:i/>
                <w:iCs/>
                <w:color w:val="6B7280"/>
                <w:sz w:val="19"/>
                <w:szCs w:val="19"/>
              </w:rPr>
              <w:t xml:space="preserve">Goal: Build a multi-step agent that handles real failures gracefully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Agent failure modes — what breaks in production agents?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retry logic with exponential backoff in the agent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structured output validation (Zod in TS) to every agent step</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Multi-agent handoff: one agent passes work to a specialized agent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ReAct prompting pattern — how does it work?</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ReAct in the agent reasoning loop</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Weekly review: can the agent recover from a tool failure without crashing?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F59E0B"/>
                <w:sz w:val="22"/>
                <w:szCs w:val="22"/>
              </w:rPr>
              <w:t xml:space="preserve">Week 7  </w:t>
            </w:r>
            <w:r>
              <w:rPr>
                <w:rFonts w:ascii="Arial" w:cs="Arial" w:eastAsia="Arial" w:hAnsi="Arial"/>
                <w:color w:val="6B7280"/>
                <w:sz w:val="20"/>
                <w:szCs w:val="20"/>
              </w:rPr>
              <w:t xml:space="preserve">Days 45–51</w:t>
            </w:r>
          </w:p>
          <w:p>
            <w:pPr>
              <w:spacing w:after="0" w:before="0"/>
            </w:pPr>
            <w:r>
              <w:rPr>
                <w:rFonts w:ascii="Arial" w:cs="Arial" w:eastAsia="Arial" w:hAnsi="Arial"/>
                <w:i/>
                <w:iCs/>
                <w:color w:val="6B7280"/>
                <w:sz w:val="19"/>
                <w:szCs w:val="19"/>
              </w:rPr>
              <w:t xml:space="preserve">Goal: Build a reliable tool layer connecting the LLM to internal APIs safely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Function calling vs. tool use — what is the difference in practice?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 tool that safely queries SQL Server via the LLM</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Input validation: prevent the LLM from passing dangerous SQL</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 tool that calls an internal REST API with auth handling</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Rate limit handling: what happens when the API returns 429?</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C2410C"/>
                <w:sz w:val="18"/>
                <w:szCs w:val="18"/>
              </w:rPr>
              <w:t xml:space="preserve">Test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Test the tool layer with adversarial inputs — try to break it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1-page spec for each tool in the tool layer</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F59E0B"/>
                <w:sz w:val="22"/>
                <w:szCs w:val="22"/>
              </w:rPr>
              <w:t xml:space="preserve">Week 8  </w:t>
            </w:r>
            <w:r>
              <w:rPr>
                <w:rFonts w:ascii="Arial" w:cs="Arial" w:eastAsia="Arial" w:hAnsi="Arial"/>
                <w:color w:val="6B7280"/>
                <w:sz w:val="20"/>
                <w:szCs w:val="20"/>
              </w:rPr>
              <w:t xml:space="preserve">Days 52–60</w:t>
            </w:r>
          </w:p>
          <w:p>
            <w:pPr>
              <w:spacing w:after="0" w:before="0"/>
            </w:pPr>
            <w:r>
              <w:rPr>
                <w:rFonts w:ascii="Arial" w:cs="Arial" w:eastAsia="Arial" w:hAnsi="Arial"/>
                <w:i/>
                <w:iCs/>
                <w:color w:val="6B7280"/>
                <w:sz w:val="19"/>
                <w:szCs w:val="19"/>
              </w:rPr>
              <w:t xml:space="preserve">Goal: Build an agent that remembers context across sessions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Short-term vs. long-term memory in agents — implementation patterns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Conversation history persistence (SQLite or Postgres)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User preference memory: agent remembers user-specific context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Context summarization for long conversations to avoid overflow</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C2410C"/>
                <w:sz w:val="18"/>
                <w:szCs w:val="18"/>
              </w:rPr>
              <w:t xml:space="preserve">Test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Start a session, close it, reopen — does the agent remember?</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Integrate the agent with the RAG pipeline from Month 1</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Month 2 review: document agent architecture as a system design diagram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10B981"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20"/>
                <w:szCs w:val="20"/>
              </w:rPr>
              <w:t xml:space="preserve">Phase 3</w:t>
            </w:r>
          </w:p>
        </w:tc>
        <w:tc>
          <w:tcPr>
            <w:tcBorders>
              <w:top w:val="none" w:color="FFFFFF" w:sz="0"/>
              <w:left w:val="none" w:color="FFFFFF" w:sz="0"/>
              <w:bottom w:val="none" w:color="FFFFFF" w:sz="0"/>
              <w:right w:val="none" w:color="FFFFFF" w:sz="0"/>
            </w:tcBorders>
            <w:shd w:fill="F8F9FF" w:val="clear"/>
            <w:tcMar>
              <w:top w:type="dxa" w:w="120"/>
              <w:left w:type="dxa" w:w="200"/>
              <w:bottom w:type="dxa" w:w="120"/>
              <w:right w:type="dxa" w:w="200"/>
            </w:tcMar>
          </w:tcPr>
          <w:p>
            <w:pPr>
              <w:spacing w:after="40" w:before="0"/>
            </w:pPr>
            <w:r>
              <w:rPr>
                <w:rFonts w:ascii="Arial" w:cs="Arial" w:eastAsia="Arial" w:hAnsi="Arial"/>
                <w:b/>
                <w:bCs/>
                <w:color w:val="10B981"/>
                <w:sz w:val="26"/>
                <w:szCs w:val="26"/>
              </w:rPr>
              <w:t xml:space="preserve">LLMOps, System Design &amp; Interview Prep</w:t>
            </w:r>
          </w:p>
          <w:p>
            <w:pPr>
              <w:spacing w:after="0" w:before="0"/>
            </w:pPr>
            <w:r>
              <w:rPr>
                <w:rFonts w:ascii="Arial" w:cs="Arial" w:eastAsia="Arial" w:hAnsi="Arial"/>
                <w:color w:val="6B7280"/>
                <w:sz w:val="18"/>
                <w:szCs w:val="18"/>
              </w:rPr>
              <w:t xml:space="preserve">Month 3 — Days 61–90  |  10–14 hrs/week</w:t>
            </w:r>
          </w:p>
        </w:tc>
      </w:tr>
    </w:tbl>
    <w:p>
      <w:pPr>
        <w:spacing w:after="0" w:before="120"/>
      </w:pPr>
      <w:r>
        <w:t xml:space="preserve"/>
      </w:r>
    </w:p>
    <w:p>
      <w:pPr>
        <w:spacing w:after="80" w:before="80"/>
      </w:pPr>
      <w:r>
        <w:rPr>
          <w:rFonts w:ascii="Arial" w:cs="Arial" w:eastAsia="Arial" w:hAnsi="Arial"/>
          <w:color w:val="111827"/>
          <w:sz w:val="22"/>
          <w:szCs w:val="22"/>
        </w:rPr>
        <w:t xml:space="preserve">Goal: Package everything into a coherent narrative. Turn real work into interview-ready system design stories. Close the vocabulary gap.</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10B981"/>
                <w:sz w:val="22"/>
                <w:szCs w:val="22"/>
              </w:rPr>
              <w:t xml:space="preserve">Week 9  </w:t>
            </w:r>
            <w:r>
              <w:rPr>
                <w:rFonts w:ascii="Arial" w:cs="Arial" w:eastAsia="Arial" w:hAnsi="Arial"/>
                <w:color w:val="6B7280"/>
                <w:sz w:val="20"/>
                <w:szCs w:val="20"/>
              </w:rPr>
              <w:t xml:space="preserve">Days 61–67</w:t>
            </w:r>
          </w:p>
          <w:p>
            <w:pPr>
              <w:spacing w:after="0" w:before="0"/>
            </w:pPr>
            <w:r>
              <w:rPr>
                <w:rFonts w:ascii="Arial" w:cs="Arial" w:eastAsia="Arial" w:hAnsi="Arial"/>
                <w:i/>
                <w:iCs/>
                <w:color w:val="6B7280"/>
                <w:sz w:val="19"/>
                <w:szCs w:val="19"/>
              </w:rPr>
              <w:t xml:space="preserve">Goal: Build a CI/CD pipeline that gates deployments on eval scores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What does a CI/CD pipeline for AI look like vs. traditional software?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Set up GitHub Actions to run the eval suite on every PR</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a quality gate: fail the pipeline if eval score drops below threshold</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Build a prompt versioning system: track which prompt is in production</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token cost tracking to CI pipeline: flag expensive prompt changes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A/B testing for prompts — how to test prompt changes safely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a simple prompt A/B test with the golden dataset as judge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10B981"/>
                <w:sz w:val="22"/>
                <w:szCs w:val="22"/>
              </w:rPr>
              <w:t xml:space="preserve">Week 10  </w:t>
            </w:r>
            <w:r>
              <w:rPr>
                <w:rFonts w:ascii="Arial" w:cs="Arial" w:eastAsia="Arial" w:hAnsi="Arial"/>
                <w:color w:val="6B7280"/>
                <w:sz w:val="20"/>
                <w:szCs w:val="20"/>
              </w:rPr>
              <w:t xml:space="preserve">Days 68–74</w:t>
            </w:r>
          </w:p>
          <w:p>
            <w:pPr>
              <w:spacing w:after="0" w:before="0"/>
            </w:pPr>
            <w:r>
              <w:rPr>
                <w:rFonts w:ascii="Arial" w:cs="Arial" w:eastAsia="Arial" w:hAnsi="Arial"/>
                <w:i/>
                <w:iCs/>
                <w:color w:val="6B7280"/>
                <w:sz w:val="19"/>
                <w:szCs w:val="19"/>
              </w:rPr>
              <w:t xml:space="preserve">Goal: Make the system production-ready from a cost and reliability standpoint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BE123C"/>
                <w:sz w:val="18"/>
                <w:szCs w:val="18"/>
              </w:rPr>
              <w:t xml:space="preserve">Analyze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Audit token usage: where is most cost coming from?</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Optimize prompt density: remove unnecessary tokens without losing quality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BE123C"/>
                <w:sz w:val="18"/>
                <w:szCs w:val="18"/>
              </w:rPr>
              <w:t xml:space="preserve">Analyze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Measure cache hit rate — is the semantic cache actually helping?</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Implement fallback models: if primary LLM fails, fall back gracefully</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15803D"/>
                <w:sz w:val="18"/>
                <w:szCs w:val="18"/>
              </w:rPr>
              <w:t xml:space="preserve">Build</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Add timeout handling: what happens if the LLM takes too long?</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C2410C"/>
                <w:sz w:val="18"/>
                <w:szCs w:val="18"/>
              </w:rPr>
              <w:t xml:space="preserve">Test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Load test the inference layer: simulate 10 concurrent users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Document findings: what breaks first under load and what is the mitigation?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10B981"/>
                <w:sz w:val="22"/>
                <w:szCs w:val="22"/>
              </w:rPr>
              <w:t xml:space="preserve">Week 11  </w:t>
            </w:r>
            <w:r>
              <w:rPr>
                <w:rFonts w:ascii="Arial" w:cs="Arial" w:eastAsia="Arial" w:hAnsi="Arial"/>
                <w:color w:val="6B7280"/>
                <w:sz w:val="20"/>
                <w:szCs w:val="20"/>
              </w:rPr>
              <w:t xml:space="preserve">Days 75–81</w:t>
            </w:r>
          </w:p>
          <w:p>
            <w:pPr>
              <w:spacing w:after="0" w:before="0"/>
            </w:pPr>
            <w:r>
              <w:rPr>
                <w:rFonts w:ascii="Arial" w:cs="Arial" w:eastAsia="Arial" w:hAnsi="Arial"/>
                <w:i/>
                <w:iCs/>
                <w:color w:val="6B7280"/>
                <w:sz w:val="19"/>
                <w:szCs w:val="19"/>
              </w:rPr>
              <w:t xml:space="preserve">Goal: Turn real work into interview-ready system design stories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full architecture design doc for the on-prem LLM system (1–2 pages)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Draw the system: request flow from user → queue → cache → LLM → response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86198F"/>
                <w:sz w:val="18"/>
                <w:szCs w:val="18"/>
              </w:rPr>
              <w:t xml:space="preserve">Practice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Walk me through your inference architecture — practice out loud</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86198F"/>
                <w:sz w:val="18"/>
                <w:szCs w:val="18"/>
              </w:rPr>
              <w:t xml:space="preserve">Practice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How would you scale this to 10x users? — answer with specifics from real work</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86198F"/>
                <w:sz w:val="18"/>
                <w:szCs w:val="18"/>
              </w:rPr>
              <w:t xml:space="preserve">Practice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How do you handle LLM failures in production? — use real examples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6D28D9"/>
                <w:sz w:val="18"/>
                <w:szCs w:val="18"/>
              </w:rPr>
              <w:t xml:space="preserve">Study</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MCP (Model Context Protocol) — what problem does it solve?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Review the job posting — map each requirement to something built in 90 days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gridSpan w:val="2"/>
            <w:tcBorders>
              <w:top w:val="none" w:color="FFFFFF" w:sz="0"/>
              <w:left w:val="none" w:color="FFFFFF" w:sz="0"/>
              <w:bottom w:val="none" w:color="FFFFFF" w:sz="0"/>
              <w:right w:val="none" w:color="FFFFFF" w:sz="0"/>
            </w:tcBorders>
            <w:shd w:fill="F8F9FF" w:val="clear"/>
            <w:tcMar>
              <w:top w:type="dxa" w:w="100"/>
              <w:left w:type="dxa" w:w="160"/>
              <w:bottom w:type="dxa" w:w="100"/>
              <w:right w:type="dxa" w:w="160"/>
            </w:tcMar>
          </w:tcPr>
          <w:p>
            <w:pPr>
              <w:spacing w:after="40" w:before="0"/>
            </w:pPr>
            <w:r>
              <w:rPr>
                <w:rFonts w:ascii="Arial" w:cs="Arial" w:eastAsia="Arial" w:hAnsi="Arial"/>
                <w:b/>
                <w:bCs/>
                <w:color w:val="10B981"/>
                <w:sz w:val="22"/>
                <w:szCs w:val="22"/>
              </w:rPr>
              <w:t xml:space="preserve">Week 12  </w:t>
            </w:r>
            <w:r>
              <w:rPr>
                <w:rFonts w:ascii="Arial" w:cs="Arial" w:eastAsia="Arial" w:hAnsi="Arial"/>
                <w:color w:val="6B7280"/>
                <w:sz w:val="20"/>
                <w:szCs w:val="20"/>
              </w:rPr>
              <w:t xml:space="preserve">Days 82–90</w:t>
            </w:r>
          </w:p>
          <w:p>
            <w:pPr>
              <w:spacing w:after="0" w:before="0"/>
            </w:pPr>
            <w:r>
              <w:rPr>
                <w:rFonts w:ascii="Arial" w:cs="Arial" w:eastAsia="Arial" w:hAnsi="Arial"/>
                <w:i/>
                <w:iCs/>
                <w:color w:val="6B7280"/>
                <w:sz w:val="19"/>
                <w:szCs w:val="19"/>
              </w:rPr>
              <w:t xml:space="preserve">Goal: Package everything into a coherent narrative for interviews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1-page case study on the on-prem LLM project (problem → solution → impact)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1-page case study on the RAG + eval pipeline</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0369A1"/>
                <w:sz w:val="18"/>
                <w:szCs w:val="18"/>
              </w:rPr>
              <w:t xml:space="preserve">Document</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Write a 1-page case study on the LangGraph agent</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86198F"/>
                <w:sz w:val="18"/>
                <w:szCs w:val="18"/>
              </w:rPr>
              <w:t xml:space="preserve">Practice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Explain the agent system to a non-technical person in 2 minutes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86198F"/>
                <w:sz w:val="18"/>
                <w:szCs w:val="18"/>
              </w:rPr>
              <w:t xml:space="preserve">Practice</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Agents are never 100% accurate but can be 100% useful — prepare the pitch</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92400E"/>
                <w:sz w:val="18"/>
                <w:szCs w:val="18"/>
              </w:rPr>
              <w:t xml:space="preserve">Career</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Update resume: reframe data engineering experience in AI engineering terms</w:t>
            </w:r>
          </w:p>
        </w:tc>
      </w:tr>
      <w:tr>
        <w:tc>
          <w:tcPr>
            <w:tcW w:type="dxa" w:w="12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b/>
                <w:bCs/>
                <w:color w:val="525252"/>
                <w:sz w:val="18"/>
                <w:szCs w:val="18"/>
              </w:rPr>
              <w:t xml:space="preserve">Review</w:t>
            </w:r>
          </w:p>
        </w:tc>
        <w:tc>
          <w:tcPr>
            <w:tcW w:type="dxa" w:w="81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120"/>
            </w:tcMar>
          </w:tcPr>
          <w:p>
            <w:pPr>
              <w:spacing w:after="0" w:before="0"/>
            </w:pPr>
            <w:r>
              <w:rPr>
                <w:rFonts w:ascii="Arial" w:cs="Arial" w:eastAsia="Arial" w:hAnsi="Arial"/>
                <w:color w:val="111827"/>
                <w:sz w:val="20"/>
                <w:szCs w:val="20"/>
              </w:rPr>
              <w:t xml:space="preserve">Final review: what was built, what to learn next, what is the next 90 days?</w:t>
            </w:r>
          </w:p>
        </w:tc>
      </w:tr>
    </w:tbl>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Portfolio by Day 90</w:t>
      </w:r>
    </w:p>
    <w:p>
      <w:pPr>
        <w:spacing w:after="80" w:before="80"/>
      </w:pPr>
      <w:r>
        <w:rPr>
          <w:rFonts w:ascii="Arial" w:cs="Arial" w:eastAsia="Arial" w:hAnsi="Arial"/>
          <w:color w:val="111827"/>
          <w:sz w:val="22"/>
          <w:szCs w:val="22"/>
        </w:rPr>
        <w:t xml:space="preserve">These are the four concrete artifacts that will exist at the end of this challenge: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Deliverable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Production RAG System</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Observability, tracing, eval pipeline — built directly on the live work project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Stateful LangGraph Agent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Multi-step, human-in-the-loop, tool layer with full error handling (TypeScript)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LLMOps CI/CD Pipeline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Eval gates, prompt versioning, cost monitoring running on GitHub Actions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Architecture Design Doc</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On-prem LLM system documented as a proper design doc — the system design interview answer</w:t>
            </w:r>
          </w:p>
        </w:tc>
      </w:tr>
    </w:tbl>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System Design: Inference Architecture Recap</w:t>
      </w:r>
    </w:p>
    <w:p>
      <w:pPr>
        <w:spacing w:after="80" w:before="80"/>
      </w:pPr>
      <w:r>
        <w:rPr>
          <w:rFonts w:ascii="Arial" w:cs="Arial" w:eastAsia="Arial" w:hAnsi="Arial"/>
          <w:color w:val="111827"/>
          <w:sz w:val="22"/>
          <w:szCs w:val="22"/>
        </w:rPr>
        <w:t xml:space="preserve">This architecture was reasoned through from first principles during the planning session. It is the foundation of the system design interview story.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User Requests  →  Message Queue  →  Semantic Cache  →  LLM Instance(s)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Component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Why It Exists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Message Queue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 traffic management = inference server chokes under concurrent requests. Queue buffers and serialises.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Horizontal Scaling</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Single instance is the bottleneck. More instances = more throughput. Load balancer distributes across them.</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Semantic Cache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Same or similar queries bypass the model entirely. Hit rate directly reduces cost and latency.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Load Balancer</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Only useful once multiple instances exist. Distributes traffic across the pool.</w:t>
            </w:r>
          </w:p>
        </w:tc>
      </w:tr>
    </w:tbl>
    <w:p>
      <w:pPr>
        <w:spacing w:after="0" w:before="120"/>
      </w:pPr>
      <w:r>
        <w:t xml:space="preserve"/>
      </w:r>
    </w:p>
    <w:p>
      <w:pPr>
        <w:spacing w:after="80" w:before="80"/>
      </w:pPr>
      <w:r>
        <w:rPr>
          <w:rFonts w:ascii="Arial" w:cs="Arial" w:eastAsia="Arial" w:hAnsi="Arial"/>
          <w:color w:val="111827"/>
          <w:sz w:val="22"/>
          <w:szCs w:val="22"/>
        </w:rPr>
        <w:t xml:space="preserve">Key interview framing: the load balancer becomes useful only when multiple instances exist to balance across. With a single on-prem model, the message queue is the primary lever. Adding instances before the queue is in place creates a different problem, not a solution.</w:t>
      </w:r>
    </w:p>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Chunking Strategy: Document Progression</w:t>
      </w:r>
    </w:p>
    <w:p>
      <w:pPr>
        <w:spacing w:after="80" w:before="80"/>
      </w:pPr>
      <w:r>
        <w:rPr>
          <w:rFonts w:ascii="Arial" w:cs="Arial" w:eastAsia="Arial" w:hAnsi="Arial"/>
          <w:color w:val="111827"/>
          <w:sz w:val="22"/>
          <w:szCs w:val="22"/>
        </w:rPr>
        <w:t xml:space="preserve">The chunking strategy was decided based on the actual document types in the on-prem project: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E1B4B"/>
                <w:sz w:val="20"/>
                <w:szCs w:val="20"/>
              </w:rPr>
              <w:t xml:space="preserve">Document Type</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Strategy &amp; Reasoning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Markdown (current)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Header-based splitting at #, ##, ### boundaries. Markdown has natural structure — respect it. Each chunk maps to one coherent topic. Headers become metadata for filtering.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PDFs (next)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Semantic chunking — split at sentence similarity breaks, not character count. PDF structure is implicit, not explicit.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6B7280"/>
                <w:sz w:val="20"/>
                <w:szCs w:val="20"/>
              </w:rPr>
              <w:t xml:space="preserve">SQL / PowerBI Reports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Treat as structured data. Chunk by row groups or report sections, not characters. These are not prose documents.</w:t>
            </w:r>
          </w:p>
        </w:tc>
      </w:tr>
    </w:tbl>
    <w:p>
      <w:pPr>
        <w:spacing w:after="0" w:before="120"/>
      </w:pPr>
      <w:r>
        <w:t xml:space="preserve"/>
      </w:r>
    </w:p>
    <w:p>
      <w:pPr>
        <w:spacing w:after="80" w:before="80"/>
      </w:pPr>
      <w:r>
        <w:rPr>
          <w:rFonts w:ascii="Arial" w:cs="Arial" w:eastAsia="Arial" w:hAnsi="Arial"/>
          <w:color w:val="111827"/>
          <w:sz w:val="22"/>
          <w:szCs w:val="22"/>
        </w:rPr>
        <w:t xml:space="preserve">Implementation: @langchain/textsplitters — RecursiveCharacterTextSplitter.fromLanguage('markdown') for current docs. Always include chunkOverlap to prevent ideas from being cut at seam boundaries.</w:t>
      </w:r>
    </w:p>
    <w:p>
      <w:pPr>
        <w:spacing w:after="0" w:before="200"/>
      </w:pPr>
      <w:r>
        <w:t xml:space="preserve"/>
      </w:r>
    </w:p>
    <w:p>
      <w:pPr>
        <w:pStyle w:val="Heading1"/>
        <w:pBdr>
          <w:bottom w:val="single" w:color="4F46E5" w:sz="6" w:space="4"/>
        </w:pBdr>
        <w:spacing w:after="160" w:before="360"/>
      </w:pPr>
      <w:r>
        <w:rPr>
          <w:rFonts w:ascii="Arial" w:cs="Arial" w:eastAsia="Arial" w:hAnsi="Arial"/>
          <w:b/>
          <w:bCs/>
          <w:color w:val="1E1B4B"/>
          <w:sz w:val="36"/>
          <w:szCs w:val="36"/>
        </w:rPr>
        <w:t xml:space="preserve">Staying On Track</w:t>
      </w:r>
    </w:p>
    <w:p>
      <w:pPr>
        <w:pStyle w:val="Heading2"/>
        <w:spacing w:after="120" w:before="280"/>
      </w:pPr>
      <w:r>
        <w:rPr>
          <w:rFonts w:ascii="Arial" w:cs="Arial" w:eastAsia="Arial" w:hAnsi="Arial"/>
          <w:b/>
          <w:bCs/>
          <w:color w:val="1E1B4B"/>
          <w:sz w:val="28"/>
          <w:szCs w:val="28"/>
        </w:rPr>
        <w:t xml:space="preserve">The One Question That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F46E5" w:val="clear"/>
            <w:tcMar>
              <w:top w:type="dxa" w:w="120"/>
              <w:left w:type="dxa" w:w="200"/>
              <w:bottom w:type="dxa" w:w="120"/>
              <w:right w:type="dxa" w:w="200"/>
            </w:tcMar>
          </w:tcPr>
          <w:p>
            <w:pPr>
              <w:spacing w:after="0" w:before="0"/>
            </w:pPr>
            <w:r>
              <w:rPr>
                <w:rFonts w:ascii="Arial" w:cs="Arial" w:eastAsia="Arial" w:hAnsi="Arial"/>
                <w:b/>
                <w:bCs/>
                <w:color w:val="FFFFFF"/>
                <w:sz w:val="22"/>
                <w:szCs w:val="22"/>
              </w:rPr>
              <w:t xml:space="preserve">What is the single next thing I should do right now?</w:t>
            </w:r>
          </w:p>
        </w:tc>
      </w:tr>
    </w:tbl>
    <w:p>
      <w:pPr>
        <w:spacing w:after="0" w:before="120"/>
      </w:pPr>
      <w:r>
        <w:t xml:space="preserve"/>
      </w:r>
    </w:p>
    <w:p>
      <w:pPr>
        <w:spacing w:after="80" w:before="80"/>
      </w:pPr>
      <w:r>
        <w:rPr>
          <w:rFonts w:ascii="Arial" w:cs="Arial" w:eastAsia="Arial" w:hAnsi="Arial"/>
          <w:color w:val="111827"/>
          <w:sz w:val="22"/>
          <w:szCs w:val="22"/>
        </w:rPr>
        <w:t xml:space="preserve">When this question cannot be answered instantly, drift happens. The tracker solves this with a persistent next-up indicator on every session open. Progress saves automatically to the cloud — no reset, no lost place.</w:t>
      </w:r>
    </w:p>
    <w:p>
      <w:pPr>
        <w:spacing w:after="0" w:before="160"/>
      </w:pPr>
      <w:r>
        <w:t xml:space="preserve"/>
      </w:r>
    </w:p>
    <w:p>
      <w:pPr>
        <w:pStyle w:val="Heading2"/>
        <w:spacing w:after="120" w:before="280"/>
      </w:pPr>
      <w:r>
        <w:rPr>
          <w:rFonts w:ascii="Arial" w:cs="Arial" w:eastAsia="Arial" w:hAnsi="Arial"/>
          <w:b/>
          <w:bCs/>
          <w:color w:val="1E1B4B"/>
          <w:sz w:val="28"/>
          <w:szCs w:val="28"/>
        </w:rPr>
        <w:t xml:space="preserve">When Life Gets Busy</w:t>
      </w:r>
    </w:p>
    <w:p>
      <w:pPr>
        <w:pStyle w:val="ListParagraph"/>
        <w:numPr>
          <w:ilvl w:val="0"/>
          <w:numId w:val="2"/>
        </w:numPr>
        <w:spacing w:after="60" w:before="60"/>
      </w:pPr>
      <w:r>
        <w:rPr>
          <w:rFonts w:ascii="Arial" w:cs="Arial" w:eastAsia="Arial" w:hAnsi="Arial"/>
          <w:b w:val="false"/>
          <w:bCs w:val="false"/>
          <w:color w:val="111827"/>
          <w:sz w:val="22"/>
          <w:szCs w:val="22"/>
        </w:rPr>
        <w:t xml:space="preserve">Do not try to catch up. Just do the next task.</w:t>
      </w:r>
    </w:p>
    <w:p>
      <w:pPr>
        <w:pStyle w:val="ListParagraph"/>
        <w:numPr>
          <w:ilvl w:val="0"/>
          <w:numId w:val="2"/>
        </w:numPr>
        <w:spacing w:after="60" w:before="60"/>
      </w:pPr>
      <w:r>
        <w:rPr>
          <w:rFonts w:ascii="Arial" w:cs="Arial" w:eastAsia="Arial" w:hAnsi="Arial"/>
          <w:b w:val="false"/>
          <w:bCs w:val="false"/>
          <w:color w:val="111827"/>
          <w:sz w:val="22"/>
          <w:szCs w:val="22"/>
        </w:rPr>
        <w:t xml:space="preserve">One task on a hard day is not failure — it is the system working.</w:t>
      </w:r>
    </w:p>
    <w:p>
      <w:pPr>
        <w:pStyle w:val="ListParagraph"/>
        <w:numPr>
          <w:ilvl w:val="0"/>
          <w:numId w:val="2"/>
        </w:numPr>
        <w:spacing w:after="60" w:before="60"/>
      </w:pPr>
      <w:r>
        <w:rPr>
          <w:rFonts w:ascii="Arial" w:cs="Arial" w:eastAsia="Arial" w:hAnsi="Arial"/>
          <w:b w:val="false"/>
          <w:bCs w:val="false"/>
          <w:color w:val="111827"/>
          <w:sz w:val="22"/>
          <w:szCs w:val="22"/>
        </w:rPr>
        <w:t xml:space="preserve">The tracker shows exactly where to resume after any break.</w:t>
      </w:r>
    </w:p>
    <w:p>
      <w:pPr>
        <w:spacing w:after="0" w:before="160"/>
      </w:pPr>
      <w:r>
        <w:t xml:space="preserve"/>
      </w:r>
    </w:p>
    <w:p>
      <w:pPr>
        <w:pStyle w:val="Heading2"/>
        <w:spacing w:after="120" w:before="280"/>
      </w:pPr>
      <w:r>
        <w:rPr>
          <w:rFonts w:ascii="Arial" w:cs="Arial" w:eastAsia="Arial" w:hAnsi="Arial"/>
          <w:b/>
          <w:bCs/>
          <w:color w:val="1E1B4B"/>
          <w:sz w:val="28"/>
          <w:szCs w:val="28"/>
        </w:rPr>
        <w:t xml:space="preserve">When Material Gets Hard</w:t>
      </w:r>
    </w:p>
    <w:p>
      <w:pPr>
        <w:pStyle w:val="ListParagraph"/>
        <w:numPr>
          <w:ilvl w:val="0"/>
          <w:numId w:val="2"/>
        </w:numPr>
        <w:spacing w:after="60" w:before="60"/>
      </w:pPr>
      <w:r>
        <w:rPr>
          <w:rFonts w:ascii="Arial" w:cs="Arial" w:eastAsia="Arial" w:hAnsi="Arial"/>
          <w:b w:val="false"/>
          <w:bCs w:val="false"/>
          <w:color w:val="111827"/>
          <w:sz w:val="22"/>
          <w:szCs w:val="22"/>
        </w:rPr>
        <w:t xml:space="preserve">Hard means the material is worth engaging with — not a signal to skip.</w:t>
      </w:r>
    </w:p>
    <w:p>
      <w:pPr>
        <w:pStyle w:val="ListParagraph"/>
        <w:numPr>
          <w:ilvl w:val="0"/>
          <w:numId w:val="2"/>
        </w:numPr>
        <w:spacing w:after="60" w:before="60"/>
      </w:pPr>
      <w:r>
        <w:rPr>
          <w:rFonts w:ascii="Arial" w:cs="Arial" w:eastAsia="Arial" w:hAnsi="Arial"/>
          <w:b w:val="false"/>
          <w:bCs w:val="false"/>
          <w:color w:val="111827"/>
          <w:sz w:val="22"/>
          <w:szCs w:val="22"/>
        </w:rPr>
        <w:t xml:space="preserve">Stuck for more than 20 minutes = bring the specific blocker and work through it.</w:t>
      </w:r>
    </w:p>
    <w:p>
      <w:pPr>
        <w:pStyle w:val="ListParagraph"/>
        <w:numPr>
          <w:ilvl w:val="0"/>
          <w:numId w:val="2"/>
        </w:numPr>
        <w:spacing w:after="60" w:before="60"/>
      </w:pPr>
      <w:r>
        <w:rPr>
          <w:rFonts w:ascii="Arial" w:cs="Arial" w:eastAsia="Arial" w:hAnsi="Arial"/>
          <w:b w:val="false"/>
          <w:bCs w:val="false"/>
          <w:color w:val="111827"/>
          <w:sz w:val="22"/>
          <w:szCs w:val="22"/>
        </w:rPr>
        <w:t xml:space="preserve">The goal is understanding, not completion. A slow week with real understanding beats a fast week of surface-level copying.</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B4B" w:val="clear"/>
            <w:tcMar>
              <w:top w:type="dxa" w:w="400"/>
              <w:left w:type="dxa" w:w="400"/>
              <w:bottom w:type="dxa" w:w="400"/>
              <w:right w:type="dxa" w:w="400"/>
            </w:tcMar>
          </w:tcPr>
          <w:p>
            <w:pPr>
              <w:spacing w:after="120" w:before="0"/>
              <w:jc w:val="center"/>
            </w:pPr>
            <w:r>
              <w:rPr>
                <w:rFonts w:ascii="Arial" w:cs="Arial" w:eastAsia="Arial" w:hAnsi="Arial"/>
                <w:b/>
                <w:bCs/>
                <w:color w:val="FFFFFF"/>
                <w:sz w:val="32"/>
                <w:szCs w:val="32"/>
              </w:rPr>
              <w:t xml:space="preserve">Day 1 starts now.</w:t>
            </w:r>
          </w:p>
          <w:p>
            <w:pPr>
              <w:spacing w:after="0" w:before="0"/>
              <w:jc w:val="center"/>
            </w:pPr>
            <w:r>
              <w:rPr>
                <w:rFonts w:ascii="Arial" w:cs="Arial" w:eastAsia="Arial" w:hAnsi="Arial"/>
                <w:color w:val="A5B4FC"/>
                <w:sz w:val="22"/>
                <w:szCs w:val="22"/>
              </w:rPr>
              <w:t xml:space="preserve">The tracker is open. The first task is highlighted. Go read the LangGraph docs.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6B7280"/>
        <w:sz w:val="18"/>
        <w:szCs w:val="18"/>
      </w:rPr>
      <w:t xml:space="preserve">90-Day AI Engineering Challenge  |  Confidential — Personal Use Only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B4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72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2026-04-23T17:10:44.373Z</dcterms:created>
  <dcterms:modified xsi:type="dcterms:W3CDTF">2026-04-23T17:10:44.374Z</dcterms:modified>
</cp:coreProperties>
</file>

<file path=docProps/custom.xml><?xml version="1.0" encoding="utf-8"?>
<Properties xmlns="http://schemas.openxmlformats.org/officeDocument/2006/custom-properties" xmlns:vt="http://schemas.openxmlformats.org/officeDocument/2006/docPropsVTypes"/>
</file>