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5CB90" w14:textId="359F1BF5" w:rsidR="00DE3108" w:rsidRDefault="002F2D6D" w:rsidP="002F2D6D">
      <w:pPr>
        <w:pStyle w:val="Heading2"/>
      </w:pPr>
      <w:r>
        <w:t>Intellectuals and the State in the Warring States Period:</w:t>
      </w:r>
    </w:p>
    <w:p w14:paraId="743D3B80" w14:textId="55758A76" w:rsidR="002F2D6D" w:rsidRDefault="002F2D6D" w:rsidP="002F2D6D">
      <w:pPr>
        <w:pStyle w:val="Heading2"/>
      </w:pPr>
      <w:r>
        <w:t xml:space="preserve">Were the </w:t>
      </w:r>
      <w:r w:rsidRPr="002F2D6D">
        <w:rPr>
          <w:i/>
          <w:iCs/>
        </w:rPr>
        <w:t>fajia</w:t>
      </w:r>
      <w:r>
        <w:t xml:space="preserve"> thinkers traitors to their class?</w:t>
      </w:r>
    </w:p>
    <w:p w14:paraId="528985FE" w14:textId="77777777" w:rsidR="006575A5" w:rsidRDefault="006575A5"/>
    <w:p w14:paraId="55AABD7F" w14:textId="0CA4C906" w:rsidR="006575A5" w:rsidRDefault="006575A5">
      <w:r w:rsidRPr="006575A5">
        <w:t xml:space="preserve">One of the most notable features of Warring States-period (Zhanguo </w:t>
      </w:r>
      <w:r w:rsidRPr="006575A5">
        <w:rPr>
          <w:rFonts w:ascii="MS Gothic" w:eastAsia="MS Gothic" w:hAnsi="MS Gothic" w:cs="MS Gothic" w:hint="eastAsia"/>
        </w:rPr>
        <w:t>戰國</w:t>
      </w:r>
      <w:r w:rsidRPr="006575A5">
        <w:t xml:space="preserve">, 453-221 BCE) political discourse is the extraordinary self- confidence of intellectually active </w:t>
      </w:r>
      <w:r w:rsidR="00D85735">
        <w:t>“</w:t>
      </w:r>
      <w:r w:rsidRPr="006575A5">
        <w:t>men-of- service</w:t>
      </w:r>
      <w:r w:rsidR="00D85735">
        <w:t>”</w:t>
      </w:r>
      <w:r w:rsidRPr="006575A5">
        <w:t xml:space="preserve"> (shi </w:t>
      </w:r>
      <w:r w:rsidRPr="006575A5">
        <w:rPr>
          <w:rFonts w:ascii="MS Gothic" w:eastAsia="MS Gothic" w:hAnsi="MS Gothic" w:cs="MS Gothic" w:hint="eastAsia"/>
        </w:rPr>
        <w:t>士</w:t>
      </w:r>
      <w:r w:rsidRPr="006575A5">
        <w:t xml:space="preserve">). Having positioned themselves as collective possessors of the Way </w:t>
      </w:r>
      <w:r w:rsidRPr="006575A5">
        <w:rPr>
          <w:rFonts w:ascii="MS Gothic" w:eastAsia="MS Gothic" w:hAnsi="MS Gothic" w:cs="MS Gothic" w:hint="eastAsia"/>
        </w:rPr>
        <w:t>道</w:t>
      </w:r>
      <w:r w:rsidRPr="006575A5">
        <w:t xml:space="preserve">, these intellectuals claimed recognition as moral guides for both rulers and society at large. A major way in which they asserted their superiority over rulers was by proliferating historical (and quasi-historical) narratives that uniformly cast rulers as recipients of their advisers’ wisdom. </w:t>
      </w:r>
    </w:p>
    <w:p w14:paraId="1F5C0C55" w14:textId="625E7327" w:rsidR="006575A5" w:rsidRDefault="006575A5">
      <w:r w:rsidRPr="006575A5">
        <w:t xml:space="preserve">In this lecture, </w:t>
      </w:r>
      <w:r>
        <w:t xml:space="preserve">Yuri </w:t>
      </w:r>
      <w:r w:rsidRPr="006575A5">
        <w:t>Pines</w:t>
      </w:r>
      <w:r>
        <w:t xml:space="preserve">, </w:t>
      </w:r>
      <w:r w:rsidR="00EF71BA">
        <w:t>Lipson Professor of Asian Studies at the</w:t>
      </w:r>
      <w:r>
        <w:t xml:space="preserve"> Hebrew University in Jerusalem, </w:t>
      </w:r>
      <w:r w:rsidRPr="006575A5">
        <w:t>explore</w:t>
      </w:r>
      <w:r>
        <w:t>s</w:t>
      </w:r>
      <w:r w:rsidRPr="006575A5">
        <w:t xml:space="preserve"> the counter-discourse aimed at undermining intellectuals’ authority. Two texts stand out for their systematic assault on fellow intellectuals. The </w:t>
      </w:r>
      <w:r w:rsidRPr="006575A5">
        <w:rPr>
          <w:i/>
          <w:iCs/>
        </w:rPr>
        <w:t>Book of Lord Shang</w:t>
      </w:r>
      <w:r w:rsidRPr="006575A5">
        <w:t xml:space="preserve"> (</w:t>
      </w:r>
      <w:r w:rsidRPr="006575A5">
        <w:rPr>
          <w:i/>
          <w:iCs/>
        </w:rPr>
        <w:t>Shangjunshu</w:t>
      </w:r>
      <w:r w:rsidRPr="006575A5">
        <w:t xml:space="preserve"> </w:t>
      </w:r>
      <w:r w:rsidRPr="006575A5">
        <w:rPr>
          <w:rFonts w:ascii="MS Gothic" w:eastAsia="MS Gothic" w:hAnsi="MS Gothic" w:cs="MS Gothic" w:hint="eastAsia"/>
        </w:rPr>
        <w:t>商君</w:t>
      </w:r>
      <w:r w:rsidRPr="006575A5">
        <w:t xml:space="preserve"> </w:t>
      </w:r>
      <w:r w:rsidRPr="006575A5">
        <w:rPr>
          <w:rFonts w:ascii="MS Gothic" w:eastAsia="MS Gothic" w:hAnsi="MS Gothic" w:cs="MS Gothic" w:hint="eastAsia"/>
        </w:rPr>
        <w:t>書</w:t>
      </w:r>
      <w:r w:rsidRPr="006575A5">
        <w:t xml:space="preserve">) was arguably the earliest major text to turn the tables on intellectuals who sought appointment on the basis of perceived moral superiority. But it was Han Feizi </w:t>
      </w:r>
      <w:r w:rsidRPr="006575A5">
        <w:rPr>
          <w:rFonts w:ascii="MS Gothic" w:eastAsia="MS Gothic" w:hAnsi="MS Gothic" w:cs="MS Gothic" w:hint="eastAsia"/>
        </w:rPr>
        <w:t>韓非子</w:t>
      </w:r>
      <w:r w:rsidRPr="006575A5">
        <w:t xml:space="preserve"> </w:t>
      </w:r>
      <w:r w:rsidR="00D85735">
        <w:t>who</w:t>
      </w:r>
      <w:r w:rsidRPr="006575A5">
        <w:t xml:space="preserve"> most mercilessly exposed the moralizers’ fallacies and their abuse of history. The assault by the authors of these texts on their fellow intellectuals created a paradox, though. Why did they adopt the stance of “class traitors”?</w:t>
      </w:r>
    </w:p>
    <w:p w14:paraId="0510A140" w14:textId="77777777" w:rsidR="00BA28B5" w:rsidRDefault="00BA28B5"/>
    <w:p w14:paraId="21F7F2EF" w14:textId="321A1FC8" w:rsidR="00BA28B5" w:rsidRPr="00C05F49" w:rsidRDefault="00BA28B5" w:rsidP="002F2D6D">
      <w:pPr>
        <w:pStyle w:val="Heading2"/>
      </w:pPr>
      <w:r w:rsidRPr="00C05F49">
        <w:t>Watch the video here:</w:t>
      </w:r>
    </w:p>
    <w:p w14:paraId="2CF97B25" w14:textId="11641D37" w:rsidR="00EF71BA" w:rsidRDefault="005267B6">
      <w:hyperlink r:id="rId4" w:history="1">
        <w:r w:rsidRPr="005267B6">
          <w:rPr>
            <w:rStyle w:val="Hyperlink"/>
          </w:rPr>
          <w:t>ANU 84th Morrison Lecture 2023 | Yuri Pines | Class Tr</w:t>
        </w:r>
        <w:r w:rsidRPr="005267B6">
          <w:rPr>
            <w:rStyle w:val="Hyperlink"/>
          </w:rPr>
          <w:t>a</w:t>
        </w:r>
        <w:r w:rsidRPr="005267B6">
          <w:rPr>
            <w:rStyle w:val="Hyperlink"/>
          </w:rPr>
          <w:t>itors? (youtube.com)</w:t>
        </w:r>
      </w:hyperlink>
    </w:p>
    <w:p w14:paraId="3B085CB2" w14:textId="78C85CFD" w:rsidR="00EF71BA" w:rsidRDefault="00EF71BA">
      <w:r>
        <w:t>(Lecture begins at 3 minutes, 45 seconds)</w:t>
      </w:r>
    </w:p>
    <w:sectPr w:rsidR="00EF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A5"/>
    <w:rsid w:val="000F2264"/>
    <w:rsid w:val="002F2D6D"/>
    <w:rsid w:val="005267B6"/>
    <w:rsid w:val="006575A5"/>
    <w:rsid w:val="00771C0D"/>
    <w:rsid w:val="00895972"/>
    <w:rsid w:val="00BA28B5"/>
    <w:rsid w:val="00C05F49"/>
    <w:rsid w:val="00D85735"/>
    <w:rsid w:val="00DE3108"/>
    <w:rsid w:val="00E447CF"/>
    <w:rsid w:val="00E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FF1"/>
  <w15:chartTrackingRefBased/>
  <w15:docId w15:val="{8DB8F98B-367D-43AE-A818-A8E4EF8C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8B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2D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2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05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9osYzHFB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Cummings</dc:creator>
  <cp:keywords/>
  <dc:description/>
  <cp:lastModifiedBy>Mark Cummings</cp:lastModifiedBy>
  <cp:revision>8</cp:revision>
  <cp:lastPrinted>2024-09-14T16:47:00Z</cp:lastPrinted>
  <dcterms:created xsi:type="dcterms:W3CDTF">2024-09-14T15:36:00Z</dcterms:created>
  <dcterms:modified xsi:type="dcterms:W3CDTF">2024-09-14T18:39:00Z</dcterms:modified>
</cp:coreProperties>
</file>