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F587" w14:textId="22242C29" w:rsidR="00ED7DFE" w:rsidRPr="00473B2E" w:rsidRDefault="00FC3A91" w:rsidP="00473B2E">
      <w:pPr>
        <w:jc w:val="both"/>
        <w:rPr>
          <w:rFonts w:ascii="Constantia" w:eastAsia="Times New Roman" w:hAnsi="Constantia" w:cs="Angsana New"/>
          <w:b/>
          <w:bCs/>
          <w:sz w:val="28"/>
          <w:szCs w:val="28"/>
        </w:rPr>
      </w:pPr>
      <w:r w:rsidRPr="00473B2E">
        <w:rPr>
          <w:rFonts w:ascii="Constantia" w:hAnsi="Constantia" w:cs="Angsana New"/>
          <w:b/>
          <w:bCs/>
          <w:sz w:val="28"/>
          <w:szCs w:val="28"/>
        </w:rPr>
        <w:t>If these walls could talk…</w:t>
      </w:r>
      <w:r w:rsidR="00ED7DFE" w:rsidRPr="00473B2E">
        <w:rPr>
          <w:rFonts w:ascii="Constantia" w:eastAsia="Times New Roman" w:hAnsi="Constantia" w:cs="Angsana New"/>
          <w:b/>
          <w:bCs/>
          <w:sz w:val="28"/>
          <w:szCs w:val="28"/>
        </w:rPr>
        <w:t xml:space="preserve"> </w:t>
      </w:r>
    </w:p>
    <w:p w14:paraId="44A416C7" w14:textId="77777777" w:rsidR="00ED7DFE" w:rsidRPr="00473B2E" w:rsidRDefault="00ED7DFE" w:rsidP="00473B2E">
      <w:pPr>
        <w:jc w:val="both"/>
        <w:rPr>
          <w:rFonts w:ascii="Constantia" w:eastAsia="Times New Roman" w:hAnsi="Constantia" w:cs="Angsana New"/>
          <w:sz w:val="22"/>
          <w:szCs w:val="22"/>
        </w:rPr>
      </w:pPr>
    </w:p>
    <w:p w14:paraId="3A3A50DC" w14:textId="60F77395" w:rsidR="00607934" w:rsidRPr="00473B2E" w:rsidRDefault="008509C8" w:rsidP="00473B2E">
      <w:pPr>
        <w:jc w:val="both"/>
        <w:rPr>
          <w:rFonts w:ascii="Constantia" w:hAnsi="Constantia" w:cs="Angsana New"/>
          <w:sz w:val="22"/>
          <w:szCs w:val="22"/>
        </w:rPr>
      </w:pPr>
      <w:r w:rsidRPr="00473B2E">
        <w:rPr>
          <w:rFonts w:ascii="Constantia" w:hAnsi="Constantia" w:cs="Angsana New"/>
          <w:sz w:val="22"/>
          <w:szCs w:val="22"/>
        </w:rPr>
        <w:t xml:space="preserve">With the transformation of many everyday objects into smart appliances, more </w:t>
      </w:r>
      <w:r w:rsidR="00DA2C44" w:rsidRPr="00473B2E">
        <w:rPr>
          <w:rFonts w:ascii="Constantia" w:hAnsi="Constantia" w:cs="Angsana New"/>
          <w:sz w:val="22"/>
          <w:szCs w:val="22"/>
        </w:rPr>
        <w:t>and more space in our homes is being</w:t>
      </w:r>
      <w:r w:rsidRPr="00473B2E">
        <w:rPr>
          <w:rFonts w:ascii="Constantia" w:hAnsi="Constantia" w:cs="Angsana New"/>
          <w:sz w:val="22"/>
          <w:szCs w:val="22"/>
        </w:rPr>
        <w:t xml:space="preserve"> taken over by </w:t>
      </w:r>
      <w:r w:rsidR="00C57772" w:rsidRPr="00473B2E">
        <w:rPr>
          <w:rFonts w:ascii="Constantia" w:hAnsi="Constantia" w:cs="Angsana New"/>
          <w:sz w:val="22"/>
          <w:szCs w:val="22"/>
        </w:rPr>
        <w:t xml:space="preserve">specialized </w:t>
      </w:r>
      <w:r w:rsidRPr="00473B2E">
        <w:rPr>
          <w:rFonts w:ascii="Constantia" w:hAnsi="Constantia" w:cs="Angsana New"/>
          <w:sz w:val="22"/>
          <w:szCs w:val="22"/>
        </w:rPr>
        <w:t>gadgetry and wall fixtures.</w:t>
      </w:r>
      <w:r w:rsidR="00C57772" w:rsidRPr="00473B2E">
        <w:rPr>
          <w:rFonts w:ascii="Constantia" w:hAnsi="Constantia" w:cs="Angsana New"/>
          <w:sz w:val="22"/>
          <w:szCs w:val="22"/>
        </w:rPr>
        <w:t xml:space="preserve"> </w:t>
      </w:r>
      <w:r w:rsidR="00DA2C44" w:rsidRPr="00473B2E">
        <w:rPr>
          <w:rFonts w:ascii="Constantia" w:eastAsia="Times New Roman" w:hAnsi="Constantia" w:cs="Angsana New"/>
          <w:sz w:val="22"/>
          <w:szCs w:val="22"/>
        </w:rPr>
        <w:t>We</w:t>
      </w:r>
      <w:r w:rsidR="00C57772" w:rsidRPr="00473B2E">
        <w:rPr>
          <w:rFonts w:ascii="Constantia" w:eastAsia="Times New Roman" w:hAnsi="Constantia" w:cs="Angsana New"/>
          <w:sz w:val="22"/>
          <w:szCs w:val="22"/>
        </w:rPr>
        <w:t xml:space="preserve"> current</w:t>
      </w:r>
      <w:r w:rsidR="00DA2C44" w:rsidRPr="00473B2E">
        <w:rPr>
          <w:rFonts w:ascii="Constantia" w:eastAsia="Times New Roman" w:hAnsi="Constantia" w:cs="Angsana New"/>
          <w:sz w:val="22"/>
          <w:szCs w:val="22"/>
        </w:rPr>
        <w:t xml:space="preserve">ly choose </w:t>
      </w:r>
      <w:r w:rsidR="00C57772" w:rsidRPr="00473B2E">
        <w:rPr>
          <w:rFonts w:ascii="Constantia" w:eastAsia="Times New Roman" w:hAnsi="Constantia" w:cs="Angsana New"/>
          <w:sz w:val="22"/>
          <w:szCs w:val="22"/>
        </w:rPr>
        <w:t xml:space="preserve">between form and function. </w:t>
      </w:r>
      <w:r w:rsidR="00C57772" w:rsidRPr="00473B2E">
        <w:rPr>
          <w:rFonts w:ascii="Constantia" w:hAnsi="Constantia" w:cs="Angsana New"/>
          <w:sz w:val="22"/>
          <w:szCs w:val="22"/>
        </w:rPr>
        <w:t>But</w:t>
      </w:r>
      <w:r w:rsidRPr="00473B2E">
        <w:rPr>
          <w:rFonts w:ascii="Constantia" w:hAnsi="Constantia" w:cs="Angsana New"/>
          <w:sz w:val="22"/>
          <w:szCs w:val="22"/>
        </w:rPr>
        <w:t xml:space="preserve"> w</w:t>
      </w:r>
      <w:r w:rsidR="00FC3A91" w:rsidRPr="00473B2E">
        <w:rPr>
          <w:rFonts w:ascii="Constantia" w:hAnsi="Constantia" w:cs="Angsana New"/>
          <w:sz w:val="22"/>
          <w:szCs w:val="22"/>
        </w:rPr>
        <w:t xml:space="preserve">hat 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if </w:t>
      </w:r>
      <w:r w:rsidR="0077394D" w:rsidRPr="00473B2E">
        <w:rPr>
          <w:rFonts w:ascii="Constantia" w:hAnsi="Constantia" w:cs="Angsana New"/>
          <w:sz w:val="22"/>
          <w:szCs w:val="22"/>
        </w:rPr>
        <w:t xml:space="preserve">we could </w:t>
      </w:r>
      <w:r w:rsidRPr="00473B2E">
        <w:rPr>
          <w:rFonts w:ascii="Constantia" w:hAnsi="Constantia" w:cs="Angsana New"/>
          <w:sz w:val="22"/>
          <w:szCs w:val="22"/>
        </w:rPr>
        <w:t xml:space="preserve">seamlessly </w:t>
      </w:r>
      <w:r w:rsidR="0077394D" w:rsidRPr="00473B2E">
        <w:rPr>
          <w:rFonts w:ascii="Constantia" w:hAnsi="Constantia" w:cs="Angsana New"/>
          <w:sz w:val="22"/>
          <w:szCs w:val="22"/>
        </w:rPr>
        <w:t xml:space="preserve">blend </w:t>
      </w:r>
      <w:r w:rsidR="00607934" w:rsidRPr="00473B2E">
        <w:rPr>
          <w:rFonts w:ascii="Constantia" w:hAnsi="Constantia" w:cs="Angsana New"/>
          <w:sz w:val="22"/>
          <w:szCs w:val="22"/>
        </w:rPr>
        <w:t>all</w:t>
      </w:r>
      <w:r w:rsidR="0077394D" w:rsidRPr="00473B2E">
        <w:rPr>
          <w:rFonts w:ascii="Constantia" w:hAnsi="Constantia" w:cs="Angsana New"/>
          <w:sz w:val="22"/>
          <w:szCs w:val="22"/>
        </w:rPr>
        <w:t xml:space="preserve"> of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 </w:t>
      </w:r>
      <w:r w:rsidRPr="00473B2E">
        <w:rPr>
          <w:rFonts w:ascii="Constantia" w:hAnsi="Constantia" w:cs="Angsana New"/>
          <w:sz w:val="22"/>
          <w:szCs w:val="22"/>
        </w:rPr>
        <w:t>these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 smart technologies</w:t>
      </w:r>
      <w:r w:rsidRPr="00473B2E">
        <w:rPr>
          <w:rFonts w:ascii="Constantia" w:hAnsi="Constantia" w:cs="Angsana New"/>
          <w:sz w:val="22"/>
          <w:szCs w:val="22"/>
        </w:rPr>
        <w:t xml:space="preserve"> into our environment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? </w:t>
      </w:r>
    </w:p>
    <w:p w14:paraId="6BFC6890" w14:textId="77777777" w:rsidR="00FC3A91" w:rsidRPr="00473B2E" w:rsidRDefault="00FC3A91" w:rsidP="00473B2E">
      <w:pPr>
        <w:jc w:val="both"/>
        <w:rPr>
          <w:rFonts w:ascii="Constantia" w:hAnsi="Constantia" w:cs="Angsana New"/>
          <w:sz w:val="22"/>
          <w:szCs w:val="22"/>
        </w:rPr>
      </w:pPr>
    </w:p>
    <w:p w14:paraId="1CBC1450" w14:textId="38B60F01" w:rsidR="00563ED3" w:rsidRPr="00473B2E" w:rsidRDefault="00FC3A91" w:rsidP="00473B2E">
      <w:pPr>
        <w:jc w:val="both"/>
        <w:rPr>
          <w:rFonts w:ascii="Constantia" w:hAnsi="Constantia" w:cs="Angsana New"/>
          <w:sz w:val="22"/>
          <w:szCs w:val="22"/>
        </w:rPr>
      </w:pPr>
      <w:r w:rsidRPr="00473B2E">
        <w:rPr>
          <w:rFonts w:ascii="Constantia" w:hAnsi="Constantia" w:cs="Angsana New"/>
          <w:sz w:val="22"/>
          <w:szCs w:val="22"/>
        </w:rPr>
        <w:t>Researchers at Carnegie Mellon’s Human</w:t>
      </w:r>
      <w:r w:rsidR="009E22C2">
        <w:rPr>
          <w:rFonts w:ascii="Constantia" w:hAnsi="Constantia" w:cs="Angsana New"/>
          <w:sz w:val="22"/>
          <w:szCs w:val="22"/>
        </w:rPr>
        <w:t>-</w:t>
      </w:r>
      <w:r w:rsidRPr="00473B2E">
        <w:rPr>
          <w:rFonts w:ascii="Constantia" w:hAnsi="Constantia" w:cs="Angsana New"/>
          <w:sz w:val="22"/>
          <w:szCs w:val="22"/>
        </w:rPr>
        <w:t>Computer Interaction Institute</w:t>
      </w:r>
      <w:r w:rsidR="003B4F4B" w:rsidRPr="00473B2E">
        <w:rPr>
          <w:rFonts w:ascii="Constantia" w:hAnsi="Constantia" w:cs="Angsana New"/>
          <w:sz w:val="22"/>
          <w:szCs w:val="22"/>
        </w:rPr>
        <w:t xml:space="preserve"> (HCII)</w:t>
      </w:r>
      <w:r w:rsidRPr="00473B2E">
        <w:rPr>
          <w:rFonts w:ascii="Constantia" w:hAnsi="Constantia" w:cs="Angsana New"/>
          <w:sz w:val="22"/>
          <w:szCs w:val="22"/>
        </w:rPr>
        <w:t xml:space="preserve">, </w:t>
      </w:r>
      <w:r w:rsidR="00DE4B97" w:rsidRPr="00473B2E">
        <w:rPr>
          <w:rFonts w:ascii="Constantia" w:hAnsi="Constantia" w:cs="Angsana New"/>
          <w:sz w:val="22"/>
          <w:szCs w:val="22"/>
        </w:rPr>
        <w:t xml:space="preserve">along </w:t>
      </w:r>
      <w:r w:rsidRPr="00473B2E">
        <w:rPr>
          <w:rFonts w:ascii="Constantia" w:hAnsi="Constantia" w:cs="Angsana New"/>
          <w:sz w:val="22"/>
          <w:szCs w:val="22"/>
        </w:rPr>
        <w:t xml:space="preserve">with Disney Research Pittsburgh, </w:t>
      </w:r>
      <w:r w:rsidR="00AD24A3" w:rsidRPr="00473B2E">
        <w:rPr>
          <w:rFonts w:ascii="Constantia" w:hAnsi="Constantia" w:cs="Angsana New"/>
          <w:sz w:val="22"/>
          <w:szCs w:val="22"/>
        </w:rPr>
        <w:t>have found</w:t>
      </w:r>
      <w:r w:rsidRPr="00473B2E">
        <w:rPr>
          <w:rFonts w:ascii="Constantia" w:hAnsi="Constantia" w:cs="Angsana New"/>
          <w:sz w:val="22"/>
          <w:szCs w:val="22"/>
        </w:rPr>
        <w:t xml:space="preserve"> </w:t>
      </w:r>
      <w:r w:rsidR="00DE4B97" w:rsidRPr="00473B2E">
        <w:rPr>
          <w:rFonts w:ascii="Constantia" w:hAnsi="Constantia" w:cs="Angsana New"/>
          <w:sz w:val="22"/>
          <w:szCs w:val="22"/>
        </w:rPr>
        <w:t xml:space="preserve">one potential </w:t>
      </w:r>
      <w:r w:rsidR="00497BC9" w:rsidRPr="00473B2E">
        <w:rPr>
          <w:rFonts w:ascii="Constantia" w:hAnsi="Constantia" w:cs="Angsana New"/>
          <w:sz w:val="22"/>
          <w:szCs w:val="22"/>
        </w:rPr>
        <w:t xml:space="preserve">solution </w:t>
      </w:r>
      <w:r w:rsidR="00BE25AB" w:rsidRPr="00473B2E">
        <w:rPr>
          <w:rFonts w:ascii="Constantia" w:hAnsi="Constantia" w:cs="Angsana New"/>
          <w:sz w:val="22"/>
          <w:szCs w:val="22"/>
        </w:rPr>
        <w:t>in a</w:t>
      </w:r>
      <w:r w:rsidR="006D019E" w:rsidRPr="00473B2E">
        <w:rPr>
          <w:rFonts w:ascii="Constantia" w:hAnsi="Constantia" w:cs="Angsana New"/>
          <w:sz w:val="22"/>
          <w:szCs w:val="22"/>
        </w:rPr>
        <w:t xml:space="preserve"> ubiquitous, but often </w:t>
      </w:r>
      <w:r w:rsidR="00BE25AB" w:rsidRPr="00473B2E">
        <w:rPr>
          <w:rFonts w:ascii="Constantia" w:hAnsi="Constantia" w:cs="Angsana New"/>
          <w:sz w:val="22"/>
          <w:szCs w:val="22"/>
        </w:rPr>
        <w:t>overlooked</w:t>
      </w:r>
      <w:r w:rsidR="006D019E" w:rsidRPr="00473B2E">
        <w:rPr>
          <w:rFonts w:ascii="Constantia" w:hAnsi="Constantia" w:cs="Angsana New"/>
          <w:sz w:val="22"/>
          <w:szCs w:val="22"/>
        </w:rPr>
        <w:t xml:space="preserve"> feature</w:t>
      </w:r>
      <w:r w:rsidR="00036CE3" w:rsidRPr="00473B2E">
        <w:rPr>
          <w:rFonts w:ascii="Constantia" w:hAnsi="Constantia" w:cs="Angsana New"/>
          <w:sz w:val="22"/>
          <w:szCs w:val="22"/>
        </w:rPr>
        <w:t>—</w:t>
      </w:r>
      <w:r w:rsidR="00BE25AB" w:rsidRPr="00473B2E">
        <w:rPr>
          <w:rFonts w:ascii="Constantia" w:hAnsi="Constantia" w:cs="Angsana New"/>
          <w:sz w:val="22"/>
          <w:szCs w:val="22"/>
        </w:rPr>
        <w:t xml:space="preserve">the standard wall. </w:t>
      </w:r>
    </w:p>
    <w:p w14:paraId="788B8B8B" w14:textId="16548332" w:rsidR="00563ED3" w:rsidRPr="00473B2E" w:rsidRDefault="00563ED3" w:rsidP="00473B2E">
      <w:pPr>
        <w:jc w:val="both"/>
        <w:rPr>
          <w:rFonts w:ascii="Constantia" w:hAnsi="Constantia" w:cs="Angsana New"/>
          <w:sz w:val="22"/>
          <w:szCs w:val="22"/>
        </w:rPr>
      </w:pPr>
    </w:p>
    <w:p w14:paraId="3E754517" w14:textId="1F77243E" w:rsidR="00BE25AB" w:rsidRPr="00473B2E" w:rsidRDefault="00BE25AB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“Walls are usually the largest surface area in a room,” said 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</w:rPr>
        <w:t>Chris Harrison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, an assistant professor in the HCII, “yet we don’t make much use of them other than to separate spaces, and perhaps hold up pictures and shelves.”</w:t>
      </w:r>
      <w:r w:rsidR="001D3949" w:rsidRPr="00473B2E">
        <w:rPr>
          <w:rFonts w:ascii="Constantia" w:hAnsi="Constantia" w:cs="Angsana New"/>
          <w:sz w:val="22"/>
          <w:szCs w:val="22"/>
        </w:rPr>
        <w:t xml:space="preserve">  </w:t>
      </w:r>
      <w:r w:rsidR="00036CE3" w:rsidRPr="00473B2E">
        <w:rPr>
          <w:rFonts w:ascii="Constantia" w:hAnsi="Constantia" w:cs="Angsana New"/>
          <w:sz w:val="22"/>
          <w:szCs w:val="22"/>
        </w:rPr>
        <w:t>This</w:t>
      </w:r>
      <w:r w:rsidR="001D3949" w:rsidRPr="00473B2E">
        <w:rPr>
          <w:rFonts w:ascii="Constantia" w:hAnsi="Constantia" w:cs="Angsana New"/>
          <w:sz w:val="22"/>
          <w:szCs w:val="22"/>
        </w:rPr>
        <w:t xml:space="preserve"> new smart wall technology, </w:t>
      </w:r>
      <w:r w:rsidR="00036CE3" w:rsidRPr="00473B2E">
        <w:rPr>
          <w:rFonts w:ascii="Constantia" w:hAnsi="Constantia" w:cs="Angsana New"/>
          <w:sz w:val="22"/>
          <w:szCs w:val="22"/>
        </w:rPr>
        <w:t xml:space="preserve">dubbed </w:t>
      </w:r>
      <w:r w:rsidR="001D3949" w:rsidRPr="00473B2E">
        <w:rPr>
          <w:rFonts w:ascii="Constantia" w:hAnsi="Constantia" w:cs="Angsana New"/>
          <w:sz w:val="22"/>
          <w:szCs w:val="22"/>
        </w:rPr>
        <w:t>Wall++</w:t>
      </w:r>
      <w:r w:rsidR="006D019E" w:rsidRPr="00473B2E">
        <w:rPr>
          <w:rFonts w:ascii="Constantia" w:hAnsi="Constantia" w:cs="Angsana New"/>
          <w:sz w:val="22"/>
          <w:szCs w:val="22"/>
        </w:rPr>
        <w:t>, takes a</w:t>
      </w:r>
      <w:bookmarkStart w:id="0" w:name="_GoBack"/>
      <w:bookmarkEnd w:id="0"/>
      <w:r w:rsidR="006D019E" w:rsidRPr="00473B2E">
        <w:rPr>
          <w:rFonts w:ascii="Constantia" w:hAnsi="Constantia" w:cs="Angsana New"/>
          <w:sz w:val="22"/>
          <w:szCs w:val="22"/>
        </w:rPr>
        <w:t>dvantage of necessary infrastructure by creating a single high-tech installation.</w:t>
      </w:r>
    </w:p>
    <w:p w14:paraId="67D1FCAA" w14:textId="150F1A98" w:rsidR="00562B83" w:rsidRPr="00473B2E" w:rsidRDefault="00562B8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3E10CD93" w14:textId="6BE73207" w:rsidR="000B77A3" w:rsidRPr="00473B2E" w:rsidRDefault="00036CE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create 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smart wall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, researchers 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 the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HCII attached a</w:t>
      </w:r>
      <w:r w:rsidR="00C616CD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lattice of</w:t>
      </w:r>
      <w:r w:rsidR="00C616CD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thin copper </w:t>
      </w:r>
      <w:r w:rsidR="00FF3484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wire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</w:t>
      </w:r>
      <w:r w:rsidR="00C616CD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="00563ED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ordinary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wall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 and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coated them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with a diamond grid</w:t>
      </w:r>
      <w:r w:rsidR="00473B2E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of </w:t>
      </w:r>
      <w:r w:rsidR="00C9773C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EC0B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commonly found, </w:t>
      </w:r>
      <w:r w:rsidR="00C0064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nickel-based </w:t>
      </w:r>
      <w:r w:rsidR="00C9773C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conductible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paint.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They connect both a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mutual capacitance-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sen</w:t>
      </w:r>
      <w:r w:rsidR="00563ED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ing circuit board and 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radio frequency</w:t>
      </w:r>
      <w:r w:rsidR="00E221B0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-sensing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circuit board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these conductors, 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allow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ing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users to in</w:t>
      </w:r>
      <w:r w:rsidR="00DA2C44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teract with Wall++ in two distinct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modes. </w:t>
      </w:r>
    </w:p>
    <w:p w14:paraId="37140C54" w14:textId="2AC148CF" w:rsidR="000B77A3" w:rsidRPr="00473B2E" w:rsidRDefault="000B77A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55C6BD29" w14:textId="754D1F93" w:rsidR="00562B83" w:rsidRPr="00473B2E" w:rsidRDefault="000D5E3D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he mutual capacitance mode detects a user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’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s hands and body pose, 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similar to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multi-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finger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touchscreen technology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found 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tablet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 and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phone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.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his touch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-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sensing technology could 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replace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numerous 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switches and dials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, i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nstead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allowing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users </w:t>
      </w:r>
      <w:r w:rsidR="00AC51E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gesture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over 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Wall++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to seamlessly close the blinds, dim the lights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or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turn up the music. 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This mode</w:t>
      </w:r>
      <w:r w:rsidR="000B77A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also</w:t>
      </w:r>
      <w:r w:rsidR="00BE25AB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has the added benefit of pose tracking, with potential applications in interactive video games, athletic training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programs</w:t>
      </w:r>
      <w:r w:rsidR="000B77A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,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and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41605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medical treatment.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5992DABE" w14:textId="705016C5" w:rsidR="00562B83" w:rsidRPr="00473B2E" w:rsidRDefault="00562B8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27ECB8F9" w14:textId="3E1C083C" w:rsidR="001E40A5" w:rsidRPr="00473B2E" w:rsidRDefault="00321A92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 t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he second mode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, Wall++ 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senses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electromagnetic signals from 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electrical 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appliances 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within the room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map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their location and 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on/off state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272F6F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his technology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is 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 its nascent stage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s, further development could 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provide real time data from devices such as heart monitors or insulin pumps. </w:t>
      </w:r>
    </w:p>
    <w:p w14:paraId="28361646" w14:textId="6EDCAF4C" w:rsidR="00C0064F" w:rsidRPr="00473B2E" w:rsidRDefault="00C0064F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68F77E05" w14:textId="754D310F" w:rsidR="00DE4B97" w:rsidRDefault="00FF3484" w:rsidP="00473B2E">
      <w:pPr>
        <w:jc w:val="both"/>
        <w:rPr>
          <w:rFonts w:ascii="Constantia" w:eastAsia="Times New Roman" w:hAnsi="Constantia" w:cs="Angsana New"/>
          <w:sz w:val="22"/>
          <w:szCs w:val="22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Although </w:t>
      </w:r>
      <w:r w:rsidR="001D39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installing the copper wiring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requires some specialized skills, 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HCII researc</w:t>
      </w:r>
      <w:r w:rsidR="00EC0B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hers wanted to ensure Wall++ remains affordable</w:t>
      </w:r>
      <w:r w:rsidR="000B77A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.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0064F" w:rsidRPr="00473B2E">
        <w:rPr>
          <w:rFonts w:ascii="Constantia" w:eastAsia="Times New Roman" w:hAnsi="Constantia" w:cs="Angsana New"/>
          <w:color w:val="464646"/>
          <w:sz w:val="22"/>
          <w:szCs w:val="22"/>
          <w:shd w:val="clear" w:color="auto" w:fill="FFFFFF"/>
        </w:rPr>
        <w:t>“</w:t>
      </w:r>
      <w:r w:rsidR="00C0064F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Walls are large, so we knew that whatever technique we invented for smart walls would have to be low cost,” </w:t>
      </w:r>
      <w:r w:rsidR="000B77A3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said </w:t>
      </w:r>
      <w:r w:rsidR="00562B83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Yang </w:t>
      </w:r>
      <w:r w:rsidR="00C0064F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>Zhang</w:t>
      </w:r>
      <w:r w:rsidR="000B77A3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>, a</w:t>
      </w:r>
      <w:r w:rsidR="00CB5F20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 PhD student in the HCII</w:t>
      </w:r>
      <w:r w:rsidR="00C0064F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>.</w:t>
      </w:r>
      <w:r w:rsidR="00C0064F" w:rsidRPr="00473B2E">
        <w:rPr>
          <w:rFonts w:ascii="Constantia" w:eastAsia="Times New Roman" w:hAnsi="Constantia" w:cs="Angsana New"/>
          <w:sz w:val="22"/>
          <w:szCs w:val="22"/>
        </w:rPr>
        <w:t xml:space="preserve"> Overall, the cost is $20 per square meter</w:t>
      </w:r>
      <w:r w:rsidR="00D46A82" w:rsidRPr="00473B2E">
        <w:rPr>
          <w:rFonts w:ascii="Constantia" w:eastAsia="Times New Roman" w:hAnsi="Constantia" w:cs="Angsana New"/>
          <w:sz w:val="22"/>
          <w:szCs w:val="22"/>
        </w:rPr>
        <w:t>, more than a regular paint job</w:t>
      </w:r>
      <w:r w:rsidR="00CB5F20" w:rsidRPr="00473B2E">
        <w:rPr>
          <w:rFonts w:ascii="Constantia" w:eastAsia="Times New Roman" w:hAnsi="Constantia" w:cs="Angsana New"/>
          <w:sz w:val="22"/>
          <w:szCs w:val="22"/>
        </w:rPr>
        <w:t>,</w:t>
      </w:r>
      <w:r w:rsidR="000B77A3" w:rsidRPr="00473B2E">
        <w:rPr>
          <w:rFonts w:ascii="Constantia" w:eastAsia="Times New Roman" w:hAnsi="Constantia" w:cs="Angsana New"/>
          <w:sz w:val="22"/>
          <w:szCs w:val="22"/>
        </w:rPr>
        <w:t xml:space="preserve"> </w:t>
      </w:r>
      <w:r w:rsidR="00D46A82" w:rsidRPr="00473B2E">
        <w:rPr>
          <w:rFonts w:ascii="Constantia" w:eastAsia="Times New Roman" w:hAnsi="Constantia" w:cs="Angsana New"/>
          <w:sz w:val="22"/>
          <w:szCs w:val="22"/>
        </w:rPr>
        <w:t>but modest compared to other integrated smart technologies</w:t>
      </w:r>
      <w:r w:rsidR="00350DCF" w:rsidRPr="00473B2E">
        <w:rPr>
          <w:rFonts w:ascii="Constantia" w:eastAsia="Times New Roman" w:hAnsi="Constantia" w:cs="Angsana New"/>
          <w:sz w:val="22"/>
          <w:szCs w:val="22"/>
        </w:rPr>
        <w:t xml:space="preserve"> </w:t>
      </w:r>
      <w:r w:rsidR="00563ED3" w:rsidRPr="00473B2E">
        <w:rPr>
          <w:rFonts w:ascii="Constantia" w:eastAsia="Times New Roman" w:hAnsi="Constantia" w:cs="Angsana New"/>
          <w:sz w:val="22"/>
          <w:szCs w:val="22"/>
        </w:rPr>
        <w:t>like the smart board, which</w:t>
      </w:r>
      <w:r w:rsidR="00ED7DFE" w:rsidRPr="00473B2E">
        <w:rPr>
          <w:rFonts w:ascii="Constantia" w:eastAsia="Times New Roman" w:hAnsi="Constantia" w:cs="Angsana New"/>
          <w:sz w:val="22"/>
          <w:szCs w:val="22"/>
        </w:rPr>
        <w:t xml:space="preserve"> </w:t>
      </w:r>
      <w:r w:rsidR="00563ED3" w:rsidRPr="00473B2E">
        <w:rPr>
          <w:rFonts w:ascii="Constantia" w:eastAsia="Times New Roman" w:hAnsi="Constantia" w:cs="Angsana New"/>
          <w:sz w:val="22"/>
          <w:szCs w:val="22"/>
        </w:rPr>
        <w:t>retail</w:t>
      </w:r>
      <w:r w:rsidR="00ED7DFE" w:rsidRPr="00473B2E">
        <w:rPr>
          <w:rFonts w:ascii="Constantia" w:eastAsia="Times New Roman" w:hAnsi="Constantia" w:cs="Angsana New"/>
          <w:sz w:val="22"/>
          <w:szCs w:val="22"/>
        </w:rPr>
        <w:t xml:space="preserve"> around $1,500</w:t>
      </w:r>
      <w:r w:rsidR="00D46A82" w:rsidRPr="00473B2E">
        <w:rPr>
          <w:rFonts w:ascii="Constantia" w:eastAsia="Times New Roman" w:hAnsi="Constantia" w:cs="Angsana New"/>
          <w:sz w:val="22"/>
          <w:szCs w:val="22"/>
        </w:rPr>
        <w:t>.</w:t>
      </w:r>
    </w:p>
    <w:p w14:paraId="2D600323" w14:textId="61B9291C" w:rsidR="00241605" w:rsidRDefault="00241605" w:rsidP="00473B2E">
      <w:pPr>
        <w:jc w:val="both"/>
        <w:rPr>
          <w:rFonts w:ascii="Constantia" w:eastAsia="Times New Roman" w:hAnsi="Constantia" w:cs="Angsana New"/>
          <w:sz w:val="22"/>
          <w:szCs w:val="22"/>
        </w:rPr>
      </w:pPr>
    </w:p>
    <w:p w14:paraId="4E623000" w14:textId="679E7F9D" w:rsidR="00C0064F" w:rsidRPr="00C0064F" w:rsidRDefault="00C0064F" w:rsidP="00C0064F">
      <w:pPr>
        <w:rPr>
          <w:rFonts w:eastAsia="Times New Roman" w:cs="Times New Roman"/>
        </w:rPr>
      </w:pPr>
    </w:p>
    <w:sectPr w:rsidR="00C0064F" w:rsidRPr="00C0064F" w:rsidSect="00473B2E">
      <w:pgSz w:w="12240" w:h="15840"/>
      <w:pgMar w:top="1269" w:right="1440" w:bottom="10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10E2"/>
    <w:multiLevelType w:val="hybridMultilevel"/>
    <w:tmpl w:val="88326DF0"/>
    <w:lvl w:ilvl="0" w:tplc="3B5A7D1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43E09"/>
    <w:multiLevelType w:val="hybridMultilevel"/>
    <w:tmpl w:val="6CF8C0AC"/>
    <w:lvl w:ilvl="0" w:tplc="BBEA75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MDM0MDUxNzM1NTBW0lEKTi0uzszPAykwrAUALXSbKiwAAAA="/>
  </w:docVars>
  <w:rsids>
    <w:rsidRoot w:val="001F42E5"/>
    <w:rsid w:val="00036CE3"/>
    <w:rsid w:val="0005431A"/>
    <w:rsid w:val="00060680"/>
    <w:rsid w:val="000B77A3"/>
    <w:rsid w:val="000D5E3D"/>
    <w:rsid w:val="000F4B08"/>
    <w:rsid w:val="00173606"/>
    <w:rsid w:val="001D3949"/>
    <w:rsid w:val="001D6196"/>
    <w:rsid w:val="001E40A5"/>
    <w:rsid w:val="001F42E5"/>
    <w:rsid w:val="00227BF6"/>
    <w:rsid w:val="00232DAE"/>
    <w:rsid w:val="00241605"/>
    <w:rsid w:val="00251F6C"/>
    <w:rsid w:val="00270381"/>
    <w:rsid w:val="00272F6F"/>
    <w:rsid w:val="002B6D49"/>
    <w:rsid w:val="002C480A"/>
    <w:rsid w:val="002F73BF"/>
    <w:rsid w:val="00321A92"/>
    <w:rsid w:val="00350DCF"/>
    <w:rsid w:val="00353F66"/>
    <w:rsid w:val="0037465A"/>
    <w:rsid w:val="003A3E55"/>
    <w:rsid w:val="003B4F4B"/>
    <w:rsid w:val="00473B2E"/>
    <w:rsid w:val="00497BC9"/>
    <w:rsid w:val="005209BF"/>
    <w:rsid w:val="00562B83"/>
    <w:rsid w:val="00563ED3"/>
    <w:rsid w:val="005744C9"/>
    <w:rsid w:val="00581CF7"/>
    <w:rsid w:val="005F22EF"/>
    <w:rsid w:val="00607934"/>
    <w:rsid w:val="006D019E"/>
    <w:rsid w:val="006D02CC"/>
    <w:rsid w:val="0077394D"/>
    <w:rsid w:val="008509C8"/>
    <w:rsid w:val="008E2933"/>
    <w:rsid w:val="009E22C2"/>
    <w:rsid w:val="009E3E19"/>
    <w:rsid w:val="00AC51E6"/>
    <w:rsid w:val="00AD24A3"/>
    <w:rsid w:val="00B739D6"/>
    <w:rsid w:val="00BE25AB"/>
    <w:rsid w:val="00C0064F"/>
    <w:rsid w:val="00C57772"/>
    <w:rsid w:val="00C616CD"/>
    <w:rsid w:val="00C9773C"/>
    <w:rsid w:val="00CB5F20"/>
    <w:rsid w:val="00D205AA"/>
    <w:rsid w:val="00D46A82"/>
    <w:rsid w:val="00D5142C"/>
    <w:rsid w:val="00D561DF"/>
    <w:rsid w:val="00DA2C44"/>
    <w:rsid w:val="00DD1E46"/>
    <w:rsid w:val="00DE4B97"/>
    <w:rsid w:val="00DF6514"/>
    <w:rsid w:val="00E221B0"/>
    <w:rsid w:val="00EC0B82"/>
    <w:rsid w:val="00EC70BD"/>
    <w:rsid w:val="00ED7DFE"/>
    <w:rsid w:val="00FC3A91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2C8B"/>
  <w15:chartTrackingRefBased/>
  <w15:docId w15:val="{D314C6E9-886A-294F-A27F-C943620D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A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24A3"/>
  </w:style>
  <w:style w:type="paragraph" w:styleId="ListParagraph">
    <w:name w:val="List Paragraph"/>
    <w:basedOn w:val="Normal"/>
    <w:uiPriority w:val="34"/>
    <w:qFormat/>
    <w:rsid w:val="003B4F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7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0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curtis</dc:creator>
  <cp:keywords/>
  <dc:description/>
  <cp:lastModifiedBy>melissa curtis</cp:lastModifiedBy>
  <cp:revision>2</cp:revision>
  <dcterms:created xsi:type="dcterms:W3CDTF">2019-10-06T21:00:00Z</dcterms:created>
  <dcterms:modified xsi:type="dcterms:W3CDTF">2019-10-06T21:00:00Z</dcterms:modified>
</cp:coreProperties>
</file>