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593F" w14:textId="152FBC64" w:rsidR="004D3F21" w:rsidRPr="004E7D2C" w:rsidRDefault="004D3F21" w:rsidP="38EE3451">
      <w:pPr>
        <w:pStyle w:val="Tre"/>
      </w:pPr>
    </w:p>
    <w:tbl>
      <w:tblPr>
        <w:tblStyle w:val="TableGrid"/>
        <w:tblW w:w="0" w:type="auto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ayout w:type="fixed"/>
        <w:tblLook w:val="06A0" w:firstRow="1" w:lastRow="0" w:firstColumn="1" w:lastColumn="0" w:noHBand="1" w:noVBand="1"/>
      </w:tblPr>
      <w:tblGrid>
        <w:gridCol w:w="5445"/>
        <w:gridCol w:w="5115"/>
      </w:tblGrid>
      <w:tr w:rsidR="38EE3451" w:rsidRPr="004E7D2C" w14:paraId="4CAFB5E0" w14:textId="77777777" w:rsidTr="518B3644">
        <w:trPr>
          <w:trHeight w:val="300"/>
        </w:trPr>
        <w:tc>
          <w:tcPr>
            <w:tcW w:w="5445" w:type="dxa"/>
            <w:vAlign w:val="center"/>
          </w:tcPr>
          <w:p w14:paraId="3DBBCEDD" w14:textId="62088C94" w:rsidR="0B2454E3" w:rsidRPr="004E7D2C" w:rsidRDefault="0B2454E3" w:rsidP="518B3644">
            <w:pPr>
              <w:pStyle w:val="Tre"/>
              <w:jc w:val="center"/>
            </w:pPr>
            <w:r w:rsidRPr="004E7D2C">
              <w:rPr>
                <w:noProof/>
              </w:rPr>
              <w:drawing>
                <wp:inline distT="0" distB="0" distL="0" distR="0" wp14:anchorId="7F5426D6" wp14:editId="30606731">
                  <wp:extent cx="3328792" cy="1776743"/>
                  <wp:effectExtent l="0" t="0" r="0" b="0"/>
                  <wp:docPr id="1597217101" name="officeArt object" descr="prz_p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792" cy="177674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5" w:type="dxa"/>
            <w:vAlign w:val="center"/>
          </w:tcPr>
          <w:p w14:paraId="28E38766" w14:textId="37BC02AE" w:rsidR="0B2454E3" w:rsidRPr="004E7D2C" w:rsidRDefault="0B2454E3" w:rsidP="518B3644">
            <w:pPr>
              <w:pStyle w:val="Tre"/>
              <w:jc w:val="center"/>
            </w:pPr>
            <w:r w:rsidRPr="004E7D2C">
              <w:rPr>
                <w:noProof/>
              </w:rPr>
              <w:drawing>
                <wp:inline distT="0" distB="0" distL="0" distR="0" wp14:anchorId="339F2555" wp14:editId="23A92177">
                  <wp:extent cx="3116869" cy="1258436"/>
                  <wp:effectExtent l="0" t="0" r="0" b="0"/>
                  <wp:docPr id="1034797960" name="officeArt object" descr="weii_p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6869" cy="125843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C8F396" w14:textId="70207312" w:rsidR="004D3F21" w:rsidRPr="004E7D2C" w:rsidRDefault="004D3F21" w:rsidP="38EE3451">
      <w:pPr>
        <w:pStyle w:val="Tre"/>
      </w:pPr>
    </w:p>
    <w:p w14:paraId="582C2EE3" w14:textId="77777777" w:rsidR="002C1441" w:rsidRPr="004E7D2C" w:rsidRDefault="002C1441" w:rsidP="002C1441">
      <w:pPr>
        <w:pStyle w:val="Tytu"/>
        <w:jc w:val="center"/>
      </w:pPr>
    </w:p>
    <w:p w14:paraId="05E5075C" w14:textId="77777777" w:rsidR="007E36CF" w:rsidRPr="004E7D2C" w:rsidRDefault="007E36CF" w:rsidP="00DA1856">
      <w:pPr>
        <w:pStyle w:val="Tytu"/>
        <w:jc w:val="center"/>
      </w:pPr>
    </w:p>
    <w:p w14:paraId="53EE804F" w14:textId="77777777" w:rsidR="007E36CF" w:rsidRPr="004E7D2C" w:rsidRDefault="007E36CF" w:rsidP="00DA1856">
      <w:pPr>
        <w:pStyle w:val="Tytu"/>
        <w:jc w:val="center"/>
      </w:pPr>
    </w:p>
    <w:p w14:paraId="24762A63" w14:textId="38891682" w:rsidR="004D3F21" w:rsidRPr="004E7D2C" w:rsidRDefault="00E54595" w:rsidP="00DA1856">
      <w:pPr>
        <w:pStyle w:val="Tytu"/>
        <w:jc w:val="center"/>
        <w:rPr>
          <w:sz w:val="56"/>
          <w:szCs w:val="56"/>
        </w:rPr>
      </w:pPr>
      <w:r w:rsidRPr="004E7D2C">
        <w:rPr>
          <w:sz w:val="56"/>
          <w:szCs w:val="56"/>
        </w:rPr>
        <w:t>Sztuczna Inteligencja</w:t>
      </w:r>
      <w:r w:rsidR="000F4785" w:rsidRPr="004E7D2C">
        <w:rPr>
          <w:sz w:val="56"/>
          <w:szCs w:val="56"/>
        </w:rPr>
        <w:t xml:space="preserve"> </w:t>
      </w:r>
    </w:p>
    <w:p w14:paraId="7F04284F" w14:textId="77777777" w:rsidR="00E54595" w:rsidRPr="004E7D2C" w:rsidRDefault="00E54595" w:rsidP="00E54595">
      <w:pPr>
        <w:pStyle w:val="Tre"/>
        <w:rPr>
          <w:sz w:val="18"/>
          <w:szCs w:val="18"/>
        </w:rPr>
      </w:pPr>
    </w:p>
    <w:p w14:paraId="0D0B940D" w14:textId="77777777" w:rsidR="004D3F21" w:rsidRPr="004E7D2C" w:rsidRDefault="004D3F21">
      <w:pPr>
        <w:pStyle w:val="Tre"/>
        <w:rPr>
          <w:sz w:val="18"/>
          <w:szCs w:val="18"/>
        </w:rPr>
      </w:pPr>
    </w:p>
    <w:p w14:paraId="0E27B00A" w14:textId="06F0FCA7" w:rsidR="004D3F21" w:rsidRPr="004E7D2C" w:rsidRDefault="000F4785">
      <w:pPr>
        <w:pStyle w:val="Tytu"/>
        <w:jc w:val="center"/>
        <w:rPr>
          <w:sz w:val="48"/>
          <w:szCs w:val="48"/>
        </w:rPr>
      </w:pPr>
      <w:r w:rsidRPr="004E7D2C">
        <w:rPr>
          <w:sz w:val="48"/>
          <w:szCs w:val="48"/>
        </w:rPr>
        <w:t>Sieć głęboka</w:t>
      </w:r>
    </w:p>
    <w:p w14:paraId="0DF262F1" w14:textId="77777777" w:rsidR="002C1441" w:rsidRPr="004E7D2C" w:rsidRDefault="002C1441" w:rsidP="002C1441">
      <w:pPr>
        <w:pStyle w:val="Tre"/>
      </w:pPr>
    </w:p>
    <w:p w14:paraId="420DBF76" w14:textId="77777777" w:rsidR="002C1441" w:rsidRPr="004E7D2C" w:rsidRDefault="002C1441" w:rsidP="002C1441">
      <w:pPr>
        <w:pStyle w:val="Tre"/>
      </w:pPr>
    </w:p>
    <w:p w14:paraId="01D4399A" w14:textId="77777777" w:rsidR="002C1441" w:rsidRPr="004E7D2C" w:rsidRDefault="002C1441" w:rsidP="002C1441">
      <w:pPr>
        <w:pStyle w:val="Tre"/>
      </w:pPr>
    </w:p>
    <w:p w14:paraId="101DB2B3" w14:textId="77777777" w:rsidR="002C1441" w:rsidRPr="004E7D2C" w:rsidRDefault="002C1441" w:rsidP="002C1441">
      <w:pPr>
        <w:pStyle w:val="Tre"/>
      </w:pPr>
    </w:p>
    <w:p w14:paraId="1BD9405E" w14:textId="77777777" w:rsidR="00DA1856" w:rsidRPr="004E7D2C" w:rsidRDefault="00DA1856" w:rsidP="002C1441">
      <w:pPr>
        <w:pStyle w:val="Tre"/>
      </w:pPr>
    </w:p>
    <w:p w14:paraId="3B0F1944" w14:textId="77777777" w:rsidR="007E36CF" w:rsidRPr="004E7D2C" w:rsidRDefault="007E36CF" w:rsidP="002C1441">
      <w:pPr>
        <w:pStyle w:val="Tre"/>
      </w:pPr>
    </w:p>
    <w:p w14:paraId="741AACCF" w14:textId="77777777" w:rsidR="002C1441" w:rsidRPr="004E7D2C" w:rsidRDefault="002C1441" w:rsidP="007E36CF">
      <w:pPr>
        <w:pStyle w:val="Tre"/>
        <w:rPr>
          <w:sz w:val="28"/>
          <w:szCs w:val="28"/>
        </w:rPr>
      </w:pPr>
    </w:p>
    <w:p w14:paraId="4B22AB63" w14:textId="36B2C2E9" w:rsidR="004D3F21" w:rsidRPr="004E7D2C" w:rsidRDefault="007E36CF" w:rsidP="007E36CF">
      <w:pPr>
        <w:pStyle w:val="Nagwek"/>
        <w:jc w:val="center"/>
        <w:rPr>
          <w:b w:val="0"/>
          <w:bCs w:val="0"/>
          <w:sz w:val="28"/>
          <w:szCs w:val="28"/>
        </w:rPr>
      </w:pPr>
      <w:bookmarkStart w:id="0" w:name="_Toc216199464"/>
      <w:bookmarkStart w:id="1" w:name="_Toc216212250"/>
      <w:bookmarkStart w:id="2" w:name="_Toc216212403"/>
      <w:r w:rsidRPr="004E7D2C">
        <w:rPr>
          <w:b w:val="0"/>
          <w:bCs w:val="0"/>
          <w:sz w:val="28"/>
          <w:szCs w:val="28"/>
        </w:rPr>
        <w:t>Michał Cwynar - 179465 - L09</w:t>
      </w:r>
      <w:bookmarkEnd w:id="0"/>
      <w:bookmarkEnd w:id="1"/>
      <w:bookmarkEnd w:id="2"/>
    </w:p>
    <w:p w14:paraId="4101652C" w14:textId="77777777" w:rsidR="004D3F21" w:rsidRPr="004E7D2C" w:rsidRDefault="004D3F21" w:rsidP="002C1441">
      <w:pPr>
        <w:pStyle w:val="Tre"/>
        <w:jc w:val="both"/>
        <w:rPr>
          <w:sz w:val="28"/>
          <w:szCs w:val="28"/>
        </w:rPr>
      </w:pPr>
    </w:p>
    <w:p w14:paraId="74B0EC71" w14:textId="5537A131" w:rsidR="007E36CF" w:rsidRPr="004E7D2C" w:rsidRDefault="007E36CF" w:rsidP="007E36CF">
      <w:pPr>
        <w:rPr>
          <w:rFonts w:ascii="Helvetica Neue" w:hAnsi="Helvetica Neue" w:cs="Arial Unicode MS"/>
          <w:color w:val="000000"/>
          <w:sz w:val="22"/>
          <w:szCs w:val="22"/>
          <w:lang w:eastAsia="pl-PL"/>
          <w14:textOutline w14:w="0" w14:cap="flat" w14:cmpd="sng" w14:algn="ctr">
            <w14:noFill/>
            <w14:prstDash w14:val="solid"/>
            <w14:bevel/>
          </w14:textOutline>
        </w:rPr>
      </w:pPr>
    </w:p>
    <w:p w14:paraId="4C32F3F2" w14:textId="73AE4D68" w:rsidR="007E36CF" w:rsidRPr="004E7D2C" w:rsidRDefault="007E36CF" w:rsidP="007E36CF">
      <w:pPr>
        <w:rPr>
          <w:rFonts w:ascii="Helvetica Neue" w:hAnsi="Helvetica Neue" w:cs="Arial Unicode MS"/>
          <w:color w:val="000000"/>
          <w:sz w:val="22"/>
          <w:szCs w:val="22"/>
          <w:lang w:eastAsia="pl-PL"/>
          <w14:textOutline w14:w="0" w14:cap="flat" w14:cmpd="sng" w14:algn="ctr">
            <w14:noFill/>
            <w14:prstDash w14:val="solid"/>
            <w14:bevel/>
          </w14:textOutline>
        </w:rPr>
      </w:pPr>
      <w:r w:rsidRPr="004E7D2C">
        <w:rPr>
          <w:rFonts w:ascii="Helvetica Neue" w:hAnsi="Helvetica Neue" w:cs="Arial Unicode MS"/>
          <w:color w:val="000000"/>
          <w:sz w:val="22"/>
          <w:szCs w:val="22"/>
          <w:lang w:eastAsia="pl-PL"/>
          <w14:textOutline w14:w="0" w14:cap="flat" w14:cmpd="sng" w14:algn="ctr">
            <w14:noFill/>
            <w14:prstDash w14:val="solid"/>
            <w14:bevel/>
          </w14:textOutline>
        </w:rPr>
        <w:br w:type="page"/>
      </w:r>
    </w:p>
    <w:p w14:paraId="1A8B5252" w14:textId="7B720B6C" w:rsidR="00DA1856" w:rsidRPr="004E7D2C" w:rsidRDefault="007E36CF" w:rsidP="007E36CF">
      <w:pPr>
        <w:rPr>
          <w:rFonts w:ascii="Helvetica Neue" w:hAnsi="Helvetica Neue" w:cs="Arial Unicode MS"/>
          <w:color w:val="000000"/>
          <w:sz w:val="40"/>
          <w:szCs w:val="40"/>
          <w:lang w:eastAsia="pl-PL"/>
          <w14:textOutline w14:w="0" w14:cap="flat" w14:cmpd="sng" w14:algn="ctr">
            <w14:noFill/>
            <w14:prstDash w14:val="solid"/>
            <w14:bevel/>
          </w14:textOutline>
        </w:rPr>
      </w:pPr>
      <w:r w:rsidRPr="004E7D2C">
        <w:rPr>
          <w:rFonts w:ascii="Helvetica Neue" w:hAnsi="Helvetica Neue" w:cs="Arial Unicode MS"/>
          <w:color w:val="000000"/>
          <w:sz w:val="40"/>
          <w:szCs w:val="40"/>
          <w:lang w:eastAsia="pl-PL"/>
          <w14:textOutline w14:w="0" w14:cap="flat" w14:cmpd="sng" w14:algn="ctr">
            <w14:noFill/>
            <w14:prstDash w14:val="solid"/>
            <w14:bevel/>
          </w14:textOutline>
        </w:rPr>
        <w:lastRenderedPageBreak/>
        <w:t>Spis treści</w:t>
      </w:r>
    </w:p>
    <w:sdt>
      <w:sdtPr>
        <w:id w:val="-17689200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451903" w14:textId="0B4B2220" w:rsidR="00F42C8F" w:rsidRPr="004E7D2C" w:rsidRDefault="007E36C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r w:rsidRPr="004E7D2C">
            <w:rPr>
              <w:rFonts w:asciiTheme="majorHAnsi" w:eastAsiaTheme="majorEastAsia" w:hAnsiTheme="majorHAnsi" w:cstheme="majorBidi"/>
              <w:color w:val="0079BF" w:themeColor="accent1" w:themeShade="BF"/>
              <w:sz w:val="32"/>
              <w:szCs w:val="32"/>
              <w:bdr w:val="none" w:sz="0" w:space="0" w:color="auto"/>
            </w:rPr>
            <w:fldChar w:fldCharType="begin"/>
          </w:r>
          <w:r w:rsidRPr="004E7D2C">
            <w:instrText xml:space="preserve"> TOC \o "1-3" \h \z \u </w:instrText>
          </w:r>
          <w:r w:rsidRPr="004E7D2C">
            <w:rPr>
              <w:rFonts w:asciiTheme="majorHAnsi" w:eastAsiaTheme="majorEastAsia" w:hAnsiTheme="majorHAnsi" w:cstheme="majorBidi"/>
              <w:color w:val="0079BF" w:themeColor="accent1" w:themeShade="BF"/>
              <w:sz w:val="32"/>
              <w:szCs w:val="32"/>
              <w:bdr w:val="none" w:sz="0" w:space="0" w:color="auto"/>
            </w:rPr>
            <w:fldChar w:fldCharType="separate"/>
          </w:r>
          <w:hyperlink w:anchor="_Toc216212404" w:history="1">
            <w:r w:rsidR="00F42C8F" w:rsidRPr="004E7D2C">
              <w:rPr>
                <w:rStyle w:val="Hyperlink"/>
              </w:rPr>
              <w:t>1. Kombinacje bez powtórzeń k-elementowe rekurencyjne (wersja 3)</w:t>
            </w:r>
            <w:r w:rsidR="00F42C8F" w:rsidRPr="004E7D2C">
              <w:rPr>
                <w:webHidden/>
              </w:rPr>
              <w:tab/>
            </w:r>
            <w:r w:rsidR="00F42C8F" w:rsidRPr="004E7D2C">
              <w:rPr>
                <w:webHidden/>
              </w:rPr>
              <w:fldChar w:fldCharType="begin"/>
            </w:r>
            <w:r w:rsidR="00F42C8F" w:rsidRPr="004E7D2C">
              <w:rPr>
                <w:webHidden/>
              </w:rPr>
              <w:instrText xml:space="preserve"> PAGEREF _Toc216212404 \h </w:instrText>
            </w:r>
            <w:r w:rsidR="00F42C8F" w:rsidRPr="004E7D2C">
              <w:rPr>
                <w:webHidden/>
              </w:rPr>
            </w:r>
            <w:r w:rsidR="00F42C8F"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3</w:t>
            </w:r>
            <w:r w:rsidR="00F42C8F" w:rsidRPr="004E7D2C">
              <w:rPr>
                <w:webHidden/>
              </w:rPr>
              <w:fldChar w:fldCharType="end"/>
            </w:r>
          </w:hyperlink>
        </w:p>
        <w:p w14:paraId="7DDD3EC9" w14:textId="4B98AF76" w:rsidR="00F42C8F" w:rsidRPr="004E7D2C" w:rsidRDefault="00F42C8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05" w:history="1">
            <w:r w:rsidRPr="004E7D2C">
              <w:rPr>
                <w:rStyle w:val="Hyperlink"/>
              </w:rPr>
              <w:t>Kod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_Toc216212405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3</w:t>
            </w:r>
            <w:r w:rsidRPr="004E7D2C">
              <w:rPr>
                <w:webHidden/>
              </w:rPr>
              <w:fldChar w:fldCharType="end"/>
            </w:r>
          </w:hyperlink>
        </w:p>
        <w:p w14:paraId="2BBE95CA" w14:textId="23B192D9" w:rsidR="00F42C8F" w:rsidRPr="004E7D2C" w:rsidRDefault="00F42C8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06" w:history="1">
            <w:r w:rsidRPr="004E7D2C">
              <w:rPr>
                <w:rStyle w:val="Hyperlink"/>
              </w:rPr>
              <w:t>Opis działania algorytmu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_Toc216212406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4</w:t>
            </w:r>
            <w:r w:rsidRPr="004E7D2C">
              <w:rPr>
                <w:webHidden/>
              </w:rPr>
              <w:fldChar w:fldCharType="end"/>
            </w:r>
          </w:hyperlink>
        </w:p>
        <w:p w14:paraId="49852818" w14:textId="421F136D" w:rsidR="00F42C8F" w:rsidRPr="004E7D2C" w:rsidRDefault="00F42C8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07" w:history="1">
            <w:r w:rsidRPr="004E7D2C">
              <w:rPr>
                <w:rStyle w:val="Hyperlink"/>
              </w:rPr>
              <w:t>Zasada działania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_Toc216212407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4</w:t>
            </w:r>
            <w:r w:rsidRPr="004E7D2C">
              <w:rPr>
                <w:webHidden/>
              </w:rPr>
              <w:fldChar w:fldCharType="end"/>
            </w:r>
          </w:hyperlink>
        </w:p>
        <w:p w14:paraId="14600606" w14:textId="5218D89E" w:rsidR="00F42C8F" w:rsidRPr="004E7D2C" w:rsidRDefault="00F42C8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08" w:history="1">
            <w:r w:rsidRPr="004E7D2C">
              <w:rPr>
                <w:rStyle w:val="Hyperlink"/>
              </w:rPr>
              <w:t>Analiza kodu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_Toc216212408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4</w:t>
            </w:r>
            <w:r w:rsidRPr="004E7D2C">
              <w:rPr>
                <w:webHidden/>
              </w:rPr>
              <w:fldChar w:fldCharType="end"/>
            </w:r>
          </w:hyperlink>
        </w:p>
        <w:p w14:paraId="42D3DDD6" w14:textId="59898B62" w:rsidR="00F42C8F" w:rsidRPr="004E7D2C" w:rsidRDefault="00F42C8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09" w:history="1">
            <w:r w:rsidRPr="004E7D2C">
              <w:rPr>
                <w:rStyle w:val="Hyperlink"/>
              </w:rPr>
              <w:t>Złożoność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_Toc216212409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4</w:t>
            </w:r>
            <w:r w:rsidRPr="004E7D2C">
              <w:rPr>
                <w:webHidden/>
              </w:rPr>
              <w:fldChar w:fldCharType="end"/>
            </w:r>
          </w:hyperlink>
        </w:p>
        <w:p w14:paraId="54F2236C" w14:textId="170374E2" w:rsidR="00F42C8F" w:rsidRPr="004E7D2C" w:rsidRDefault="00F42C8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10" w:history="1">
            <w:r w:rsidRPr="004E7D2C">
              <w:rPr>
                <w:rStyle w:val="Hyperlink"/>
              </w:rPr>
              <w:t>Ręczne przedstawienie działania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_Toc216212410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4</w:t>
            </w:r>
            <w:r w:rsidRPr="004E7D2C">
              <w:rPr>
                <w:webHidden/>
              </w:rPr>
              <w:fldChar w:fldCharType="end"/>
            </w:r>
          </w:hyperlink>
        </w:p>
        <w:p w14:paraId="6845C76A" w14:textId="0F6C3AC0" w:rsidR="00F42C8F" w:rsidRPr="004E7D2C" w:rsidRDefault="00F42C8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11" w:history="1">
            <w:r w:rsidRPr="004E7D2C">
              <w:rPr>
                <w:rStyle w:val="Hyperlink"/>
              </w:rPr>
              <w:t>2. Kombinacje bez powtórzeń Gray (wersja 3)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_Toc216212411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6</w:t>
            </w:r>
            <w:r w:rsidRPr="004E7D2C">
              <w:rPr>
                <w:webHidden/>
              </w:rPr>
              <w:fldChar w:fldCharType="end"/>
            </w:r>
          </w:hyperlink>
        </w:p>
        <w:p w14:paraId="58001DE6" w14:textId="6B6EF027" w:rsidR="00F42C8F" w:rsidRPr="004E7D2C" w:rsidRDefault="00F42C8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12" w:history="1">
            <w:r w:rsidRPr="004E7D2C">
              <w:rPr>
                <w:rStyle w:val="Hyperlink"/>
              </w:rPr>
              <w:t>Kod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_Toc216212412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6</w:t>
            </w:r>
            <w:r w:rsidRPr="004E7D2C">
              <w:rPr>
                <w:webHidden/>
              </w:rPr>
              <w:fldChar w:fldCharType="end"/>
            </w:r>
          </w:hyperlink>
        </w:p>
        <w:p w14:paraId="1787EC14" w14:textId="0ABBDF63" w:rsidR="00F42C8F" w:rsidRPr="004E7D2C" w:rsidRDefault="00F42C8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13" w:history="1">
            <w:r w:rsidRPr="004E7D2C">
              <w:rPr>
                <w:rStyle w:val="Hyperlink"/>
              </w:rPr>
              <w:t>Opis działania algorytmu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_Toc216212413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7</w:t>
            </w:r>
            <w:r w:rsidRPr="004E7D2C">
              <w:rPr>
                <w:webHidden/>
              </w:rPr>
              <w:fldChar w:fldCharType="end"/>
            </w:r>
          </w:hyperlink>
        </w:p>
        <w:p w14:paraId="547887D7" w14:textId="0E7F66DF" w:rsidR="00F42C8F" w:rsidRPr="004E7D2C" w:rsidRDefault="00F42C8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14" w:history="1">
            <w:r w:rsidRPr="004E7D2C">
              <w:rPr>
                <w:rStyle w:val="Hyperlink"/>
              </w:rPr>
              <w:t>Zasada działania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_Toc216212414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7</w:t>
            </w:r>
            <w:r w:rsidRPr="004E7D2C">
              <w:rPr>
                <w:webHidden/>
              </w:rPr>
              <w:fldChar w:fldCharType="end"/>
            </w:r>
          </w:hyperlink>
        </w:p>
        <w:p w14:paraId="2F00355F" w14:textId="5CB53413" w:rsidR="00F42C8F" w:rsidRPr="004E7D2C" w:rsidRDefault="00F42C8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15" w:history="1">
            <w:r w:rsidRPr="004E7D2C">
              <w:rPr>
                <w:rStyle w:val="Hyperlink"/>
              </w:rPr>
              <w:t>Analiza kodu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_Toc216212415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8</w:t>
            </w:r>
            <w:r w:rsidRPr="004E7D2C">
              <w:rPr>
                <w:webHidden/>
              </w:rPr>
              <w:fldChar w:fldCharType="end"/>
            </w:r>
          </w:hyperlink>
        </w:p>
        <w:p w14:paraId="360C576D" w14:textId="22A220CF" w:rsidR="00F42C8F" w:rsidRPr="004E7D2C" w:rsidRDefault="00F42C8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16" w:history="1">
            <w:r w:rsidRPr="004E7D2C">
              <w:rPr>
                <w:rStyle w:val="Hyperlink"/>
              </w:rPr>
              <w:t>Złożoność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_Toc216212416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8</w:t>
            </w:r>
            <w:r w:rsidRPr="004E7D2C">
              <w:rPr>
                <w:webHidden/>
              </w:rPr>
              <w:fldChar w:fldCharType="end"/>
            </w:r>
          </w:hyperlink>
        </w:p>
        <w:p w14:paraId="1282C93E" w14:textId="3CC4B9AE" w:rsidR="00F42C8F" w:rsidRPr="004E7D2C" w:rsidRDefault="00F42C8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17" w:history="1">
            <w:r w:rsidRPr="004E7D2C">
              <w:rPr>
                <w:rStyle w:val="Hyperlink"/>
              </w:rPr>
              <w:t>3. Kombinacje z powtórzeniami z ograniczeniami wszystkie iteracyjnie (wersja 3)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_Toc216212417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9</w:t>
            </w:r>
            <w:r w:rsidRPr="004E7D2C">
              <w:rPr>
                <w:webHidden/>
              </w:rPr>
              <w:fldChar w:fldCharType="end"/>
            </w:r>
          </w:hyperlink>
        </w:p>
        <w:p w14:paraId="3E6EFE6E" w14:textId="399BFC32" w:rsidR="00F42C8F" w:rsidRPr="004E7D2C" w:rsidRDefault="00F42C8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18" w:history="1">
            <w:r w:rsidRPr="004E7D2C">
              <w:rPr>
                <w:rStyle w:val="Hyperlink"/>
              </w:rPr>
              <w:t>Kod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_Toc216212418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9</w:t>
            </w:r>
            <w:r w:rsidRPr="004E7D2C">
              <w:rPr>
                <w:webHidden/>
              </w:rPr>
              <w:fldChar w:fldCharType="end"/>
            </w:r>
          </w:hyperlink>
        </w:p>
        <w:p w14:paraId="43239090" w14:textId="5FF4614D" w:rsidR="00F42C8F" w:rsidRPr="004E7D2C" w:rsidRDefault="00F42C8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19" w:history="1">
            <w:r w:rsidRPr="004E7D2C">
              <w:rPr>
                <w:rStyle w:val="Hyperlink"/>
              </w:rPr>
              <w:t>Opis działania algorytmu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_Toc216212419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11</w:t>
            </w:r>
            <w:r w:rsidRPr="004E7D2C">
              <w:rPr>
                <w:webHidden/>
              </w:rPr>
              <w:fldChar w:fldCharType="end"/>
            </w:r>
          </w:hyperlink>
        </w:p>
        <w:p w14:paraId="466DAC8B" w14:textId="33A17873" w:rsidR="00F42C8F" w:rsidRPr="004E7D2C" w:rsidRDefault="00F42C8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20" w:history="1">
            <w:r w:rsidRPr="004E7D2C">
              <w:rPr>
                <w:rStyle w:val="Hyperlink"/>
              </w:rPr>
              <w:t>Zasada działania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_Toc216212420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11</w:t>
            </w:r>
            <w:r w:rsidRPr="004E7D2C">
              <w:rPr>
                <w:webHidden/>
              </w:rPr>
              <w:fldChar w:fldCharType="end"/>
            </w:r>
          </w:hyperlink>
        </w:p>
        <w:p w14:paraId="78812E3A" w14:textId="33A3772B" w:rsidR="00F42C8F" w:rsidRPr="004E7D2C" w:rsidRDefault="00F42C8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21" w:history="1">
            <w:r w:rsidRPr="004E7D2C">
              <w:rPr>
                <w:rStyle w:val="Hyperlink"/>
              </w:rPr>
              <w:t>Analiza kodu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_Toc216212421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12</w:t>
            </w:r>
            <w:r w:rsidRPr="004E7D2C">
              <w:rPr>
                <w:webHidden/>
              </w:rPr>
              <w:fldChar w:fldCharType="end"/>
            </w:r>
          </w:hyperlink>
        </w:p>
        <w:p w14:paraId="0ED77031" w14:textId="4D12411B" w:rsidR="00F42C8F" w:rsidRPr="004E7D2C" w:rsidRDefault="00F42C8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22" w:history="1">
            <w:r w:rsidRPr="004E7D2C">
              <w:rPr>
                <w:rStyle w:val="Hyperlink"/>
              </w:rPr>
              <w:t>Złożoność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_Toc216212422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12</w:t>
            </w:r>
            <w:r w:rsidRPr="004E7D2C">
              <w:rPr>
                <w:webHidden/>
              </w:rPr>
              <w:fldChar w:fldCharType="end"/>
            </w:r>
          </w:hyperlink>
        </w:p>
        <w:p w14:paraId="79F7CADC" w14:textId="6E8A8C9F" w:rsidR="00F42C8F" w:rsidRPr="004E7D2C" w:rsidRDefault="00F42C8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23" w:history="1">
            <w:r w:rsidRPr="004E7D2C">
              <w:rPr>
                <w:rStyle w:val="Hyperlink"/>
              </w:rPr>
              <w:t>4. Kombinacje z powtórzeniami bez ograniczeń k-elementowe yield (wersja 4)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_Toc216212423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13</w:t>
            </w:r>
            <w:r w:rsidRPr="004E7D2C">
              <w:rPr>
                <w:webHidden/>
              </w:rPr>
              <w:fldChar w:fldCharType="end"/>
            </w:r>
          </w:hyperlink>
        </w:p>
        <w:p w14:paraId="322E4991" w14:textId="744DE7D3" w:rsidR="00F42C8F" w:rsidRPr="004E7D2C" w:rsidRDefault="00F42C8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24" w:history="1">
            <w:r w:rsidRPr="004E7D2C">
              <w:rPr>
                <w:rStyle w:val="Hyperlink"/>
              </w:rPr>
              <w:t>Kod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_Toc216212424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13</w:t>
            </w:r>
            <w:r w:rsidRPr="004E7D2C">
              <w:rPr>
                <w:webHidden/>
              </w:rPr>
              <w:fldChar w:fldCharType="end"/>
            </w:r>
          </w:hyperlink>
        </w:p>
        <w:p w14:paraId="34C90C07" w14:textId="4813824D" w:rsidR="00F42C8F" w:rsidRPr="004E7D2C" w:rsidRDefault="00F42C8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25" w:history="1">
            <w:r w:rsidRPr="004E7D2C">
              <w:rPr>
                <w:rStyle w:val="Hyperlink"/>
              </w:rPr>
              <w:t>Opis działania algorytmu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_Toc216212425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14</w:t>
            </w:r>
            <w:r w:rsidRPr="004E7D2C">
              <w:rPr>
                <w:webHidden/>
              </w:rPr>
              <w:fldChar w:fldCharType="end"/>
            </w:r>
          </w:hyperlink>
        </w:p>
        <w:p w14:paraId="1FDF45E8" w14:textId="0FC57210" w:rsidR="00F42C8F" w:rsidRPr="004E7D2C" w:rsidRDefault="00F42C8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26" w:history="1">
            <w:r w:rsidRPr="004E7D2C">
              <w:rPr>
                <w:rStyle w:val="Hyperlink"/>
              </w:rPr>
              <w:t>Zasada działania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_Toc216212426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14</w:t>
            </w:r>
            <w:r w:rsidRPr="004E7D2C">
              <w:rPr>
                <w:webHidden/>
              </w:rPr>
              <w:fldChar w:fldCharType="end"/>
            </w:r>
          </w:hyperlink>
        </w:p>
        <w:p w14:paraId="53899532" w14:textId="63CDB04B" w:rsidR="00F42C8F" w:rsidRPr="004E7D2C" w:rsidRDefault="00F42C8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27" w:history="1">
            <w:r w:rsidRPr="004E7D2C">
              <w:rPr>
                <w:rStyle w:val="Hyperlink"/>
              </w:rPr>
              <w:t>Analiza kodu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_Toc216212427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14</w:t>
            </w:r>
            <w:r w:rsidRPr="004E7D2C">
              <w:rPr>
                <w:webHidden/>
              </w:rPr>
              <w:fldChar w:fldCharType="end"/>
            </w:r>
          </w:hyperlink>
        </w:p>
        <w:p w14:paraId="602D76AE" w14:textId="0F7593FA" w:rsidR="00F42C8F" w:rsidRPr="004E7D2C" w:rsidRDefault="00F42C8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28" w:history="1">
            <w:r w:rsidRPr="004E7D2C">
              <w:rPr>
                <w:rStyle w:val="Hyperlink"/>
              </w:rPr>
              <w:t>Złożoność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_Toc216212428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14</w:t>
            </w:r>
            <w:r w:rsidRPr="004E7D2C">
              <w:rPr>
                <w:webHidden/>
              </w:rPr>
              <w:fldChar w:fldCharType="end"/>
            </w:r>
          </w:hyperlink>
        </w:p>
        <w:p w14:paraId="4B2ED10B" w14:textId="0B3FAF7A" w:rsidR="00F42C8F" w:rsidRPr="004E7D2C" w:rsidRDefault="00F42C8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bdr w:val="none" w:sz="0" w:space="0" w:color="auto"/>
              <w:lang w:eastAsia="pl-PL"/>
              <w14:ligatures w14:val="standardContextual"/>
            </w:rPr>
          </w:pPr>
          <w:hyperlink w:anchor="_Toc216212429" w:history="1">
            <w:r w:rsidRPr="004E7D2C">
              <w:rPr>
                <w:rStyle w:val="Hyperlink"/>
              </w:rPr>
              <w:t>Ręczne przedstawienie działania</w:t>
            </w:r>
            <w:r w:rsidRPr="004E7D2C">
              <w:rPr>
                <w:webHidden/>
              </w:rPr>
              <w:tab/>
            </w:r>
            <w:r w:rsidRPr="004E7D2C">
              <w:rPr>
                <w:webHidden/>
              </w:rPr>
              <w:fldChar w:fldCharType="begin"/>
            </w:r>
            <w:r w:rsidRPr="004E7D2C">
              <w:rPr>
                <w:webHidden/>
              </w:rPr>
              <w:instrText xml:space="preserve"> PAGEREF _Toc216212429 \h </w:instrText>
            </w:r>
            <w:r w:rsidRPr="004E7D2C">
              <w:rPr>
                <w:webHidden/>
              </w:rPr>
            </w:r>
            <w:r w:rsidRPr="004E7D2C">
              <w:rPr>
                <w:webHidden/>
              </w:rPr>
              <w:fldChar w:fldCharType="separate"/>
            </w:r>
            <w:r w:rsidR="009E7187" w:rsidRPr="004E7D2C">
              <w:rPr>
                <w:webHidden/>
              </w:rPr>
              <w:t>15</w:t>
            </w:r>
            <w:r w:rsidRPr="004E7D2C">
              <w:rPr>
                <w:webHidden/>
              </w:rPr>
              <w:fldChar w:fldCharType="end"/>
            </w:r>
          </w:hyperlink>
        </w:p>
        <w:p w14:paraId="31DC9499" w14:textId="5E16790C" w:rsidR="007E36CF" w:rsidRPr="004E7D2C" w:rsidRDefault="007E36CF">
          <w:r w:rsidRPr="004E7D2C">
            <w:rPr>
              <w:b/>
              <w:bCs/>
            </w:rPr>
            <w:fldChar w:fldCharType="end"/>
          </w:r>
        </w:p>
      </w:sdtContent>
    </w:sdt>
    <w:p w14:paraId="4451F741" w14:textId="187335B1" w:rsidR="007E36CF" w:rsidRPr="004E7D2C" w:rsidRDefault="007E36CF" w:rsidP="007E36CF">
      <w:pPr>
        <w:pStyle w:val="TOCHeading"/>
        <w:rPr>
          <w:rFonts w:ascii="Helvetica Neue" w:hAnsi="Helvetica Neue" w:cs="Arial Unicode MS"/>
          <w:color w:val="000000"/>
          <w:sz w:val="40"/>
          <w:szCs w:val="40"/>
          <w:lang w:val="pl-PL" w:eastAsia="pl-PL"/>
          <w14:textOutline w14:w="0" w14:cap="flat" w14:cmpd="sng" w14:algn="ctr">
            <w14:noFill/>
            <w14:prstDash w14:val="solid"/>
            <w14:bevel/>
          </w14:textOutline>
        </w:rPr>
      </w:pPr>
    </w:p>
    <w:p w14:paraId="5FD48F3B" w14:textId="24176CB1" w:rsidR="007E36CF" w:rsidRPr="004E7D2C" w:rsidRDefault="007E36CF" w:rsidP="007E36CF">
      <w:pPr>
        <w:rPr>
          <w:rFonts w:ascii="Helvetica Neue" w:hAnsi="Helvetica Neue" w:cs="Arial Unicode MS"/>
          <w:color w:val="000000"/>
          <w:sz w:val="40"/>
          <w:szCs w:val="40"/>
          <w:lang w:eastAsia="pl-PL"/>
          <w14:textOutline w14:w="0" w14:cap="flat" w14:cmpd="sng" w14:algn="ctr">
            <w14:noFill/>
            <w14:prstDash w14:val="solid"/>
            <w14:bevel/>
          </w14:textOutline>
        </w:rPr>
      </w:pPr>
    </w:p>
    <w:p w14:paraId="31B198FE" w14:textId="77777777" w:rsidR="007E36CF" w:rsidRPr="004E7D2C" w:rsidRDefault="007E36CF" w:rsidP="007E36CF">
      <w:pPr>
        <w:rPr>
          <w:rFonts w:ascii="Helvetica Neue" w:hAnsi="Helvetica Neue" w:cs="Arial Unicode MS"/>
          <w:color w:val="000000"/>
          <w:sz w:val="40"/>
          <w:szCs w:val="40"/>
          <w:lang w:eastAsia="pl-PL"/>
          <w14:textOutline w14:w="0" w14:cap="flat" w14:cmpd="sng" w14:algn="ctr">
            <w14:noFill/>
            <w14:prstDash w14:val="solid"/>
            <w14:bevel/>
          </w14:textOutline>
        </w:rPr>
      </w:pPr>
      <w:r w:rsidRPr="004E7D2C">
        <w:rPr>
          <w:rFonts w:ascii="Helvetica Neue" w:hAnsi="Helvetica Neue" w:cs="Arial Unicode MS"/>
          <w:color w:val="000000"/>
          <w:sz w:val="40"/>
          <w:szCs w:val="40"/>
          <w:lang w:eastAsia="pl-PL"/>
          <w14:textOutline w14:w="0" w14:cap="flat" w14:cmpd="sng" w14:algn="ctr">
            <w14:noFill/>
            <w14:prstDash w14:val="solid"/>
            <w14:bevel/>
          </w14:textOutline>
        </w:rPr>
        <w:br w:type="page"/>
      </w:r>
    </w:p>
    <w:p w14:paraId="63B35579" w14:textId="7D04A2CE" w:rsidR="00E54595" w:rsidRPr="004E7D2C" w:rsidRDefault="00E54595" w:rsidP="00E54595">
      <w:pPr>
        <w:pStyle w:val="Heading1"/>
        <w:numPr>
          <w:ilvl w:val="0"/>
          <w:numId w:val="3"/>
        </w:numPr>
        <w:rPr>
          <w:color w:val="auto"/>
          <w:sz w:val="44"/>
          <w:szCs w:val="44"/>
        </w:rPr>
      </w:pPr>
      <w:r w:rsidRPr="004E7D2C">
        <w:rPr>
          <w:color w:val="auto"/>
          <w:sz w:val="44"/>
          <w:szCs w:val="44"/>
        </w:rPr>
        <w:lastRenderedPageBreak/>
        <w:t>Opis teoretyczny</w:t>
      </w:r>
    </w:p>
    <w:p w14:paraId="12BC0F85" w14:textId="77777777" w:rsidR="00600F76" w:rsidRPr="004E7D2C" w:rsidRDefault="00600F76" w:rsidP="00600F76"/>
    <w:p w14:paraId="415E8B59" w14:textId="77777777" w:rsidR="000F4785" w:rsidRPr="000F4785" w:rsidRDefault="000F4785" w:rsidP="000F4785">
      <w:pPr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 w:rsidRPr="000F4785">
        <w:rPr>
          <w:rFonts w:asciiTheme="majorHAnsi" w:eastAsiaTheme="majorEastAsia" w:hAnsiTheme="majorHAnsi" w:cstheme="majorBidi"/>
          <w:b/>
          <w:bCs/>
          <w:sz w:val="36"/>
          <w:szCs w:val="36"/>
        </w:rPr>
        <w:t>1. Uczenie głębokie – definicja, geneza i znaczenie</w:t>
      </w:r>
    </w:p>
    <w:p w14:paraId="6314B2C4" w14:textId="77777777" w:rsidR="000F4785" w:rsidRP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t>Uczenie głębokie (deep learning) jest poddziedziną uczenia maszynowego, w której modele reprezentowane są przez wielowarstwowe sztuczne sieci neuronowe. W odróżnieniu od klasycznych algorytmów uczenia maszynowego, które wymagają ręcznego projektowania cech (feature engineering), sieci głębokie automatycznie uczą się hierarchicznych, nieliniowych reprezentacji danych bezpośrednio z surowych danych wejściowych (Goodfellow et al., 2016, rozdz. 1 i 6).</w:t>
      </w:r>
    </w:p>
    <w:p w14:paraId="2C1AF673" w14:textId="77777777" w:rsidR="000F4785" w:rsidRP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t>Termin „głębokie” odnosi się do liczby warstw ukrytych – im więcej warstw, tym sieć jest w stanie modelować coraz bardziej złożone, abstrakcyjne zależności. Pierwsze warstwy wykrywają proste cechy (np. krawędzie, tekstury), kolejne łączą je w bardziej złożone koncepcje, a ostatnie warstwy realizują zadanie decyzyjne (klasyfikacja, regresja, generowanie).</w:t>
      </w:r>
    </w:p>
    <w:p w14:paraId="216D6D2D" w14:textId="77777777" w:rsidR="000F4785" w:rsidRP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Historia uczenia głębokiego sięga lat 40. XX wieku. W 1943 r. Warren McCulloch i Walter Pitts zaproponowali pierwszy model sztucznego neuronu. W 1958 r. Frank Rosenblatt skonstruował perceptron – prosty model klasyfikacji liniowej. Jednak perceptron nie radził sobie z problemami nieliniowymi (np. XOR). </w:t>
      </w:r>
      <w:proofErr w:type="spellStart"/>
      <w:r w:rsidRPr="00E05A83">
        <w:rPr>
          <w:rFonts w:asciiTheme="majorHAnsi" w:eastAsiaTheme="majorEastAsia" w:hAnsiTheme="majorHAnsi" w:cstheme="majorBidi"/>
          <w:sz w:val="26"/>
          <w:szCs w:val="22"/>
          <w:lang w:val="en-US"/>
        </w:rPr>
        <w:t>Kluczowym</w:t>
      </w:r>
      <w:proofErr w:type="spellEnd"/>
      <w:r w:rsidRPr="00E05A83">
        <w:rPr>
          <w:rFonts w:asciiTheme="majorHAnsi" w:eastAsiaTheme="majorEastAsia" w:hAnsiTheme="majorHAnsi" w:cstheme="majorBidi"/>
          <w:sz w:val="26"/>
          <w:szCs w:val="22"/>
          <w:lang w:val="en-US"/>
        </w:rPr>
        <w:t xml:space="preserve"> </w:t>
      </w:r>
      <w:proofErr w:type="spellStart"/>
      <w:r w:rsidRPr="00E05A83">
        <w:rPr>
          <w:rFonts w:asciiTheme="majorHAnsi" w:eastAsiaTheme="majorEastAsia" w:hAnsiTheme="majorHAnsi" w:cstheme="majorBidi"/>
          <w:sz w:val="26"/>
          <w:szCs w:val="22"/>
          <w:lang w:val="en-US"/>
        </w:rPr>
        <w:t>momentem</w:t>
      </w:r>
      <w:proofErr w:type="spellEnd"/>
      <w:r w:rsidRPr="00E05A83">
        <w:rPr>
          <w:rFonts w:asciiTheme="majorHAnsi" w:eastAsiaTheme="majorEastAsia" w:hAnsiTheme="majorHAnsi" w:cstheme="majorBidi"/>
          <w:sz w:val="26"/>
          <w:szCs w:val="22"/>
          <w:lang w:val="en-US"/>
        </w:rPr>
        <w:t xml:space="preserve"> </w:t>
      </w:r>
      <w:proofErr w:type="spellStart"/>
      <w:r w:rsidRPr="00E05A83">
        <w:rPr>
          <w:rFonts w:asciiTheme="majorHAnsi" w:eastAsiaTheme="majorEastAsia" w:hAnsiTheme="majorHAnsi" w:cstheme="majorBidi"/>
          <w:sz w:val="26"/>
          <w:szCs w:val="22"/>
          <w:lang w:val="en-US"/>
        </w:rPr>
        <w:t>był</w:t>
      </w:r>
      <w:proofErr w:type="spellEnd"/>
      <w:r w:rsidRPr="00E05A83">
        <w:rPr>
          <w:rFonts w:asciiTheme="majorHAnsi" w:eastAsiaTheme="majorEastAsia" w:hAnsiTheme="majorHAnsi" w:cstheme="majorBidi"/>
          <w:sz w:val="26"/>
          <w:szCs w:val="22"/>
          <w:lang w:val="en-US"/>
        </w:rPr>
        <w:t xml:space="preserve"> </w:t>
      </w:r>
      <w:proofErr w:type="spellStart"/>
      <w:r w:rsidRPr="00E05A83">
        <w:rPr>
          <w:rFonts w:asciiTheme="majorHAnsi" w:eastAsiaTheme="majorEastAsia" w:hAnsiTheme="majorHAnsi" w:cstheme="majorBidi"/>
          <w:sz w:val="26"/>
          <w:szCs w:val="22"/>
          <w:lang w:val="en-US"/>
        </w:rPr>
        <w:t>rok</w:t>
      </w:r>
      <w:proofErr w:type="spellEnd"/>
      <w:r w:rsidRPr="00E05A83">
        <w:rPr>
          <w:rFonts w:asciiTheme="majorHAnsi" w:eastAsiaTheme="majorEastAsia" w:hAnsiTheme="majorHAnsi" w:cstheme="majorBidi"/>
          <w:sz w:val="26"/>
          <w:szCs w:val="22"/>
          <w:lang w:val="en-US"/>
        </w:rPr>
        <w:t xml:space="preserve"> 1986, </w:t>
      </w:r>
      <w:proofErr w:type="spellStart"/>
      <w:r w:rsidRPr="00E05A83">
        <w:rPr>
          <w:rFonts w:asciiTheme="majorHAnsi" w:eastAsiaTheme="majorEastAsia" w:hAnsiTheme="majorHAnsi" w:cstheme="majorBidi"/>
          <w:sz w:val="26"/>
          <w:szCs w:val="22"/>
          <w:lang w:val="en-US"/>
        </w:rPr>
        <w:t>kiedy</w:t>
      </w:r>
      <w:proofErr w:type="spellEnd"/>
      <w:r w:rsidRPr="00E05A83">
        <w:rPr>
          <w:rFonts w:asciiTheme="majorHAnsi" w:eastAsiaTheme="majorEastAsia" w:hAnsiTheme="majorHAnsi" w:cstheme="majorBidi"/>
          <w:sz w:val="26"/>
          <w:szCs w:val="22"/>
          <w:lang w:val="en-US"/>
        </w:rPr>
        <w:t xml:space="preserve"> David Rumelhart, Geoffrey Hinton </w:t>
      </w:r>
      <w:proofErr w:type="spellStart"/>
      <w:r w:rsidRPr="00E05A83">
        <w:rPr>
          <w:rFonts w:asciiTheme="majorHAnsi" w:eastAsiaTheme="majorEastAsia" w:hAnsiTheme="majorHAnsi" w:cstheme="majorBidi"/>
          <w:sz w:val="26"/>
          <w:szCs w:val="22"/>
          <w:lang w:val="en-US"/>
        </w:rPr>
        <w:t>i</w:t>
      </w:r>
      <w:proofErr w:type="spellEnd"/>
      <w:r w:rsidRPr="00E05A83">
        <w:rPr>
          <w:rFonts w:asciiTheme="majorHAnsi" w:eastAsiaTheme="majorEastAsia" w:hAnsiTheme="majorHAnsi" w:cstheme="majorBidi"/>
          <w:sz w:val="26"/>
          <w:szCs w:val="22"/>
          <w:lang w:val="en-US"/>
        </w:rPr>
        <w:t xml:space="preserve"> Ronald Williams </w:t>
      </w:r>
      <w:proofErr w:type="spellStart"/>
      <w:r w:rsidRPr="00E05A83">
        <w:rPr>
          <w:rFonts w:asciiTheme="majorHAnsi" w:eastAsiaTheme="majorEastAsia" w:hAnsiTheme="majorHAnsi" w:cstheme="majorBidi"/>
          <w:sz w:val="26"/>
          <w:szCs w:val="22"/>
          <w:lang w:val="en-US"/>
        </w:rPr>
        <w:t>opublikowali</w:t>
      </w:r>
      <w:proofErr w:type="spellEnd"/>
      <w:r w:rsidRPr="00E05A83">
        <w:rPr>
          <w:rFonts w:asciiTheme="majorHAnsi" w:eastAsiaTheme="majorEastAsia" w:hAnsiTheme="majorHAnsi" w:cstheme="majorBidi"/>
          <w:sz w:val="26"/>
          <w:szCs w:val="22"/>
          <w:lang w:val="en-US"/>
        </w:rPr>
        <w:t xml:space="preserve"> </w:t>
      </w:r>
      <w:proofErr w:type="spellStart"/>
      <w:r w:rsidRPr="00E05A83">
        <w:rPr>
          <w:rFonts w:asciiTheme="majorHAnsi" w:eastAsiaTheme="majorEastAsia" w:hAnsiTheme="majorHAnsi" w:cstheme="majorBidi"/>
          <w:sz w:val="26"/>
          <w:szCs w:val="22"/>
          <w:lang w:val="en-US"/>
        </w:rPr>
        <w:t>artykuł</w:t>
      </w:r>
      <w:proofErr w:type="spellEnd"/>
      <w:r w:rsidRPr="00E05A83">
        <w:rPr>
          <w:rFonts w:asciiTheme="majorHAnsi" w:eastAsiaTheme="majorEastAsia" w:hAnsiTheme="majorHAnsi" w:cstheme="majorBidi"/>
          <w:sz w:val="26"/>
          <w:szCs w:val="22"/>
          <w:lang w:val="en-US"/>
        </w:rPr>
        <w:t xml:space="preserve"> „Learning representations by back-propagating errors” (Rumelhart et al., 1986). </w:t>
      </w:r>
      <w:r w:rsidRPr="000F4785">
        <w:rPr>
          <w:rFonts w:asciiTheme="majorHAnsi" w:eastAsiaTheme="majorEastAsia" w:hAnsiTheme="majorHAnsi" w:cstheme="majorBidi"/>
          <w:sz w:val="26"/>
          <w:szCs w:val="22"/>
        </w:rPr>
        <w:t>Przedstawili w nim efektywny algorytm propagacji wstecznej błędu (backpropagation), który umożliwił trenowanie wielowarstwowych sieci.</w:t>
      </w:r>
    </w:p>
    <w:p w14:paraId="7E021130" w14:textId="77777777" w:rsidR="000F4785" w:rsidRP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t>Przez kolejne dwie dekady rozwój był ograniczony ze względu na brak mocy obliczeniowej i dużych zbiorów danych. Prawdziwy przełom nastąpił po 2010 roku dzięki trzem czynnikom: dostępności ogromnych zbiorów danych, rozwojowi procesorów graficznych (GPU) oraz nowym funkcjom aktywacji (m.in. ReLU). Kamieniem milowym była sieć AlexNet (Krizhevsky et al., 2012), która w 2012 roku zdominowała konkurs ImageNet, obniżając błąd klasyfikacji o ponad 10 punktów procentowych względem metod klasycznych.</w:t>
      </w:r>
    </w:p>
    <w:p w14:paraId="305A6755" w14:textId="77777777" w:rsid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t>Współczesne zastosowania uczenia głębokiego są niezwykle szerokie i obejmują m.in. przetwarzanie obrazów i wideo, rozpoznawanie mowy, tłumaczenie maszynowe, analizę tekstu, medycynę (diagnozowanie na podstawie obrazowania), przemysł (wykrywanie wad produkcyjnych), autonomiczne pojazdy oraz systemy rekomendacyjne. Uczenie głębokie stało się jedną z najbardziej wpływowych technologii sztucznej inteligencji XXI wieku (Goodfellow et al., 2016, rozdz. 1).</w:t>
      </w:r>
    </w:p>
    <w:p w14:paraId="5313CFA7" w14:textId="77777777" w:rsidR="004E7D2C" w:rsidRPr="000F4785" w:rsidRDefault="004E7D2C" w:rsidP="000F4785">
      <w:pPr>
        <w:rPr>
          <w:rFonts w:asciiTheme="majorHAnsi" w:eastAsiaTheme="majorEastAsia" w:hAnsiTheme="majorHAnsi" w:cstheme="majorBidi"/>
          <w:sz w:val="26"/>
          <w:szCs w:val="22"/>
        </w:rPr>
      </w:pPr>
    </w:p>
    <w:p w14:paraId="173AFC53" w14:textId="77777777" w:rsidR="000F4785" w:rsidRPr="000F4785" w:rsidRDefault="000F4785" w:rsidP="000F4785">
      <w:pPr>
        <w:rPr>
          <w:rFonts w:asciiTheme="majorHAnsi" w:eastAsiaTheme="majorEastAsia" w:hAnsiTheme="majorHAnsi" w:cstheme="majorBidi"/>
          <w:b/>
          <w:bCs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b/>
          <w:bCs/>
          <w:sz w:val="32"/>
          <w:szCs w:val="32"/>
        </w:rPr>
        <w:t>2. Matematyczne podstawy uczenia sieci głębokich</w:t>
      </w:r>
    </w:p>
    <w:p w14:paraId="4CEECAD4" w14:textId="7D440928" w:rsidR="000F4785" w:rsidRP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Proces uczenia sieci głębokiej polega na automatycznym znajdowaniu takich wartości parametrów </w:t>
      </w:r>
      <m:oMath>
        <m:r>
          <w:rPr>
            <w:rFonts w:ascii="Cambria Math" w:eastAsiaTheme="majorEastAsia" w:hAnsi="Cambria Math" w:cstheme="majorBidi"/>
            <w:sz w:val="22"/>
            <w:szCs w:val="22"/>
          </w:rPr>
          <m:t>θ</m:t>
        </m:r>
      </m:oMath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(wszystkich wag </w:t>
      </w:r>
      <m:oMath>
        <m:sSup>
          <m:sSupPr>
            <m:ctrlPr>
              <w:rPr>
                <w:rFonts w:ascii="Cambria Math" w:eastAsiaTheme="majorEastAsia" w:hAnsi="Cambria Math" w:cstheme="majorBidi"/>
                <w:sz w:val="22"/>
                <w:szCs w:val="22"/>
              </w:rPr>
            </m:ctrlPr>
          </m:sSupPr>
          <m:e>
            <m:r>
              <m:rPr>
                <m:sty m:val="b"/>
              </m:rPr>
              <w:rPr>
                <w:rFonts w:ascii="Cambria Math" w:eastAsiaTheme="majorEastAsia" w:hAnsi="Cambria Math" w:cstheme="majorBidi"/>
                <w:sz w:val="22"/>
                <w:szCs w:val="22"/>
              </w:rPr>
              <m:t>W</m:t>
            </m:r>
          </m:e>
          <m:sup>
            <m:d>
              <m:dPr>
                <m:ctrlPr>
                  <w:rPr>
                    <w:rFonts w:ascii="Cambria Math" w:eastAsiaTheme="majorEastAsia" w:hAnsi="Cambria Math" w:cstheme="majorBidi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  <w:sz w:val="22"/>
                    <w:szCs w:val="22"/>
                  </w:rPr>
                  <m:t>l</m:t>
                </m:r>
              </m:e>
            </m:d>
          </m:sup>
        </m:sSup>
        <m:r>
          <w:rPr>
            <w:rFonts w:ascii="Cambria Math" w:eastAsiaTheme="majorEastAsia" w:hAnsi="Cambria Math" w:cstheme="majorBidi"/>
            <w:sz w:val="22"/>
            <w:szCs w:val="22"/>
          </w:rPr>
          <m:t xml:space="preserve"> </m:t>
        </m:r>
      </m:oMath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i biasów </w:t>
      </w:r>
      <m:oMath>
        <m:sSup>
          <m:sSupPr>
            <m:ctrlPr>
              <w:rPr>
                <w:rFonts w:ascii="Cambria Math" w:eastAsiaTheme="majorEastAsia" w:hAnsi="Cambria Math" w:cstheme="majorBidi"/>
                <w:sz w:val="22"/>
                <w:szCs w:val="22"/>
              </w:rPr>
            </m:ctrlPr>
          </m:sSupPr>
          <m:e>
            <m:r>
              <m:rPr>
                <m:sty m:val="b"/>
              </m:rPr>
              <w:rPr>
                <w:rFonts w:ascii="Cambria Math" w:eastAsiaTheme="majorEastAsia" w:hAnsi="Cambria Math" w:cstheme="majorBidi"/>
                <w:sz w:val="22"/>
                <w:szCs w:val="22"/>
              </w:rPr>
              <m:t>b</m:t>
            </m:r>
          </m:e>
          <m:sup>
            <m:d>
              <m:dPr>
                <m:ctrlPr>
                  <w:rPr>
                    <w:rFonts w:ascii="Cambria Math" w:eastAsiaTheme="majorEastAsia" w:hAnsi="Cambria Math" w:cstheme="majorBidi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  <w:sz w:val="22"/>
                    <w:szCs w:val="22"/>
                  </w:rPr>
                  <m:t>l</m:t>
                </m:r>
              </m:e>
            </m:d>
          </m:sup>
        </m:sSup>
      </m:oMath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), aby model jak najlepiej odwzorowywał zależności między danymi wejściowymi </w:t>
      </w:r>
      <m:oMath>
        <m:r>
          <m:rPr>
            <m:sty m:val="b"/>
          </m:rPr>
          <w:rPr>
            <w:rFonts w:ascii="Cambria Math" w:eastAsiaTheme="majorEastAsia" w:hAnsi="Cambria Math" w:cstheme="majorBidi"/>
            <w:sz w:val="22"/>
            <w:szCs w:val="22"/>
          </w:rPr>
          <m:t>x</m:t>
        </m:r>
        <m:r>
          <m:rPr>
            <m:sty m:val="b"/>
          </m:rPr>
          <w:rPr>
            <w:rFonts w:ascii="Cambria Math" w:eastAsiaTheme="majorEastAsia" w:hAnsi="Cambria Math" w:cstheme="majorBidi"/>
            <w:sz w:val="22"/>
            <w:szCs w:val="22"/>
          </w:rPr>
          <m:t xml:space="preserve"> </m:t>
        </m:r>
      </m:oMath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a oczekiwanymi wyjściami </w:t>
      </w:r>
      <m:oMath>
        <m:r>
          <w:rPr>
            <w:rFonts w:ascii="Cambria Math" w:eastAsiaTheme="majorEastAsia" w:hAnsi="Cambria Math" w:cstheme="majorBidi"/>
            <w:sz w:val="22"/>
            <w:szCs w:val="22"/>
          </w:rPr>
          <m:t>y</m:t>
        </m:r>
      </m:oMath>
      <w:r w:rsidRPr="000F4785">
        <w:rPr>
          <w:rFonts w:asciiTheme="majorHAnsi" w:eastAsiaTheme="majorEastAsia" w:hAnsiTheme="majorHAnsi" w:cstheme="majorBidi"/>
          <w:sz w:val="26"/>
          <w:szCs w:val="22"/>
        </w:rPr>
        <w:t>.</w:t>
      </w:r>
    </w:p>
    <w:p w14:paraId="7FE7F636" w14:textId="77777777" w:rsidR="000F4785" w:rsidRP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t>Formalnie problem uczenia definiuje się jako zadanie optymalizacji:</w:t>
      </w:r>
    </w:p>
    <w:p w14:paraId="458E903E" w14:textId="035DBF62" w:rsidR="009C5EC6" w:rsidRPr="009C5EC6" w:rsidRDefault="00000000" w:rsidP="000F4785">
      <w:pPr>
        <w:rPr>
          <w:rFonts w:asciiTheme="majorHAnsi" w:eastAsiaTheme="majorEastAsia" w:hAnsiTheme="majorHAnsi" w:cstheme="majorBidi"/>
          <w:sz w:val="26"/>
          <w:szCs w:val="22"/>
          <w:lang w:val="en-US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θ</m:t>
              </m:r>
            </m:e>
            <m:sup>
              <m:r>
                <w:rPr>
                  <w:rFonts w:ascii="Cambria Math" w:eastAsiaTheme="majorEastAsia" w:hAnsi="Cambria Math" w:cstheme="majorBidi"/>
                  <w:sz w:val="22"/>
                  <w:szCs w:val="22"/>
                  <w:lang w:val="en-US"/>
                </w:rPr>
                <m:t>*</m:t>
              </m:r>
            </m:sup>
          </m:sSup>
          <m:r>
            <w:rPr>
              <w:rFonts w:ascii="Cambria Math" w:eastAsiaTheme="majorEastAsia" w:hAnsi="Cambria Math" w:cstheme="majorBidi"/>
              <w:sz w:val="22"/>
              <w:szCs w:val="22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ajorEastAsia" w:hAnsi="Cambria Math" w:cstheme="majorBidi"/>
              <w:sz w:val="22"/>
              <w:szCs w:val="22"/>
              <w:lang w:val="en-US"/>
            </w:rPr>
            <m:t>arg</m:t>
          </m:r>
          <m:r>
            <w:rPr>
              <w:rFonts w:ascii="Cambria Math" w:eastAsiaTheme="majorEastAsia" w:hAnsi="Cambria Math" w:cstheme="majorBidi"/>
              <w:sz w:val="22"/>
              <w:szCs w:val="22"/>
              <w:lang w:val="en-US"/>
            </w:rPr>
            <m:t>⁡</m:t>
          </m:r>
          <m:limLow>
            <m:limLow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2"/>
                  <w:szCs w:val="22"/>
                  <w:lang w:val="en-US"/>
                </w:rPr>
                <m:t>min</m:t>
              </m:r>
              <m:r>
                <w:rPr>
                  <w:rFonts w:ascii="Cambria Math" w:eastAsiaTheme="majorEastAsia" w:hAnsi="Cambria Math" w:cstheme="majorBidi"/>
                  <w:sz w:val="22"/>
                  <w:szCs w:val="22"/>
                  <w:lang w:val="en-US"/>
                </w:rPr>
                <m:t>⁡</m:t>
              </m:r>
            </m:e>
            <m:lim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θ</m:t>
              </m:r>
            </m:lim>
          </m:limLow>
          <m:r>
            <m:rPr>
              <m:nor/>
            </m:rPr>
            <w:rPr>
              <w:rFonts w:asciiTheme="majorHAnsi" w:eastAsiaTheme="majorEastAsia" w:hAnsiTheme="majorHAnsi" w:cstheme="majorBidi"/>
              <w:sz w:val="26"/>
              <w:szCs w:val="22"/>
              <w:lang w:val="en-US"/>
            </w:rPr>
            <m:t xml:space="preserve"> </m:t>
          </m:r>
          <m:sSub>
            <m:sSub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eastAsiaTheme="majorEastAsia" w:hAnsi="Cambria Math" w:cstheme="majorBidi"/>
                  <w:sz w:val="22"/>
                  <w:szCs w:val="22"/>
                  <w:lang w:val="en-US"/>
                </w:rPr>
                <m:t>(</m:t>
              </m:r>
              <m:r>
                <m:rPr>
                  <m:sty m:val="b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x</m:t>
              </m:r>
              <m:r>
                <w:rPr>
                  <w:rFonts w:ascii="Cambria Math" w:eastAsiaTheme="majorEastAsia" w:hAnsi="Cambria Math" w:cstheme="majorBidi"/>
                  <w:sz w:val="22"/>
                  <w:szCs w:val="22"/>
                  <w:lang w:val="en-US"/>
                </w:rPr>
                <m:t>,</m:t>
              </m:r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y</m:t>
              </m:r>
              <m:r>
                <w:rPr>
                  <w:rFonts w:ascii="Cambria Math" w:eastAsiaTheme="majorEastAsia" w:hAnsi="Cambria Math" w:cstheme="majorBidi"/>
                  <w:sz w:val="22"/>
                  <w:szCs w:val="22"/>
                  <w:lang w:val="en-US"/>
                </w:rPr>
                <m:t>)∼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Theme="majorHAnsi" w:eastAsiaTheme="majorEastAsia" w:hAnsiTheme="majorHAnsi" w:cstheme="majorBidi"/>
                      <w:sz w:val="26"/>
                      <w:szCs w:val="22"/>
                      <w:lang w:val="en-US"/>
                    </w:rPr>
                    <m:t>data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Theme="majorEastAsia" w:hAnsi="Cambria Math" w:cstheme="majorBidi"/>
                  <w:sz w:val="22"/>
                  <w:szCs w:val="22"/>
                  <w:lang w:val="en-US"/>
                </w:rPr>
                <m:t>L(</m:t>
              </m:r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f</m:t>
              </m:r>
              <m:r>
                <w:rPr>
                  <w:rFonts w:ascii="Cambria Math" w:eastAsiaTheme="majorEastAsia" w:hAnsi="Cambria Math" w:cstheme="majorBidi"/>
                  <w:sz w:val="22"/>
                  <w:szCs w:val="22"/>
                  <w:lang w:val="en-US"/>
                </w:rPr>
                <m:t>(</m:t>
              </m:r>
              <m:r>
                <m:rPr>
                  <m:sty m:val="b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x</m:t>
              </m:r>
              <m:r>
                <w:rPr>
                  <w:rFonts w:ascii="Cambria Math" w:eastAsiaTheme="majorEastAsia" w:hAnsi="Cambria Math" w:cstheme="majorBidi"/>
                  <w:sz w:val="22"/>
                  <w:szCs w:val="22"/>
                  <w:lang w:val="en-US"/>
                </w:rPr>
                <m:t>;</m:t>
              </m:r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θ</m:t>
              </m:r>
              <m:r>
                <w:rPr>
                  <w:rFonts w:ascii="Cambria Math" w:eastAsiaTheme="majorEastAsia" w:hAnsi="Cambria Math" w:cstheme="majorBidi"/>
                  <w:sz w:val="22"/>
                  <w:szCs w:val="22"/>
                  <w:lang w:val="en-US"/>
                </w:rPr>
                <m:t>),</m:t>
              </m:r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y</m:t>
              </m:r>
              <m:r>
                <w:rPr>
                  <w:rFonts w:ascii="Cambria Math" w:eastAsiaTheme="majorEastAsia" w:hAnsi="Cambria Math" w:cstheme="majorBidi"/>
                  <w:sz w:val="22"/>
                  <w:szCs w:val="22"/>
                  <w:lang w:val="en-US"/>
                </w:rPr>
                <m:t>)</m:t>
              </m:r>
            </m:e>
          </m:d>
          <m:r>
            <m:rPr>
              <m:sty m:val="p"/>
            </m:rPr>
            <w:rPr>
              <w:rFonts w:asciiTheme="majorHAnsi" w:eastAsiaTheme="majorEastAsia" w:hAnsiTheme="majorHAnsi" w:cstheme="majorBidi"/>
              <w:sz w:val="26"/>
              <w:szCs w:val="22"/>
              <w:lang w:val="en-US"/>
            </w:rPr>
            <w:br/>
          </m:r>
        </m:oMath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sz w:val="26"/>
                  <w:szCs w:val="22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6"/>
                  <w:szCs w:val="22"/>
                  <w:lang w:val="en-US"/>
                </w:rPr>
                <m:t>θ</m:t>
              </m:r>
              <m:ctrlPr>
                <w:rPr>
                  <w:rFonts w:ascii="Cambria Math" w:eastAsiaTheme="majorEastAsia" w:hAnsi="Cambria Math" w:cstheme="majorBidi"/>
                  <w:sz w:val="26"/>
                  <w:szCs w:val="22"/>
                  <w:lang w:val="en-US"/>
                </w:rPr>
              </m:ctrlPr>
            </m:e>
            <m:sup>
              <m:r>
                <w:rPr>
                  <w:rFonts w:ascii="Cambria Math" w:eastAsiaTheme="majorEastAsia" w:hAnsi="Cambria Math" w:cstheme="majorBidi"/>
                  <w:sz w:val="26"/>
                  <w:szCs w:val="22"/>
                  <w:lang w:val="en-US"/>
                </w:rPr>
                <m:t>*</m:t>
              </m:r>
            </m:sup>
          </m:sSup>
          <m:r>
            <w:rPr>
              <w:rFonts w:ascii="Cambria Math" w:eastAsiaTheme="majorEastAsia" w:hAnsi="Cambria Math" w:cstheme="majorBidi"/>
              <w:sz w:val="26"/>
              <w:szCs w:val="22"/>
              <w:lang w:val="en-US"/>
            </w:rPr>
            <m:t>=</m:t>
          </m:r>
          <m:func>
            <m:funcPr>
              <m:ctrlPr>
                <w:rPr>
                  <w:rFonts w:ascii="Cambria Math" w:eastAsiaTheme="majorEastAsia" w:hAnsi="Cambria Math" w:cstheme="majorBidi"/>
                  <w:sz w:val="26"/>
                  <w:szCs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6"/>
                  <w:szCs w:val="22"/>
                  <w:lang w:val="en-US"/>
                </w:rPr>
                <m:t>arg</m:t>
              </m:r>
              <m:ctrlPr>
                <w:rPr>
                  <w:rFonts w:ascii="Cambria Math" w:eastAsiaTheme="majorEastAsia" w:hAnsi="Cambria Math" w:cstheme="majorBidi"/>
                  <w:i/>
                  <w:sz w:val="26"/>
                  <w:szCs w:val="22"/>
                  <w:lang w:val="en-US"/>
                </w:rPr>
              </m:ctrlPr>
            </m:fName>
            <m:e>
              <m:func>
                <m:funcPr>
                  <m:ctrlPr>
                    <w:rPr>
                      <w:rFonts w:ascii="Cambria Math" w:eastAsiaTheme="majorEastAsia" w:hAnsi="Cambria Math" w:cstheme="majorBidi"/>
                      <w:sz w:val="26"/>
                      <w:szCs w:val="22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ajorEastAsia" w:hAnsi="Cambria Math" w:cstheme="majorBidi"/>
                          <w:i/>
                          <w:sz w:val="26"/>
                          <w:szCs w:val="22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sz w:val="26"/>
                          <w:szCs w:val="22"/>
                          <w:lang w:val="en-US"/>
                        </w:rPr>
                        <m:t>min</m:t>
                      </m:r>
                      <m:ctrlPr>
                        <w:rPr>
                          <w:rFonts w:ascii="Cambria Math" w:eastAsiaTheme="majorEastAsia" w:hAnsi="Cambria Math" w:cstheme="majorBidi"/>
                          <w:sz w:val="26"/>
                          <w:szCs w:val="22"/>
                          <w:lang w:val="en-US"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sz w:val="26"/>
                          <w:szCs w:val="22"/>
                          <w:lang w:val="en-US"/>
                        </w:rPr>
                        <m:t>θ</m:t>
                      </m:r>
                      <m:ctrlPr>
                        <w:rPr>
                          <w:rFonts w:ascii="Cambria Math" w:eastAsiaTheme="majorEastAsia" w:hAnsi="Cambria Math" w:cstheme="majorBidi"/>
                          <w:sz w:val="26"/>
                          <w:szCs w:val="22"/>
                          <w:lang w:val="en-US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sz w:val="26"/>
                          <w:szCs w:val="22"/>
                          <w:lang w:val="en-US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ajorEastAsia" w:hAnsi="Cambria Math" w:cstheme="majorBidi"/>
                          <w:sz w:val="26"/>
                          <w:szCs w:val="22"/>
                          <w:lang w:val="en-US"/>
                        </w:rPr>
                        <m:t>E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sz w:val="26"/>
                              <w:szCs w:val="22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ajorEastAsia" w:hAnsi="Cambria Math" w:cstheme="majorBidi"/>
                              <w:sz w:val="26"/>
                              <w:szCs w:val="22"/>
                              <w:lang w:val="en-US"/>
                            </w:rPr>
                            <m:t>x,y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sz w:val="26"/>
                          <w:szCs w:val="22"/>
                          <w:lang w:val="en-US"/>
                        </w:rPr>
                        <m:t>∼</m:t>
                      </m:r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sz w:val="26"/>
                              <w:szCs w:val="22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ajorEastAsia" w:hAnsi="Cambria Math" w:cstheme="majorBidi"/>
                              <w:sz w:val="26"/>
                              <w:szCs w:val="22"/>
                              <w:lang w:val="en-US"/>
                            </w:rPr>
                            <m:t>p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  <w:sz w:val="26"/>
                              <w:szCs w:val="22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ajorEastAsia" w:hAnsi="Cambria Math" w:cstheme="majorBidi"/>
                              <w:sz w:val="26"/>
                              <w:szCs w:val="22"/>
                              <w:lang w:val="en-US"/>
                            </w:rPr>
                            <m:t>data</m:t>
                          </m:r>
                        </m:sub>
                      </m:sSub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ajorEastAsia" w:hAnsi="Cambria Math" w:cstheme="majorBidi"/>
                          <w:i/>
                          <w:sz w:val="26"/>
                          <w:szCs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sz w:val="26"/>
                          <w:szCs w:val="22"/>
                          <w:lang w:val="en-US"/>
                        </w:rPr>
                        <m:t>L</m:t>
                      </m:r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sz w:val="26"/>
                              <w:szCs w:val="2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ajorEastAsia" w:hAnsi="Cambria Math" w:cstheme="majorBidi"/>
                              <w:sz w:val="26"/>
                              <w:szCs w:val="22"/>
                              <w:lang w:val="en-US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  <w:sz w:val="26"/>
                                  <w:szCs w:val="22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  <w:sz w:val="26"/>
                                  <w:szCs w:val="22"/>
                                  <w:lang w:val="en-US"/>
                                </w:rPr>
                                <m:t>x;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  <w:sz w:val="26"/>
                                  <w:szCs w:val="22"/>
                                  <w:lang w:val="en-US"/>
                                </w:rPr>
                                <m:t>θ</m:t>
                              </m:r>
                            </m:e>
                          </m:d>
                          <m:r>
                            <w:rPr>
                              <w:rFonts w:ascii="Cambria Math" w:eastAsiaTheme="majorEastAsia" w:hAnsi="Cambria Math" w:cstheme="majorBidi"/>
                              <w:sz w:val="26"/>
                              <w:szCs w:val="22"/>
                              <w:lang w:val="en-US"/>
                            </w:rPr>
                            <m:t>,y</m:t>
                          </m:r>
                        </m:e>
                      </m:d>
                    </m:e>
                  </m:d>
                  <m:ctrlPr>
                    <w:rPr>
                      <w:rFonts w:ascii="Cambria Math" w:eastAsiaTheme="majorEastAsia" w:hAnsi="Cambria Math" w:cstheme="majorBidi"/>
                      <w:i/>
                      <w:sz w:val="26"/>
                      <w:szCs w:val="22"/>
                      <w:lang w:val="en-US"/>
                    </w:rPr>
                  </m:ctrlPr>
                </m:e>
              </m:func>
            </m:e>
          </m:func>
        </m:oMath>
      </m:oMathPara>
    </w:p>
    <w:p w14:paraId="4AF52B59" w14:textId="78883D87" w:rsidR="000F4785" w:rsidRP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lastRenderedPageBreak/>
        <w:t xml:space="preserve">gdzie </w:t>
      </w:r>
      <m:oMath>
        <m:r>
          <w:rPr>
            <w:rFonts w:ascii="Cambria Math" w:eastAsiaTheme="majorEastAsia" w:hAnsi="Cambria Math" w:cstheme="majorBidi"/>
            <w:sz w:val="22"/>
            <w:szCs w:val="22"/>
          </w:rPr>
          <m:t>f(</m:t>
        </m:r>
        <m:r>
          <m:rPr>
            <m:sty m:val="b"/>
          </m:rPr>
          <w:rPr>
            <w:rFonts w:ascii="Cambria Math" w:eastAsiaTheme="majorEastAsia" w:hAnsi="Cambria Math" w:cstheme="majorBidi"/>
            <w:sz w:val="22"/>
            <w:szCs w:val="22"/>
          </w:rPr>
          <m:t>x</m:t>
        </m:r>
        <m:r>
          <w:rPr>
            <w:rFonts w:ascii="Cambria Math" w:eastAsiaTheme="majorEastAsia" w:hAnsi="Cambria Math" w:cstheme="majorBidi"/>
            <w:sz w:val="22"/>
            <w:szCs w:val="22"/>
          </w:rPr>
          <m:t>;θ)</m:t>
        </m:r>
        <m:r>
          <w:rPr>
            <w:rFonts w:ascii="Cambria Math" w:eastAsiaTheme="majorEastAsia" w:hAnsi="Cambria Math" w:cstheme="majorBidi"/>
            <w:sz w:val="22"/>
            <w:szCs w:val="22"/>
          </w:rPr>
          <m:t xml:space="preserve"> </m:t>
        </m:r>
      </m:oMath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jest funkcją reprezentowaną przez całą sieć, a </w:t>
      </w:r>
      <m:oMath>
        <m:r>
          <m:rPr>
            <m:scr m:val="script"/>
          </m:rPr>
          <w:rPr>
            <w:rFonts w:ascii="Cambria Math" w:eastAsiaTheme="majorEastAsia" w:hAnsi="Cambria Math" w:cstheme="majorBidi"/>
            <w:sz w:val="22"/>
            <w:szCs w:val="22"/>
          </w:rPr>
          <m:t>L</m:t>
        </m:r>
        <m:r>
          <w:rPr>
            <w:rFonts w:ascii="Cambria Math" w:eastAsiaTheme="majorEastAsia" w:hAnsi="Cambria Math" w:cstheme="majorBidi"/>
            <w:sz w:val="22"/>
            <w:szCs w:val="22"/>
          </w:rPr>
          <m:t xml:space="preserve"> </m:t>
        </m:r>
      </m:oMath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jest funkcją straty (Goodfellow et al., 2016, rozdz. 6.1). Ponieważ prawdziwy rozkład </w:t>
      </w:r>
      <m:oMath>
        <m:sSub>
          <m:sSubPr>
            <m:ctrlPr>
              <w:rPr>
                <w:rFonts w:ascii="Cambria Math" w:eastAsiaTheme="majorEastAsia" w:hAnsi="Cambria Math" w:cstheme="majorBidi"/>
                <w:sz w:val="22"/>
                <w:szCs w:val="22"/>
              </w:rPr>
            </m:ctrlPr>
          </m:sSubPr>
          <m:e>
            <m:r>
              <w:rPr>
                <w:rFonts w:ascii="Cambria Math" w:eastAsiaTheme="majorEastAsia" w:hAnsi="Cambria Math" w:cstheme="majorBidi"/>
                <w:sz w:val="22"/>
                <w:szCs w:val="22"/>
              </w:rPr>
              <m:t>p</m:t>
            </m:r>
          </m:e>
          <m:sub>
            <m:r>
              <m:rPr>
                <m:nor/>
              </m:rPr>
              <w:rPr>
                <w:rFonts w:asciiTheme="majorHAnsi" w:eastAsiaTheme="majorEastAsia" w:hAnsiTheme="majorHAnsi" w:cstheme="majorBidi"/>
                <w:sz w:val="26"/>
                <w:szCs w:val="22"/>
              </w:rPr>
              <m:t>data</m:t>
            </m:r>
            <m:r>
              <m:rPr>
                <m:nor/>
              </m:rPr>
              <w:rPr>
                <w:rFonts w:ascii="Cambria Math" w:eastAsiaTheme="majorEastAsia" w:hAnsiTheme="majorHAnsi" w:cstheme="majorBidi"/>
                <w:sz w:val="26"/>
                <w:szCs w:val="22"/>
              </w:rPr>
              <m:t xml:space="preserve"> </m:t>
            </m:r>
          </m:sub>
        </m:sSub>
      </m:oMath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nie jest znany, w praktyce stosuje się empiryczną aproksymację na skończonym zbiorze treningowym </w:t>
      </w:r>
      <m:oMath>
        <m:r>
          <w:rPr>
            <w:rFonts w:ascii="Cambria Math" w:eastAsiaTheme="majorEastAsia" w:hAnsi="Cambria Math" w:cstheme="majorBidi"/>
            <w:sz w:val="22"/>
            <w:szCs w:val="22"/>
          </w:rPr>
          <m:t>D={(</m:t>
        </m:r>
        <m:sSub>
          <m:sSubPr>
            <m:ctrlPr>
              <w:rPr>
                <w:rFonts w:ascii="Cambria Math" w:eastAsiaTheme="majorEastAsia" w:hAnsi="Cambria Math" w:cstheme="majorBidi"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eastAsiaTheme="majorEastAsia" w:hAnsi="Cambria Math" w:cstheme="majorBidi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ajorEastAsia" w:hAnsi="Cambria Math" w:cstheme="majorBidi"/>
                <w:sz w:val="22"/>
                <w:szCs w:val="22"/>
              </w:rPr>
              <m:t>i</m:t>
            </m:r>
          </m:sub>
        </m:sSub>
        <m:r>
          <w:rPr>
            <w:rFonts w:ascii="Cambria Math" w:eastAsiaTheme="majorEastAsia" w:hAnsi="Cambria Math" w:cstheme="majorBidi"/>
            <w:sz w:val="22"/>
            <w:szCs w:val="22"/>
          </w:rPr>
          <m:t>,</m:t>
        </m:r>
        <m:sSub>
          <m:sSubPr>
            <m:ctrlPr>
              <w:rPr>
                <w:rFonts w:ascii="Cambria Math" w:eastAsiaTheme="majorEastAsia" w:hAnsi="Cambria Math" w:cstheme="majorBidi"/>
                <w:sz w:val="22"/>
                <w:szCs w:val="22"/>
              </w:rPr>
            </m:ctrlPr>
          </m:sSubPr>
          <m:e>
            <m:r>
              <w:rPr>
                <w:rFonts w:ascii="Cambria Math" w:eastAsiaTheme="majorEastAsia" w:hAnsi="Cambria Math" w:cstheme="majorBidi"/>
                <w:sz w:val="22"/>
                <w:szCs w:val="22"/>
              </w:rPr>
              <m:t>y</m:t>
            </m:r>
          </m:e>
          <m:sub>
            <m:r>
              <w:rPr>
                <w:rFonts w:ascii="Cambria Math" w:eastAsiaTheme="majorEastAsia" w:hAnsi="Cambria Math" w:cstheme="majorBidi"/>
                <w:sz w:val="22"/>
                <w:szCs w:val="22"/>
              </w:rPr>
              <m:t>i</m:t>
            </m:r>
          </m:sub>
        </m:sSub>
        <m:r>
          <w:rPr>
            <w:rFonts w:ascii="Cambria Math" w:eastAsiaTheme="majorEastAsia" w:hAnsi="Cambria Math" w:cstheme="majorBidi"/>
            <w:sz w:val="22"/>
            <w:szCs w:val="22"/>
          </w:rPr>
          <m:t>)</m:t>
        </m:r>
        <m:sSubSup>
          <m:sSubSupPr>
            <m:ctrlPr>
              <w:rPr>
                <w:rFonts w:ascii="Cambria Math" w:eastAsiaTheme="majorEastAsia" w:hAnsi="Cambria Math" w:cstheme="majorBidi"/>
                <w:sz w:val="22"/>
                <w:szCs w:val="22"/>
              </w:rPr>
            </m:ctrlPr>
          </m:sSubSupPr>
          <m:e>
            <m:r>
              <w:rPr>
                <w:rFonts w:ascii="Cambria Math" w:eastAsiaTheme="majorEastAsia" w:hAnsi="Cambria Math" w:cstheme="majorBidi"/>
                <w:sz w:val="22"/>
                <w:szCs w:val="22"/>
              </w:rPr>
              <m:t>}</m:t>
            </m:r>
          </m:e>
          <m:sub>
            <m:r>
              <w:rPr>
                <w:rFonts w:ascii="Cambria Math" w:eastAsiaTheme="majorEastAsia" w:hAnsi="Cambria Math" w:cstheme="majorBidi"/>
                <w:sz w:val="22"/>
                <w:szCs w:val="22"/>
              </w:rPr>
              <m:t>i=1</m:t>
            </m:r>
          </m:sub>
          <m:sup>
            <m:r>
              <w:rPr>
                <w:rFonts w:ascii="Cambria Math" w:eastAsiaTheme="majorEastAsia" w:hAnsi="Cambria Math" w:cstheme="majorBidi"/>
                <w:sz w:val="22"/>
                <w:szCs w:val="22"/>
              </w:rPr>
              <m:t>N</m:t>
            </m:r>
          </m:sup>
        </m:sSubSup>
      </m:oMath>
      <w:r w:rsidRPr="000F4785">
        <w:rPr>
          <w:rFonts w:asciiTheme="majorHAnsi" w:eastAsiaTheme="majorEastAsia" w:hAnsiTheme="majorHAnsi" w:cstheme="majorBidi"/>
          <w:sz w:val="26"/>
          <w:szCs w:val="22"/>
        </w:rPr>
        <w:t>:</w:t>
      </w:r>
    </w:p>
    <w:p w14:paraId="3A8CDB16" w14:textId="1F325E90" w:rsidR="000F4785" w:rsidRPr="000F4785" w:rsidRDefault="00000000" w:rsidP="000F4785">
      <w:pPr>
        <w:rPr>
          <w:rFonts w:asciiTheme="majorHAnsi" w:eastAsiaTheme="majorEastAsia" w:hAnsiTheme="majorHAnsi" w:cstheme="majorBidi"/>
          <w:sz w:val="26"/>
          <w:szCs w:val="22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θ</m:t>
              </m:r>
            </m:e>
            <m:sup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*</m:t>
              </m:r>
            </m:sup>
          </m:sSup>
          <m:r>
            <w:rPr>
              <w:rFonts w:ascii="Cambria Math" w:eastAsiaTheme="majorEastAsia" w:hAnsi="Cambria Math" w:cstheme="majorBidi"/>
              <w:sz w:val="22"/>
              <w:szCs w:val="22"/>
            </w:rPr>
            <m:t>≈</m:t>
          </m:r>
          <m:r>
            <m:rPr>
              <m:sty m:val="p"/>
            </m:rPr>
            <w:rPr>
              <w:rFonts w:ascii="Cambria Math" w:eastAsiaTheme="majorEastAsia" w:hAnsi="Cambria Math" w:cstheme="majorBidi"/>
              <w:sz w:val="22"/>
              <w:szCs w:val="22"/>
            </w:rPr>
            <m:t>arg</m:t>
          </m:r>
          <m:r>
            <w:rPr>
              <w:rFonts w:ascii="Cambria Math" w:eastAsiaTheme="majorEastAsia" w:hAnsi="Cambria Math" w:cstheme="majorBidi"/>
              <w:sz w:val="22"/>
              <w:szCs w:val="22"/>
            </w:rPr>
            <m:t>⁡</m:t>
          </m:r>
          <m:limLow>
            <m:limLow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min</m:t>
              </m:r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⁡</m:t>
              </m:r>
            </m:e>
            <m:lim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θ</m:t>
              </m:r>
            </m:lim>
          </m:limLow>
          <m:r>
            <m:rPr>
              <m:nor/>
            </m:rPr>
            <w:rPr>
              <w:rFonts w:asciiTheme="majorHAnsi" w:eastAsiaTheme="majorEastAsia" w:hAnsiTheme="majorHAnsi" w:cstheme="majorBidi"/>
              <w:sz w:val="26"/>
              <w:szCs w:val="22"/>
            </w:rPr>
            <m:t xml:space="preserve"> </m:t>
          </m:r>
          <m:f>
            <m:f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i=1</m:t>
              </m:r>
            </m:sub>
            <m:sup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N</m:t>
              </m:r>
            </m:sup>
            <m:e>
              <m:r>
                <m:rPr>
                  <m:scr m:val="script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L(</m:t>
              </m:r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f(</m:t>
              </m:r>
            </m:e>
          </m:nary>
          <m:sSub>
            <m:sSub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sz w:val="22"/>
              <w:szCs w:val="22"/>
            </w:rPr>
            <m:t>;θ),</m:t>
          </m:r>
          <m:sSub>
            <m:sSub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sz w:val="22"/>
              <w:szCs w:val="22"/>
            </w:rPr>
            <m:t>)</m:t>
          </m:r>
          <m:r>
            <w:rPr>
              <w:rFonts w:asciiTheme="majorHAnsi" w:eastAsiaTheme="majorEastAsia" w:hAnsiTheme="majorHAnsi" w:cstheme="majorBidi"/>
              <w:sz w:val="26"/>
              <w:szCs w:val="22"/>
            </w:rPr>
            <w:br/>
          </m:r>
        </m:oMath>
      </m:oMathPara>
    </w:p>
    <w:p w14:paraId="48BDB38F" w14:textId="77777777" w:rsid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t>Uczenie realizowane jest iteracyjnie w epokach i składa się z powtarzanych cykli: propagacji w przód, obliczenia straty, propagacji wstecznej oraz aktualizacji parametrów.</w:t>
      </w:r>
    </w:p>
    <w:p w14:paraId="6554B370" w14:textId="77777777" w:rsidR="004E7D2C" w:rsidRPr="000F4785" w:rsidRDefault="004E7D2C" w:rsidP="000F4785">
      <w:pPr>
        <w:rPr>
          <w:rFonts w:asciiTheme="majorHAnsi" w:eastAsiaTheme="majorEastAsia" w:hAnsiTheme="majorHAnsi" w:cstheme="majorBidi"/>
          <w:sz w:val="26"/>
          <w:szCs w:val="22"/>
        </w:rPr>
      </w:pPr>
    </w:p>
    <w:p w14:paraId="309E4340" w14:textId="77777777" w:rsidR="000F4785" w:rsidRPr="000F4785" w:rsidRDefault="000F4785" w:rsidP="000F4785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0F4785">
        <w:rPr>
          <w:rFonts w:asciiTheme="majorHAnsi" w:eastAsiaTheme="majorEastAsia" w:hAnsiTheme="majorHAnsi" w:cstheme="majorBidi"/>
          <w:b/>
          <w:bCs/>
          <w:sz w:val="32"/>
          <w:szCs w:val="32"/>
        </w:rPr>
        <w:t>3. Propagacja w przód (forward propagation)</w:t>
      </w:r>
    </w:p>
    <w:p w14:paraId="4286C0F9" w14:textId="5C8DD664" w:rsidR="000F4785" w:rsidRP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W fazie propagacji w przód dane wejściowe są kolejno przekształcane przez wszystkie warstwy sieci. Dla dowolnej warstwy </w:t>
      </w:r>
      <m:oMath>
        <m:r>
          <w:rPr>
            <w:rFonts w:ascii="Cambria Math" w:eastAsiaTheme="majorEastAsia" w:hAnsi="Cambria Math" w:cstheme="majorBidi"/>
            <w:sz w:val="22"/>
            <w:szCs w:val="22"/>
          </w:rPr>
          <m:t>l</m:t>
        </m:r>
      </m:oMath>
      <w:r w:rsidRPr="000F4785">
        <w:rPr>
          <w:rFonts w:asciiTheme="majorHAnsi" w:eastAsiaTheme="majorEastAsia" w:hAnsiTheme="majorHAnsi" w:cstheme="majorBidi"/>
          <w:sz w:val="26"/>
          <w:szCs w:val="22"/>
        </w:rPr>
        <w:t>obliczenia mają postać:</w:t>
      </w:r>
    </w:p>
    <w:p w14:paraId="46A5D850" w14:textId="4E89F1C1" w:rsidR="000F4785" w:rsidRPr="000F4785" w:rsidRDefault="00000000" w:rsidP="000F4785">
      <w:pPr>
        <w:rPr>
          <w:rFonts w:asciiTheme="majorHAnsi" w:eastAsiaTheme="majorEastAsia" w:hAnsiTheme="majorHAnsi" w:cstheme="majorBidi"/>
          <w:sz w:val="26"/>
          <w:szCs w:val="22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z</m:t>
              </m:r>
            </m:e>
            <m:sup>
              <m:d>
                <m:d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l</m:t>
                  </m:r>
                </m:e>
              </m:d>
            </m:sup>
          </m:sSup>
          <m:r>
            <w:rPr>
              <w:rFonts w:ascii="Cambria Math" w:eastAsiaTheme="majorEastAsia" w:hAnsi="Cambria Math" w:cstheme="majorBidi"/>
              <w:sz w:val="22"/>
              <w:szCs w:val="22"/>
            </w:rPr>
            <m:t>=</m:t>
          </m:r>
          <m:sSup>
            <m:sSup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W</m:t>
              </m:r>
            </m:e>
            <m:sup>
              <m:d>
                <m:d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l</m:t>
                  </m:r>
                </m:e>
              </m:d>
            </m:sup>
          </m:sSup>
          <m:sSup>
            <m:sSup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h</m:t>
              </m:r>
            </m:e>
            <m:sup>
              <m:d>
                <m:dPr>
                  <m:sepChr m:val="−"/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l</m:t>
                  </m:r>
                </m:e>
                <m:e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1</m:t>
                  </m:r>
                </m:e>
              </m:d>
            </m:sup>
          </m:sSup>
          <m:r>
            <w:rPr>
              <w:rFonts w:ascii="Cambria Math" w:eastAsiaTheme="majorEastAsia" w:hAnsi="Cambria Math" w:cstheme="majorBidi"/>
              <w:sz w:val="22"/>
              <w:szCs w:val="22"/>
            </w:rPr>
            <m:t>+</m:t>
          </m:r>
          <m:sSup>
            <m:sSup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b</m:t>
              </m:r>
            </m:e>
            <m:sup>
              <m:d>
                <m:d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l</m:t>
                  </m:r>
                </m:e>
              </m:d>
            </m:sup>
          </m:sSup>
          <m:r>
            <m:rPr>
              <m:sty m:val="p"/>
            </m:rPr>
            <w:rPr>
              <w:rFonts w:asciiTheme="majorHAnsi" w:eastAsiaTheme="majorEastAsia" w:hAnsiTheme="majorHAnsi" w:cstheme="majorBidi"/>
              <w:sz w:val="26"/>
              <w:szCs w:val="22"/>
            </w:rPr>
            <w:br/>
          </m:r>
        </m:oMath>
      </m:oMathPara>
    </w:p>
    <w:p w14:paraId="63685651" w14:textId="77A9A6A5" w:rsidR="000F4785" w:rsidRPr="000F4785" w:rsidRDefault="00000000" w:rsidP="000F4785">
      <w:pPr>
        <w:rPr>
          <w:rFonts w:asciiTheme="majorHAnsi" w:eastAsiaTheme="majorEastAsia" w:hAnsiTheme="majorHAnsi" w:cstheme="majorBidi"/>
          <w:sz w:val="26"/>
          <w:szCs w:val="22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h</m:t>
              </m:r>
            </m:e>
            <m:sup>
              <m:d>
                <m:d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l</m:t>
                  </m:r>
                </m:e>
              </m:d>
            </m:sup>
          </m:sSup>
          <m:r>
            <w:rPr>
              <w:rFonts w:ascii="Cambria Math" w:eastAsiaTheme="majorEastAsia" w:hAnsi="Cambria Math" w:cstheme="majorBidi"/>
              <w:sz w:val="22"/>
              <w:szCs w:val="22"/>
            </w:rPr>
            <m:t>=</m:t>
          </m:r>
          <m:sSup>
            <m:sSup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σ</m:t>
              </m:r>
            </m:e>
            <m:sup>
              <m:d>
                <m:d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l</m:t>
                  </m:r>
                </m:e>
              </m:d>
            </m:sup>
          </m:sSup>
          <m:r>
            <w:rPr>
              <w:rFonts w:ascii="Cambria Math" w:eastAsiaTheme="majorEastAsia" w:hAnsi="Cambria Math" w:cstheme="majorBidi"/>
              <w:sz w:val="22"/>
              <w:szCs w:val="22"/>
            </w:rPr>
            <m:t>(</m:t>
          </m:r>
          <m:sSup>
            <m:sSup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z</m:t>
              </m:r>
            </m:e>
            <m:sup>
              <m:d>
                <m:d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l</m:t>
                  </m:r>
                </m:e>
              </m:d>
            </m:sup>
          </m:sSup>
          <m:r>
            <w:rPr>
              <w:rFonts w:ascii="Cambria Math" w:eastAsiaTheme="majorEastAsia" w:hAnsi="Cambria Math" w:cstheme="majorBidi"/>
              <w:sz w:val="22"/>
              <w:szCs w:val="22"/>
            </w:rPr>
            <m:t>)</m:t>
          </m:r>
          <m:r>
            <w:rPr>
              <w:rFonts w:asciiTheme="majorHAnsi" w:eastAsiaTheme="majorEastAsia" w:hAnsiTheme="majorHAnsi" w:cstheme="majorBidi"/>
              <w:sz w:val="26"/>
              <w:szCs w:val="22"/>
            </w:rPr>
            <w:br/>
          </m:r>
        </m:oMath>
      </m:oMathPara>
    </w:p>
    <w:p w14:paraId="34C458CA" w14:textId="1F505D9F" w:rsid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gdzie </w:t>
      </w:r>
      <m:oMath>
        <m:sSup>
          <m:sSupPr>
            <m:ctrlPr>
              <w:rPr>
                <w:rFonts w:ascii="Cambria Math" w:eastAsiaTheme="majorEastAsia" w:hAnsi="Cambria Math" w:cstheme="majorBidi"/>
                <w:sz w:val="22"/>
                <w:szCs w:val="22"/>
              </w:rPr>
            </m:ctrlPr>
          </m:sSupPr>
          <m:e>
            <m:r>
              <m:rPr>
                <m:sty m:val="b"/>
              </m:rPr>
              <w:rPr>
                <w:rFonts w:ascii="Cambria Math" w:eastAsiaTheme="majorEastAsia" w:hAnsi="Cambria Math" w:cstheme="majorBidi"/>
                <w:sz w:val="22"/>
                <w:szCs w:val="22"/>
              </w:rPr>
              <m:t>h</m:t>
            </m:r>
          </m:e>
          <m:sup>
            <m:d>
              <m:dPr>
                <m:ctrlPr>
                  <w:rPr>
                    <w:rFonts w:ascii="Cambria Math" w:eastAsiaTheme="majorEastAsia" w:hAnsi="Cambria Math" w:cstheme="majorBidi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  <w:sz w:val="22"/>
                    <w:szCs w:val="22"/>
                  </w:rPr>
                  <m:t>0</m:t>
                </m:r>
              </m:e>
            </m:d>
          </m:sup>
        </m:sSup>
        <m:r>
          <w:rPr>
            <w:rFonts w:ascii="Cambria Math" w:eastAsiaTheme="majorEastAsia" w:hAnsi="Cambria Math" w:cstheme="majorBidi"/>
            <w:sz w:val="22"/>
            <w:szCs w:val="22"/>
          </w:rPr>
          <m:t>=</m:t>
        </m:r>
        <m:r>
          <m:rPr>
            <m:sty m:val="b"/>
          </m:rPr>
          <w:rPr>
            <w:rFonts w:ascii="Cambria Math" w:eastAsiaTheme="majorEastAsia" w:hAnsi="Cambria Math" w:cstheme="majorBidi"/>
            <w:sz w:val="22"/>
            <w:szCs w:val="22"/>
          </w:rPr>
          <m:t>x</m:t>
        </m:r>
      </m:oMath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, </w:t>
      </w:r>
      <m:oMath>
        <m:sSup>
          <m:sSupPr>
            <m:ctrlPr>
              <w:rPr>
                <w:rFonts w:ascii="Cambria Math" w:eastAsiaTheme="majorEastAsia" w:hAnsi="Cambria Math" w:cstheme="majorBidi"/>
                <w:sz w:val="22"/>
                <w:szCs w:val="22"/>
              </w:rPr>
            </m:ctrlPr>
          </m:sSupPr>
          <m:e>
            <m:r>
              <m:rPr>
                <m:sty m:val="b"/>
              </m:rPr>
              <w:rPr>
                <w:rFonts w:ascii="Cambria Math" w:eastAsiaTheme="majorEastAsia" w:hAnsi="Cambria Math" w:cstheme="majorBidi"/>
                <w:sz w:val="22"/>
                <w:szCs w:val="22"/>
              </w:rPr>
              <m:t>W</m:t>
            </m:r>
          </m:e>
          <m:sup>
            <m:d>
              <m:dPr>
                <m:ctrlPr>
                  <w:rPr>
                    <w:rFonts w:ascii="Cambria Math" w:eastAsiaTheme="majorEastAsia" w:hAnsi="Cambria Math" w:cstheme="majorBidi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  <w:sz w:val="22"/>
                    <w:szCs w:val="22"/>
                  </w:rPr>
                  <m:t>l</m:t>
                </m:r>
              </m:e>
            </m:d>
          </m:sup>
        </m:sSup>
        <m:r>
          <w:rPr>
            <w:rFonts w:ascii="Cambria Math" w:eastAsiaTheme="majorEastAsia" w:hAnsi="Cambria Math" w:cstheme="majorBidi"/>
            <w:sz w:val="22"/>
            <w:szCs w:val="22"/>
          </w:rPr>
          <m:t xml:space="preserve"> </m:t>
        </m:r>
      </m:oMath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i </w:t>
      </w:r>
      <m:oMath>
        <m:sSup>
          <m:sSupPr>
            <m:ctrlPr>
              <w:rPr>
                <w:rFonts w:ascii="Cambria Math" w:eastAsiaTheme="majorEastAsia" w:hAnsi="Cambria Math" w:cstheme="majorBidi"/>
                <w:sz w:val="22"/>
                <w:szCs w:val="22"/>
              </w:rPr>
            </m:ctrlPr>
          </m:sSupPr>
          <m:e>
            <m:r>
              <m:rPr>
                <m:sty m:val="b"/>
              </m:rPr>
              <w:rPr>
                <w:rFonts w:ascii="Cambria Math" w:eastAsiaTheme="majorEastAsia" w:hAnsi="Cambria Math" w:cstheme="majorBidi"/>
                <w:sz w:val="22"/>
                <w:szCs w:val="22"/>
              </w:rPr>
              <m:t>b</m:t>
            </m:r>
          </m:e>
          <m:sup>
            <m:d>
              <m:dPr>
                <m:ctrlPr>
                  <w:rPr>
                    <w:rFonts w:ascii="Cambria Math" w:eastAsiaTheme="majorEastAsia" w:hAnsi="Cambria Math" w:cstheme="majorBidi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  <w:sz w:val="22"/>
                    <w:szCs w:val="22"/>
                  </w:rPr>
                  <m:t>l</m:t>
                </m:r>
              </m:e>
            </m:d>
          </m:sup>
        </m:sSup>
      </m:oMath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to parametry warstwy, a </w:t>
      </w:r>
      <m:oMath>
        <m:sSup>
          <m:sSupPr>
            <m:ctrlPr>
              <w:rPr>
                <w:rFonts w:ascii="Cambria Math" w:eastAsiaTheme="majorEastAsia" w:hAnsi="Cambria Math" w:cstheme="majorBidi"/>
                <w:sz w:val="22"/>
                <w:szCs w:val="22"/>
              </w:rPr>
            </m:ctrlPr>
          </m:sSupPr>
          <m:e>
            <m:r>
              <w:rPr>
                <w:rFonts w:ascii="Cambria Math" w:eastAsiaTheme="majorEastAsia" w:hAnsi="Cambria Math" w:cstheme="majorBidi"/>
                <w:sz w:val="22"/>
                <w:szCs w:val="22"/>
              </w:rPr>
              <m:t>σ</m:t>
            </m:r>
          </m:e>
          <m:sup>
            <m:d>
              <m:dPr>
                <m:ctrlPr>
                  <w:rPr>
                    <w:rFonts w:ascii="Cambria Math" w:eastAsiaTheme="majorEastAsia" w:hAnsi="Cambria Math" w:cstheme="majorBidi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  <w:sz w:val="22"/>
                    <w:szCs w:val="22"/>
                  </w:rPr>
                  <m:t>l</m:t>
                </m:r>
              </m:e>
            </m:d>
          </m:sup>
        </m:sSup>
        <m:r>
          <w:rPr>
            <w:rFonts w:ascii="Cambria Math" w:eastAsiaTheme="majorEastAsia" w:hAnsi="Cambria Math" w:cstheme="majorBidi"/>
            <w:sz w:val="22"/>
            <w:szCs w:val="22"/>
          </w:rPr>
          <m:t xml:space="preserve"> </m:t>
        </m:r>
      </m:oMath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jest nieliniową funkcją aktywacji (Goodfellow et al., 2016, rozdz. 6.2). Wyjście ostatniej warstwy stanowi predykcję modelu </w:t>
      </w:r>
      <m:oMath>
        <m:acc>
          <m:accPr>
            <m:ctrlPr>
              <w:rPr>
                <w:rFonts w:ascii="Cambria Math" w:eastAsiaTheme="majorEastAsia" w:hAnsi="Cambria Math" w:cstheme="majorBidi"/>
                <w:sz w:val="22"/>
                <w:szCs w:val="22"/>
              </w:rPr>
            </m:ctrlPr>
          </m:accPr>
          <m:e>
            <m:r>
              <w:rPr>
                <w:rFonts w:ascii="Cambria Math" w:eastAsiaTheme="majorEastAsia" w:hAnsi="Cambria Math" w:cstheme="majorBidi"/>
                <w:sz w:val="22"/>
                <w:szCs w:val="22"/>
              </w:rPr>
              <m:t>y</m:t>
            </m:r>
          </m:e>
        </m:acc>
        <m:r>
          <w:rPr>
            <w:rFonts w:ascii="Cambria Math" w:eastAsiaTheme="majorEastAsia" w:hAnsi="Cambria Math" w:cstheme="majorBidi"/>
            <w:sz w:val="22"/>
            <w:szCs w:val="22"/>
          </w:rPr>
          <m:t>=f(</m:t>
        </m:r>
        <m:r>
          <m:rPr>
            <m:sty m:val="b"/>
          </m:rPr>
          <w:rPr>
            <w:rFonts w:ascii="Cambria Math" w:eastAsiaTheme="majorEastAsia" w:hAnsi="Cambria Math" w:cstheme="majorBidi"/>
            <w:sz w:val="22"/>
            <w:szCs w:val="22"/>
          </w:rPr>
          <m:t>x</m:t>
        </m:r>
        <m:r>
          <w:rPr>
            <w:rFonts w:ascii="Cambria Math" w:eastAsiaTheme="majorEastAsia" w:hAnsi="Cambria Math" w:cstheme="majorBidi"/>
            <w:sz w:val="22"/>
            <w:szCs w:val="22"/>
          </w:rPr>
          <m:t>;θ)</m:t>
        </m:r>
      </m:oMath>
      <w:r w:rsidRPr="000F4785">
        <w:rPr>
          <w:rFonts w:asciiTheme="majorHAnsi" w:eastAsiaTheme="majorEastAsia" w:hAnsiTheme="majorHAnsi" w:cstheme="majorBidi"/>
          <w:sz w:val="26"/>
          <w:szCs w:val="22"/>
        </w:rPr>
        <w:t>. Propagacja w przód jest deterministyczna i służy do wygenerowania predykcji oraz zapamiętania aktywacji potrzebnych w propagacji wstecznej.</w:t>
      </w:r>
    </w:p>
    <w:p w14:paraId="7FBDD008" w14:textId="77777777" w:rsidR="004E7D2C" w:rsidRPr="000F4785" w:rsidRDefault="004E7D2C" w:rsidP="000F4785">
      <w:pPr>
        <w:rPr>
          <w:rFonts w:asciiTheme="majorHAnsi" w:eastAsiaTheme="majorEastAsia" w:hAnsiTheme="majorHAnsi" w:cstheme="majorBidi"/>
          <w:sz w:val="26"/>
          <w:szCs w:val="22"/>
        </w:rPr>
      </w:pPr>
    </w:p>
    <w:p w14:paraId="6B8EFE6B" w14:textId="77777777" w:rsidR="000F4785" w:rsidRPr="000F4785" w:rsidRDefault="000F4785" w:rsidP="000F4785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0F4785">
        <w:rPr>
          <w:rFonts w:asciiTheme="majorHAnsi" w:eastAsiaTheme="majorEastAsia" w:hAnsiTheme="majorHAnsi" w:cstheme="majorBidi"/>
          <w:b/>
          <w:bCs/>
          <w:sz w:val="32"/>
          <w:szCs w:val="32"/>
        </w:rPr>
        <w:t>4. Funkcje aktywacji</w:t>
      </w:r>
    </w:p>
    <w:p w14:paraId="67C3422F" w14:textId="77777777" w:rsidR="000F4785" w:rsidRP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Funkcje aktywacji wprowadzają nieliniowość, bez której sieć wielowarstwowa sprowadzałaby się do modelu liniowego. Jedną z najczęściej stosowanych funkcji jest </w:t>
      </w:r>
      <w:r w:rsidRPr="000F4785">
        <w:rPr>
          <w:rFonts w:asciiTheme="majorHAnsi" w:eastAsiaTheme="majorEastAsia" w:hAnsiTheme="majorHAnsi" w:cstheme="majorBidi"/>
          <w:b/>
          <w:bCs/>
          <w:sz w:val="26"/>
          <w:szCs w:val="22"/>
        </w:rPr>
        <w:t>ReLU</w:t>
      </w:r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 (Rectified Linear Unit):</w:t>
      </w:r>
    </w:p>
    <w:p w14:paraId="48CEF3E5" w14:textId="56C3B9C8" w:rsidR="000F4785" w:rsidRP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m:oMathPara>
        <m:oMath>
          <m:r>
            <m:rPr>
              <m:nor/>
            </m:rPr>
            <w:rPr>
              <w:rFonts w:asciiTheme="majorHAnsi" w:eastAsiaTheme="majorEastAsia" w:hAnsiTheme="majorHAnsi" w:cstheme="majorBidi"/>
              <w:sz w:val="26"/>
              <w:szCs w:val="22"/>
            </w:rPr>
            <m:t>ReLU</m:t>
          </m:r>
          <m:r>
            <w:rPr>
              <w:rFonts w:ascii="Cambria Math" w:eastAsiaTheme="majorEastAsia" w:hAnsi="Cambria Math" w:cstheme="majorBidi"/>
              <w:sz w:val="22"/>
              <w:szCs w:val="22"/>
            </w:rPr>
            <m:t>(z)=</m:t>
          </m:r>
          <m:r>
            <m:rPr>
              <m:sty m:val="p"/>
            </m:rPr>
            <w:rPr>
              <w:rFonts w:ascii="Cambria Math" w:eastAsiaTheme="majorEastAsia" w:hAnsi="Cambria Math" w:cstheme="majorBidi"/>
              <w:sz w:val="22"/>
              <w:szCs w:val="22"/>
            </w:rPr>
            <m:t>max</m:t>
          </m:r>
          <m:r>
            <w:rPr>
              <w:rFonts w:ascii="Cambria Math" w:eastAsiaTheme="majorEastAsia" w:hAnsi="Cambria Math" w:cstheme="majorBidi"/>
              <w:sz w:val="22"/>
              <w:szCs w:val="22"/>
            </w:rPr>
            <m:t>⁡(0,z)</m:t>
          </m:r>
          <m:r>
            <w:rPr>
              <w:rFonts w:asciiTheme="majorHAnsi" w:eastAsiaTheme="majorEastAsia" w:hAnsiTheme="majorHAnsi" w:cstheme="majorBidi"/>
              <w:sz w:val="26"/>
              <w:szCs w:val="22"/>
            </w:rPr>
            <w:br/>
          </m:r>
        </m:oMath>
      </m:oMathPara>
    </w:p>
    <w:p w14:paraId="466F6478" w14:textId="69244F1D" w:rsidR="000F4785" w:rsidRP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Jej pochodna wynosi 1 dla </w:t>
      </w:r>
      <m:oMath>
        <m:r>
          <w:rPr>
            <w:rFonts w:ascii="Cambria Math" w:eastAsiaTheme="majorEastAsia" w:hAnsi="Cambria Math" w:cstheme="majorBidi"/>
            <w:sz w:val="22"/>
            <w:szCs w:val="22"/>
          </w:rPr>
          <m:t>z&gt;0</m:t>
        </m:r>
        <m:r>
          <w:rPr>
            <w:rFonts w:ascii="Cambria Math" w:eastAsiaTheme="majorEastAsia" w:hAnsi="Cambria Math" w:cstheme="majorBidi"/>
            <w:sz w:val="22"/>
            <w:szCs w:val="22"/>
          </w:rPr>
          <m:t xml:space="preserve"> </m:t>
        </m:r>
      </m:oMath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i 0 dla </w:t>
      </w:r>
      <m:oMath>
        <m:r>
          <w:rPr>
            <w:rFonts w:ascii="Cambria Math" w:eastAsiaTheme="majorEastAsia" w:hAnsi="Cambria Math" w:cstheme="majorBidi"/>
            <w:sz w:val="22"/>
            <w:szCs w:val="22"/>
          </w:rPr>
          <m:t>z≤0</m:t>
        </m:r>
      </m:oMath>
      <w:r w:rsidRPr="000F4785">
        <w:rPr>
          <w:rFonts w:asciiTheme="majorHAnsi" w:eastAsiaTheme="majorEastAsia" w:hAnsiTheme="majorHAnsi" w:cstheme="majorBidi"/>
          <w:sz w:val="26"/>
          <w:szCs w:val="22"/>
        </w:rPr>
        <w:t>, co pomaga łagodzić problem zanikającego gradientu. Na warstwie wyjściowej w zadaniach klasyfikacji wielo-klasowej często stosuje się funkcję Softmax:</w:t>
      </w:r>
    </w:p>
    <w:p w14:paraId="3A6E25FD" w14:textId="2E5EB9FC" w:rsidR="000F4785" w:rsidRPr="00E05A83" w:rsidRDefault="000F4785" w:rsidP="000F4785">
      <w:pPr>
        <w:rPr>
          <w:rFonts w:asciiTheme="majorHAnsi" w:eastAsiaTheme="majorEastAsia" w:hAnsiTheme="majorHAnsi" w:cstheme="majorBidi"/>
          <w:sz w:val="26"/>
          <w:szCs w:val="22"/>
          <w:lang w:val="en-US"/>
        </w:rPr>
      </w:pPr>
      <w:proofErr w:type="spellStart"/>
      <m:oMathPara>
        <m:oMath>
          <m:r>
            <m:rPr>
              <m:nor/>
            </m:rPr>
            <w:rPr>
              <w:rFonts w:asciiTheme="majorHAnsi" w:eastAsiaTheme="majorEastAsia" w:hAnsiTheme="majorHAnsi" w:cstheme="majorBidi"/>
              <w:sz w:val="26"/>
              <w:szCs w:val="22"/>
              <w:lang w:val="en-US"/>
            </w:rPr>
            <m:t>Softmax</m:t>
          </m:r>
          <w:proofErr w:type="spellEnd"/>
          <m:r>
            <w:rPr>
              <w:rFonts w:ascii="Cambria Math" w:eastAsiaTheme="majorEastAsia" w:hAnsi="Cambria Math" w:cstheme="majorBidi"/>
              <w:sz w:val="22"/>
              <w:szCs w:val="22"/>
              <w:lang w:val="en-US"/>
            </w:rPr>
            <m:t>(</m:t>
          </m:r>
          <m:r>
            <m:rPr>
              <m:sty m:val="b"/>
            </m:rPr>
            <w:rPr>
              <w:rFonts w:ascii="Cambria Math" w:eastAsiaTheme="majorEastAsia" w:hAnsi="Cambria Math" w:cstheme="majorBidi"/>
              <w:sz w:val="22"/>
              <w:szCs w:val="22"/>
            </w:rPr>
            <m:t>z</m:t>
          </m:r>
          <m:sSub>
            <m:sSub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2"/>
                  <w:szCs w:val="22"/>
                  <w:lang w:val="en-US"/>
                </w:rPr>
                <m:t>)</m:t>
              </m:r>
            </m:e>
            <m:sub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k</m:t>
              </m:r>
            </m:sub>
          </m:sSub>
          <m:r>
            <w:rPr>
              <w:rFonts w:ascii="Cambria Math" w:eastAsiaTheme="majorEastAsia" w:hAnsi="Cambria Math" w:cstheme="majorBidi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2"/>
                  <w:szCs w:val="22"/>
                  <w:lang w:val="en-US"/>
                </w:rPr>
                <m:t>exp</m:t>
              </m:r>
              <m:r>
                <w:rPr>
                  <w:rFonts w:ascii="Cambria Math" w:eastAsiaTheme="majorEastAsia" w:hAnsi="Cambria Math" w:cstheme="majorBidi"/>
                  <w:sz w:val="22"/>
                  <w:szCs w:val="22"/>
                  <w:lang w:val="en-US"/>
                </w:rPr>
                <m:t>⁡(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k</m:t>
                  </m:r>
                </m:sub>
              </m:sSub>
              <m:r>
                <w:rPr>
                  <w:rFonts w:ascii="Cambria Math" w:eastAsiaTheme="majorEastAsia" w:hAnsi="Cambria Math" w:cstheme="majorBidi"/>
                  <w:sz w:val="22"/>
                  <w:szCs w:val="22"/>
                  <w:lang w:val="en-US"/>
                </w:rPr>
                <m:t>)</m:t>
              </m: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j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sz w:val="22"/>
                      <w:szCs w:val="22"/>
                      <w:lang w:val="en-US"/>
                    </w:rPr>
                    <m:t>exp</m:t>
                  </m:r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  <w:lang w:val="en-US"/>
                    </w:rPr>
                    <m:t>⁡(</m:t>
                  </m:r>
                </m:e>
              </m:nary>
              <m:sSub>
                <m:sSub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j</m:t>
                  </m:r>
                </m:sub>
              </m:sSub>
              <m:r>
                <w:rPr>
                  <w:rFonts w:ascii="Cambria Math" w:eastAsiaTheme="majorEastAsia" w:hAnsi="Cambria Math" w:cstheme="majorBidi"/>
                  <w:sz w:val="22"/>
                  <w:szCs w:val="22"/>
                  <w:lang w:val="en-US"/>
                </w:rPr>
                <m:t>)</m:t>
              </m:r>
            </m:den>
          </m:f>
          <m:r>
            <m:rPr>
              <m:sty m:val="p"/>
            </m:rPr>
            <w:rPr>
              <w:rFonts w:asciiTheme="majorHAnsi" w:eastAsiaTheme="majorEastAsia" w:hAnsiTheme="majorHAnsi" w:cstheme="majorBidi"/>
              <w:sz w:val="26"/>
              <w:szCs w:val="22"/>
              <w:lang w:val="en-US"/>
            </w:rPr>
            <w:br/>
          </m:r>
        </m:oMath>
      </m:oMathPara>
    </w:p>
    <w:p w14:paraId="2EB41EF2" w14:textId="77777777" w:rsid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t>Funkcja ta przekształca wektor logitów w rozkład prawdopodobieństw, gdzie suma wynosi 1 (Goodfellow et al., 2016, rozdz. 6.2.2).</w:t>
      </w:r>
    </w:p>
    <w:p w14:paraId="4E622ADD" w14:textId="77777777" w:rsidR="004E7D2C" w:rsidRPr="000F4785" w:rsidRDefault="004E7D2C" w:rsidP="000F4785">
      <w:pPr>
        <w:rPr>
          <w:rFonts w:asciiTheme="majorHAnsi" w:eastAsiaTheme="majorEastAsia" w:hAnsiTheme="majorHAnsi" w:cstheme="majorBidi"/>
          <w:sz w:val="26"/>
          <w:szCs w:val="22"/>
        </w:rPr>
      </w:pPr>
    </w:p>
    <w:p w14:paraId="4F14010E" w14:textId="77777777" w:rsidR="000F4785" w:rsidRPr="000F4785" w:rsidRDefault="000F4785" w:rsidP="000F4785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0F4785">
        <w:rPr>
          <w:rFonts w:asciiTheme="majorHAnsi" w:eastAsiaTheme="majorEastAsia" w:hAnsiTheme="majorHAnsi" w:cstheme="majorBidi"/>
          <w:b/>
          <w:bCs/>
          <w:sz w:val="32"/>
          <w:szCs w:val="32"/>
        </w:rPr>
        <w:t>5. Funkcja straty</w:t>
      </w:r>
    </w:p>
    <w:p w14:paraId="4D795971" w14:textId="4AF76168" w:rsidR="000F4785" w:rsidRP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Funkcja straty </w:t>
      </w:r>
      <m:oMath>
        <m:r>
          <m:rPr>
            <m:scr m:val="script"/>
          </m:rPr>
          <w:rPr>
            <w:rFonts w:ascii="Cambria Math" w:eastAsiaTheme="majorEastAsia" w:hAnsi="Cambria Math" w:cstheme="majorBidi"/>
            <w:sz w:val="22"/>
            <w:szCs w:val="22"/>
          </w:rPr>
          <m:t>L</m:t>
        </m:r>
        <m:r>
          <w:rPr>
            <w:rFonts w:ascii="Cambria Math" w:eastAsiaTheme="majorEastAsia" w:hAnsi="Cambria Math" w:cstheme="majorBidi"/>
            <w:sz w:val="22"/>
            <w:szCs w:val="22"/>
          </w:rPr>
          <m:t xml:space="preserve"> </m:t>
        </m:r>
      </m:oMath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mierzy rozbieżność między predykcją </w:t>
      </w:r>
      <m:oMath>
        <m:acc>
          <m:accPr>
            <m:ctrlPr>
              <w:rPr>
                <w:rFonts w:ascii="Cambria Math" w:eastAsiaTheme="majorEastAsia" w:hAnsi="Cambria Math" w:cstheme="majorBidi"/>
                <w:sz w:val="22"/>
                <w:szCs w:val="22"/>
              </w:rPr>
            </m:ctrlPr>
          </m:accPr>
          <m:e>
            <m:r>
              <w:rPr>
                <w:rFonts w:ascii="Cambria Math" w:eastAsiaTheme="majorEastAsia" w:hAnsi="Cambria Math" w:cstheme="majorBidi"/>
                <w:sz w:val="22"/>
                <w:szCs w:val="22"/>
              </w:rPr>
              <m:t>y</m:t>
            </m:r>
          </m:e>
        </m:acc>
      </m:oMath>
      <w:r w:rsidR="00A05F5F">
        <w:rPr>
          <w:rFonts w:asciiTheme="majorHAnsi" w:eastAsiaTheme="majorEastAsia" w:hAnsiTheme="majorHAnsi" w:cstheme="majorBidi"/>
          <w:sz w:val="22"/>
          <w:szCs w:val="22"/>
        </w:rPr>
        <w:t xml:space="preserve"> </w:t>
      </w:r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a prawdziwą etykietą </w:t>
      </w:r>
      <m:oMath>
        <m:r>
          <w:rPr>
            <w:rFonts w:ascii="Cambria Math" w:eastAsiaTheme="majorEastAsia" w:hAnsi="Cambria Math" w:cstheme="majorBidi"/>
            <w:sz w:val="22"/>
            <w:szCs w:val="22"/>
          </w:rPr>
          <m:t>y</m:t>
        </m:r>
      </m:oMath>
      <w:r w:rsidRPr="000F4785">
        <w:rPr>
          <w:rFonts w:asciiTheme="majorHAnsi" w:eastAsiaTheme="majorEastAsia" w:hAnsiTheme="majorHAnsi" w:cstheme="majorBidi"/>
          <w:sz w:val="26"/>
          <w:szCs w:val="22"/>
        </w:rPr>
        <w:t>. W zadaniach klasyfikacji wielo-klasowej najczęściej stosuje się entropię krzyżową (cross-entropy):</w:t>
      </w:r>
    </w:p>
    <w:p w14:paraId="43691858" w14:textId="200F61D5" w:rsidR="000F4785" w:rsidRP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m:oMathPara>
        <m:oMath>
          <m:r>
            <m:rPr>
              <m:scr m:val="script"/>
            </m:rPr>
            <w:rPr>
              <w:rFonts w:ascii="Cambria Math" w:eastAsiaTheme="majorEastAsia" w:hAnsi="Cambria Math" w:cstheme="majorBidi"/>
              <w:sz w:val="22"/>
              <w:szCs w:val="22"/>
            </w:rPr>
            <m:t>L(</m:t>
          </m:r>
          <m:r>
            <m:rPr>
              <m:sty m:val="b"/>
            </m:rPr>
            <w:rPr>
              <w:rFonts w:ascii="Cambria Math" w:eastAsiaTheme="majorEastAsia" w:hAnsi="Cambria Math" w:cstheme="majorBidi"/>
              <w:sz w:val="22"/>
              <w:szCs w:val="22"/>
            </w:rPr>
            <m:t>y</m:t>
          </m:r>
          <m:r>
            <w:rPr>
              <w:rFonts w:ascii="Cambria Math" w:eastAsiaTheme="majorEastAsia" w:hAnsi="Cambria Math" w:cstheme="majorBidi"/>
              <w:sz w:val="22"/>
              <w:szCs w:val="22"/>
            </w:rPr>
            <m:t>,</m:t>
          </m:r>
          <m:acc>
            <m:acc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y</m:t>
              </m:r>
            </m:e>
          </m:acc>
          <m:r>
            <w:rPr>
              <w:rFonts w:ascii="Cambria Math" w:eastAsiaTheme="majorEastAsia" w:hAnsi="Cambria Math" w:cstheme="majorBidi"/>
              <w:sz w:val="22"/>
              <w:szCs w:val="22"/>
            </w:rPr>
            <m:t>)=-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Theme="majorEastAsia" w:hAnsi="Cambria Math" w:cstheme="majorBidi"/>
              <w:sz w:val="22"/>
              <w:szCs w:val="22"/>
            </w:rPr>
            <m:t>log</m:t>
          </m:r>
          <m:r>
            <w:rPr>
              <w:rFonts w:ascii="Cambria Math" w:eastAsiaTheme="majorEastAsia" w:hAnsi="Cambria Math" w:cstheme="majorBidi"/>
              <w:sz w:val="22"/>
              <w:szCs w:val="22"/>
            </w:rPr>
            <m:t>⁡(</m:t>
          </m:r>
          <m:sSub>
            <m:sSub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bPr>
            <m:e>
              <m:acc>
                <m:acc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k</m:t>
              </m:r>
            </m:sub>
          </m:sSub>
          <m:r>
            <w:rPr>
              <w:rFonts w:ascii="Cambria Math" w:eastAsiaTheme="majorEastAsia" w:hAnsi="Cambria Math" w:cstheme="majorBidi"/>
              <w:sz w:val="22"/>
              <w:szCs w:val="22"/>
            </w:rPr>
            <m:t>)</m:t>
          </m:r>
          <m:r>
            <w:rPr>
              <w:rFonts w:asciiTheme="majorHAnsi" w:eastAsiaTheme="majorEastAsia" w:hAnsiTheme="majorHAnsi" w:cstheme="majorBidi"/>
              <w:sz w:val="26"/>
              <w:szCs w:val="22"/>
            </w:rPr>
            <w:br/>
          </m:r>
        </m:oMath>
      </m:oMathPara>
    </w:p>
    <w:p w14:paraId="31D7CF12" w14:textId="7F872D00" w:rsid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lastRenderedPageBreak/>
        <w:t xml:space="preserve">W wersji z indeksami klas wzór upraszcza się do </w:t>
      </w:r>
      <m:oMath>
        <m:r>
          <m:rPr>
            <m:scr m:val="script"/>
          </m:rPr>
          <w:rPr>
            <w:rFonts w:ascii="Cambria Math" w:eastAsiaTheme="majorEastAsia" w:hAnsi="Cambria Math" w:cstheme="majorBidi"/>
            <w:sz w:val="22"/>
            <w:szCs w:val="22"/>
          </w:rPr>
          <m:t>L=-</m:t>
        </m:r>
        <m:r>
          <m:rPr>
            <m:sty m:val="p"/>
          </m:rPr>
          <w:rPr>
            <w:rFonts w:ascii="Cambria Math" w:eastAsiaTheme="majorEastAsia" w:hAnsi="Cambria Math" w:cstheme="majorBidi"/>
            <w:sz w:val="22"/>
            <w:szCs w:val="22"/>
          </w:rPr>
          <m:t>log</m:t>
        </m:r>
        <m:r>
          <w:rPr>
            <w:rFonts w:ascii="Cambria Math" w:eastAsiaTheme="majorEastAsia" w:hAnsi="Cambria Math" w:cstheme="majorBidi"/>
            <w:sz w:val="22"/>
            <w:szCs w:val="22"/>
          </w:rPr>
          <m:t>⁡(</m:t>
        </m:r>
        <m:sSub>
          <m:sSubPr>
            <m:ctrlPr>
              <w:rPr>
                <w:rFonts w:ascii="Cambria Math" w:eastAsiaTheme="majorEastAsia" w:hAnsi="Cambria Math" w:cstheme="majorBidi"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eastAsiaTheme="majorEastAsia" w:hAnsi="Cambria Math" w:cstheme="majorBidi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eastAsiaTheme="majorEastAsia" w:hAnsi="Cambria Math" w:cstheme="majorBidi"/>
                    <w:sz w:val="22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eastAsiaTheme="majorEastAsia" w:hAnsi="Cambria Math" w:cstheme="majorBidi"/>
                <w:sz w:val="22"/>
                <w:szCs w:val="22"/>
              </w:rPr>
              <m:t>y</m:t>
            </m:r>
          </m:sub>
        </m:sSub>
        <m:r>
          <w:rPr>
            <w:rFonts w:ascii="Cambria Math" w:eastAsiaTheme="majorEastAsia" w:hAnsi="Cambria Math" w:cstheme="majorBidi"/>
            <w:sz w:val="22"/>
            <w:szCs w:val="22"/>
          </w:rPr>
          <m:t>)</m:t>
        </m:r>
      </m:oMath>
      <w:r w:rsidRPr="000F4785">
        <w:rPr>
          <w:rFonts w:asciiTheme="majorHAnsi" w:eastAsiaTheme="majorEastAsia" w:hAnsiTheme="majorHAnsi" w:cstheme="majorBidi"/>
          <w:sz w:val="26"/>
          <w:szCs w:val="22"/>
        </w:rPr>
        <w:t>. Entropia krzyżowa wynika z zasady maksymalizacji likelihoodu i posiada wygodną własność: gradient względem logitów przed softmaxem jest szczególnie prosty (</w:t>
      </w:r>
      <m:oMath>
        <m:f>
          <m:fPr>
            <m:ctrlPr>
              <w:rPr>
                <w:rFonts w:ascii="Cambria Math" w:eastAsiaTheme="majorEastAsia" w:hAnsi="Cambria Math" w:cstheme="majorBidi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ajorEastAsia" w:hAnsi="Cambria Math" w:cstheme="majorBidi"/>
                <w:sz w:val="22"/>
                <w:szCs w:val="22"/>
              </w:rPr>
              <m:t>∂</m:t>
            </m:r>
            <m:r>
              <m:rPr>
                <m:scr m:val="script"/>
              </m:rPr>
              <w:rPr>
                <w:rFonts w:ascii="Cambria Math" w:eastAsiaTheme="majorEastAsia" w:hAnsi="Cambria Math" w:cstheme="majorBidi"/>
                <w:sz w:val="22"/>
                <w:szCs w:val="22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Theme="majorEastAsia" w:hAnsi="Cambria Math" w:cstheme="majorBidi"/>
                <w:sz w:val="22"/>
                <w:szCs w:val="22"/>
              </w:rPr>
              <m:t>∂</m:t>
            </m:r>
            <m:sSub>
              <m:sSubPr>
                <m:ctrlPr>
                  <w:rPr>
                    <w:rFonts w:ascii="Cambria Math" w:eastAsiaTheme="majorEastAsia" w:hAnsi="Cambria Math" w:cstheme="majorBidi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  <w:sz w:val="22"/>
                    <w:szCs w:val="22"/>
                  </w:rPr>
                  <m:t>z</m:t>
                </m:r>
              </m:e>
              <m:sub>
                <m:r>
                  <w:rPr>
                    <w:rFonts w:ascii="Cambria Math" w:eastAsiaTheme="majorEastAsia" w:hAnsi="Cambria Math" w:cstheme="majorBidi"/>
                    <w:sz w:val="22"/>
                    <w:szCs w:val="22"/>
                  </w:rPr>
                  <m:t>k</m:t>
                </m:r>
              </m:sub>
            </m:sSub>
          </m:den>
        </m:f>
        <m:r>
          <w:rPr>
            <w:rFonts w:ascii="Cambria Math" w:eastAsiaTheme="majorEastAsia" w:hAnsi="Cambria Math" w:cstheme="majorBidi"/>
            <w:sz w:val="22"/>
            <w:szCs w:val="22"/>
          </w:rPr>
          <m:t>=</m:t>
        </m:r>
        <m:sSub>
          <m:sSubPr>
            <m:ctrlPr>
              <w:rPr>
                <w:rFonts w:ascii="Cambria Math" w:eastAsiaTheme="majorEastAsia" w:hAnsi="Cambria Math" w:cstheme="majorBidi"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eastAsiaTheme="majorEastAsia" w:hAnsi="Cambria Math" w:cstheme="majorBidi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eastAsiaTheme="majorEastAsia" w:hAnsi="Cambria Math" w:cstheme="majorBidi"/>
                    <w:sz w:val="22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eastAsiaTheme="majorEastAsia" w:hAnsi="Cambria Math" w:cstheme="majorBidi"/>
                <w:sz w:val="22"/>
                <w:szCs w:val="22"/>
              </w:rPr>
              <m:t>k</m:t>
            </m:r>
          </m:sub>
        </m:sSub>
        <m:r>
          <w:rPr>
            <w:rFonts w:ascii="Cambria Math" w:eastAsiaTheme="majorEastAsia" w:hAnsi="Cambria Math" w:cstheme="majorBidi"/>
            <w:sz w:val="22"/>
            <w:szCs w:val="22"/>
          </w:rPr>
          <m:t>-</m:t>
        </m:r>
        <m:sSub>
          <m:sSubPr>
            <m:ctrlPr>
              <w:rPr>
                <w:rFonts w:ascii="Cambria Math" w:eastAsiaTheme="majorEastAsia" w:hAnsi="Cambria Math" w:cstheme="majorBidi"/>
                <w:sz w:val="22"/>
                <w:szCs w:val="22"/>
              </w:rPr>
            </m:ctrlPr>
          </m:sSubPr>
          <m:e>
            <m:r>
              <w:rPr>
                <w:rFonts w:ascii="Cambria Math" w:eastAsiaTheme="majorEastAsia" w:hAnsi="Cambria Math" w:cstheme="majorBidi"/>
                <w:sz w:val="22"/>
                <w:szCs w:val="22"/>
              </w:rPr>
              <m:t>y</m:t>
            </m:r>
          </m:e>
          <m:sub>
            <m:r>
              <w:rPr>
                <w:rFonts w:ascii="Cambria Math" w:eastAsiaTheme="majorEastAsia" w:hAnsi="Cambria Math" w:cstheme="majorBidi"/>
                <w:sz w:val="22"/>
                <w:szCs w:val="22"/>
              </w:rPr>
              <m:t>k</m:t>
            </m:r>
          </m:sub>
        </m:sSub>
      </m:oMath>
      <w:r w:rsidRPr="000F4785">
        <w:rPr>
          <w:rFonts w:asciiTheme="majorHAnsi" w:eastAsiaTheme="majorEastAsia" w:hAnsiTheme="majorHAnsi" w:cstheme="majorBidi"/>
          <w:sz w:val="26"/>
          <w:szCs w:val="22"/>
        </w:rPr>
        <w:t>) (Goodfellow et al., 2016, rozdz. 5.5 i 6.2.2).</w:t>
      </w:r>
    </w:p>
    <w:p w14:paraId="270DF5D2" w14:textId="77777777" w:rsidR="004E7D2C" w:rsidRPr="000F4785" w:rsidRDefault="004E7D2C" w:rsidP="000F4785">
      <w:pPr>
        <w:rPr>
          <w:rFonts w:asciiTheme="majorHAnsi" w:eastAsiaTheme="majorEastAsia" w:hAnsiTheme="majorHAnsi" w:cstheme="majorBidi"/>
          <w:sz w:val="26"/>
          <w:szCs w:val="22"/>
        </w:rPr>
      </w:pPr>
    </w:p>
    <w:p w14:paraId="3F2FBCFB" w14:textId="77777777" w:rsidR="000F4785" w:rsidRPr="000F4785" w:rsidRDefault="000F4785" w:rsidP="000F4785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0F4785">
        <w:rPr>
          <w:rFonts w:asciiTheme="majorHAnsi" w:eastAsiaTheme="majorEastAsia" w:hAnsiTheme="majorHAnsi" w:cstheme="majorBidi"/>
          <w:b/>
          <w:bCs/>
          <w:sz w:val="32"/>
          <w:szCs w:val="32"/>
        </w:rPr>
        <w:t>6. Propagacja wsteczna (backpropagation)</w:t>
      </w:r>
    </w:p>
    <w:p w14:paraId="2571C20D" w14:textId="77777777" w:rsidR="000F4785" w:rsidRP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Mechanizmem umożliwiającym efektywne uczenie jest algorytm </w:t>
      </w:r>
      <w:r w:rsidRPr="000F4785">
        <w:rPr>
          <w:rFonts w:asciiTheme="majorHAnsi" w:eastAsiaTheme="majorEastAsia" w:hAnsiTheme="majorHAnsi" w:cstheme="majorBidi"/>
          <w:b/>
          <w:bCs/>
          <w:sz w:val="26"/>
          <w:szCs w:val="22"/>
        </w:rPr>
        <w:t>propagacji wstecznej błędu</w:t>
      </w:r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 (backpropagation) opisany przez Rumelhart, Hinton i Williams (1986). Algorytm wykorzystuje regułę łańcuchową rachunku różniczkowego do obliczenia gradientu funkcji straty względem każdego parametru.</w:t>
      </w:r>
    </w:p>
    <w:p w14:paraId="182E3089" w14:textId="0F60C1C1" w:rsidR="000F4785" w:rsidRP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Dla warstwy </w:t>
      </w:r>
      <m:oMath>
        <m:r>
          <w:rPr>
            <w:rFonts w:ascii="Cambria Math" w:eastAsiaTheme="majorEastAsia" w:hAnsi="Cambria Math" w:cstheme="majorBidi"/>
            <w:sz w:val="22"/>
            <w:szCs w:val="22"/>
          </w:rPr>
          <m:t>l</m:t>
        </m:r>
      </m:oMath>
      <w:r w:rsidR="00A05F5F">
        <w:rPr>
          <w:rFonts w:asciiTheme="majorHAnsi" w:eastAsiaTheme="majorEastAsia" w:hAnsiTheme="majorHAnsi" w:cstheme="majorBidi"/>
          <w:sz w:val="22"/>
          <w:szCs w:val="22"/>
        </w:rPr>
        <w:t xml:space="preserve"> </w:t>
      </w:r>
      <w:r w:rsidRPr="000F4785">
        <w:rPr>
          <w:rFonts w:asciiTheme="majorHAnsi" w:eastAsiaTheme="majorEastAsia" w:hAnsiTheme="majorHAnsi" w:cstheme="majorBidi"/>
          <w:sz w:val="26"/>
          <w:szCs w:val="22"/>
        </w:rPr>
        <w:t>gradient wag oblicza się jako:</w:t>
      </w:r>
    </w:p>
    <w:p w14:paraId="3F08BA02" w14:textId="66419BD8" w:rsidR="000F4785" w:rsidRPr="000F4785" w:rsidRDefault="00000000" w:rsidP="000F4785">
      <w:pPr>
        <w:rPr>
          <w:rFonts w:asciiTheme="majorHAnsi" w:eastAsiaTheme="majorEastAsia" w:hAnsiTheme="majorHAnsi" w:cstheme="majorBidi"/>
          <w:sz w:val="26"/>
          <w:szCs w:val="22"/>
        </w:rPr>
      </w:pPr>
      <m:oMathPara>
        <m:oMath>
          <m:f>
            <m:f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W</m:t>
                  </m:r>
                </m:e>
                <m:sup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sz w:val="22"/>
                          <w:szCs w:val="22"/>
                        </w:rPr>
                        <m:t>l</m:t>
                      </m:r>
                    </m:e>
                  </m:d>
                </m:sup>
              </m:sSup>
            </m:den>
          </m:f>
          <m:r>
            <w:rPr>
              <w:rFonts w:ascii="Cambria Math" w:eastAsiaTheme="majorEastAsia" w:hAnsi="Cambria Math" w:cstheme="majorBidi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h</m:t>
                  </m:r>
                </m:e>
                <m:sup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sz w:val="22"/>
                          <w:szCs w:val="22"/>
                        </w:rPr>
                        <m:t>l</m:t>
                      </m:r>
                    </m:e>
                  </m:d>
                </m:sup>
              </m:sSup>
            </m:den>
          </m:f>
          <m:r>
            <w:rPr>
              <w:rFonts w:ascii="Cambria Math" w:eastAsiaTheme="majorEastAsia" w:hAnsi="Cambria Math" w:cstheme="majorBidi"/>
              <w:sz w:val="22"/>
              <w:szCs w:val="22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sz w:val="22"/>
                          <w:szCs w:val="22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  <w:sz w:val="22"/>
                              <w:szCs w:val="22"/>
                            </w:rPr>
                            <m:t>h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ajorEastAsia" w:hAnsi="Cambria Math" w:cstheme="majorBidi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  <w:sz w:val="22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sz w:val="22"/>
                          <w:szCs w:val="22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  <w:sz w:val="22"/>
                              <w:szCs w:val="22"/>
                            </w:rPr>
                            <m:t>z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ajorEastAsia" w:hAnsi="Cambria Math" w:cstheme="majorBidi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  <w:sz w:val="22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⊤</m:t>
              </m:r>
            </m:sup>
          </m:sSup>
          <m:r>
            <w:rPr>
              <w:rFonts w:ascii="Cambria Math" w:eastAsiaTheme="majorEastAsia" w:hAnsi="Cambria Math" w:cstheme="majorBidi"/>
              <w:sz w:val="22"/>
              <w:szCs w:val="22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h</m:t>
              </m:r>
            </m:e>
            <m:sup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(l-1)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⊤</m:t>
              </m:r>
            </m:sup>
          </m:sSup>
          <m:r>
            <m:rPr>
              <m:sty m:val="p"/>
            </m:rPr>
            <w:rPr>
              <w:rFonts w:asciiTheme="majorHAnsi" w:eastAsiaTheme="majorEastAsia" w:hAnsiTheme="majorHAnsi" w:cstheme="majorBidi"/>
              <w:sz w:val="26"/>
              <w:szCs w:val="22"/>
            </w:rPr>
            <w:br/>
          </m:r>
        </m:oMath>
      </m:oMathPara>
    </w:p>
    <w:p w14:paraId="4CD4A815" w14:textId="77777777" w:rsidR="000F4785" w:rsidRP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t>Gradient biasów ma postać:</w:t>
      </w:r>
    </w:p>
    <w:p w14:paraId="154100CD" w14:textId="130E1BF4" w:rsidR="000F4785" w:rsidRPr="000F4785" w:rsidRDefault="00000000" w:rsidP="000F4785">
      <w:pPr>
        <w:rPr>
          <w:rFonts w:asciiTheme="majorHAnsi" w:eastAsiaTheme="majorEastAsia" w:hAnsiTheme="majorHAnsi" w:cstheme="majorBidi"/>
          <w:sz w:val="26"/>
          <w:szCs w:val="22"/>
        </w:rPr>
      </w:pPr>
      <m:oMathPara>
        <m:oMath>
          <m:f>
            <m:f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b</m:t>
                  </m:r>
                </m:e>
                <m:sup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sz w:val="22"/>
                          <w:szCs w:val="22"/>
                        </w:rPr>
                        <m:t>l</m:t>
                      </m:r>
                    </m:e>
                  </m:d>
                </m:sup>
              </m:sSup>
            </m:den>
          </m:f>
          <m:r>
            <w:rPr>
              <w:rFonts w:ascii="Cambria Math" w:eastAsiaTheme="majorEastAsia" w:hAnsi="Cambria Math" w:cstheme="majorBidi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h</m:t>
                  </m:r>
                </m:e>
                <m:sup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sz w:val="22"/>
                          <w:szCs w:val="22"/>
                        </w:rPr>
                        <m:t>l</m:t>
                      </m:r>
                    </m:e>
                  </m:d>
                </m:sup>
              </m:sSup>
            </m:den>
          </m:f>
          <m:r>
            <w:rPr>
              <w:rFonts w:ascii="Cambria Math" w:eastAsiaTheme="majorEastAsia" w:hAnsi="Cambria Math" w:cstheme="majorBidi"/>
              <w:sz w:val="22"/>
              <w:szCs w:val="22"/>
            </w:rPr>
            <m:t>⋅</m:t>
          </m:r>
          <m:f>
            <m:f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h</m:t>
                  </m:r>
                </m:e>
                <m:sup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sz w:val="22"/>
                          <w:szCs w:val="22"/>
                        </w:rPr>
                        <m:t>l</m:t>
                      </m:r>
                    </m:e>
                  </m:d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z</m:t>
                  </m:r>
                </m:e>
                <m:sup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sz w:val="22"/>
                          <w:szCs w:val="22"/>
                        </w:rPr>
                        <m:t>l</m:t>
                      </m:r>
                    </m:e>
                  </m:d>
                </m:sup>
              </m:sSup>
            </m:den>
          </m:f>
          <m:r>
            <m:rPr>
              <m:sty m:val="p"/>
            </m:rPr>
            <w:rPr>
              <w:rFonts w:asciiTheme="majorHAnsi" w:eastAsiaTheme="majorEastAsia" w:hAnsiTheme="majorHAnsi" w:cstheme="majorBidi"/>
              <w:sz w:val="26"/>
              <w:szCs w:val="22"/>
            </w:rPr>
            <w:br/>
          </m:r>
        </m:oMath>
      </m:oMathPara>
    </w:p>
    <w:p w14:paraId="79C883C6" w14:textId="77777777" w:rsid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t>Dzięki przechowywaniu aktywacji z propagacji w przód obliczenia są efektywne i działają w czasie liniowym względem liczby parametrów (Rumelhart et al., 1986; Goodfellow et al., 2016, rozdz. 6.5).</w:t>
      </w:r>
    </w:p>
    <w:p w14:paraId="2625A0C2" w14:textId="77777777" w:rsidR="004E7D2C" w:rsidRPr="000F4785" w:rsidRDefault="004E7D2C" w:rsidP="000F4785">
      <w:pPr>
        <w:rPr>
          <w:rFonts w:asciiTheme="majorHAnsi" w:eastAsiaTheme="majorEastAsia" w:hAnsiTheme="majorHAnsi" w:cstheme="majorBidi"/>
          <w:sz w:val="26"/>
          <w:szCs w:val="22"/>
        </w:rPr>
      </w:pPr>
    </w:p>
    <w:p w14:paraId="1C7431D3" w14:textId="77777777" w:rsidR="000F4785" w:rsidRPr="000F4785" w:rsidRDefault="000F4785" w:rsidP="000F4785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0F4785">
        <w:rPr>
          <w:rFonts w:asciiTheme="majorHAnsi" w:eastAsiaTheme="majorEastAsia" w:hAnsiTheme="majorHAnsi" w:cstheme="majorBidi"/>
          <w:b/>
          <w:bCs/>
          <w:sz w:val="32"/>
          <w:szCs w:val="32"/>
        </w:rPr>
        <w:t>7. Optymalizacja parametrów – algorytm Adam</w:t>
      </w:r>
    </w:p>
    <w:p w14:paraId="30A83EE6" w14:textId="77777777" w:rsidR="000F4785" w:rsidRP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Gradienty wskazują kierunek spadku funkcji straty. W projekcie do aktualizacji parametrów stosuje się algorytm </w:t>
      </w:r>
      <w:r w:rsidRPr="000F4785">
        <w:rPr>
          <w:rFonts w:asciiTheme="majorHAnsi" w:eastAsiaTheme="majorEastAsia" w:hAnsiTheme="majorHAnsi" w:cstheme="majorBidi"/>
          <w:b/>
          <w:bCs/>
          <w:sz w:val="26"/>
          <w:szCs w:val="22"/>
        </w:rPr>
        <w:t>Adam</w:t>
      </w:r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 (Kingma &amp; Ba, 2014). Jest to adaptacyjna metoda pierwszego rzędu łącząca momentum z adaptacyjnym skalowaniem współczynnika uczenia:</w:t>
      </w:r>
    </w:p>
    <w:p w14:paraId="4181CFD4" w14:textId="72551FFA" w:rsidR="000F4785" w:rsidRPr="000F4785" w:rsidRDefault="00000000" w:rsidP="000F4785">
      <w:pPr>
        <w:rPr>
          <w:rFonts w:asciiTheme="majorHAnsi" w:eastAsiaTheme="majorEastAsia" w:hAnsiTheme="majorHAnsi" w:cstheme="majorBidi"/>
          <w:sz w:val="26"/>
          <w:szCs w:val="22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m</m:t>
              </m:r>
            </m:e>
            <m:sub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eastAsiaTheme="majorEastAsia" w:hAnsi="Cambria Math" w:cstheme="majorBidi"/>
              <w:sz w:val="22"/>
              <w:szCs w:val="22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m</m:t>
              </m:r>
            </m:e>
            <m:sub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t-1</m:t>
              </m:r>
            </m:sub>
          </m:sSub>
          <m:r>
            <w:rPr>
              <w:rFonts w:ascii="Cambria Math" w:eastAsiaTheme="majorEastAsia" w:hAnsi="Cambria Math" w:cstheme="majorBidi"/>
              <w:sz w:val="22"/>
              <w:szCs w:val="22"/>
            </w:rPr>
            <m:t>+(1-</m:t>
          </m:r>
          <m:sSub>
            <m:sSub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sz w:val="22"/>
              <w:szCs w:val="22"/>
            </w:rPr>
            <m:t>)</m:t>
          </m:r>
          <m:sSub>
            <m:sSub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g</m:t>
              </m:r>
            </m:e>
            <m:sub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rFonts w:asciiTheme="majorHAnsi" w:eastAsiaTheme="majorEastAsia" w:hAnsiTheme="majorHAnsi" w:cstheme="majorBidi"/>
              <w:sz w:val="26"/>
              <w:szCs w:val="22"/>
            </w:rPr>
            <w:br/>
          </m:r>
        </m:oMath>
      </m:oMathPara>
    </w:p>
    <w:p w14:paraId="2C0EBC6D" w14:textId="26068939" w:rsidR="000F4785" w:rsidRPr="000F4785" w:rsidRDefault="00000000" w:rsidP="000F4785">
      <w:pPr>
        <w:rPr>
          <w:rFonts w:asciiTheme="majorHAnsi" w:eastAsiaTheme="majorEastAsia" w:hAnsiTheme="majorHAnsi" w:cstheme="majorBidi"/>
          <w:sz w:val="26"/>
          <w:szCs w:val="22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eastAsiaTheme="majorEastAsia" w:hAnsi="Cambria Math" w:cstheme="majorBidi"/>
              <w:sz w:val="22"/>
              <w:szCs w:val="22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t-1</m:t>
              </m:r>
            </m:sub>
          </m:sSub>
          <m:r>
            <w:rPr>
              <w:rFonts w:ascii="Cambria Math" w:eastAsiaTheme="majorEastAsia" w:hAnsi="Cambria Math" w:cstheme="majorBidi"/>
              <w:sz w:val="22"/>
              <w:szCs w:val="22"/>
            </w:rPr>
            <m:t>+(1-</m:t>
          </m:r>
          <m:sSub>
            <m:sSub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sz w:val="22"/>
              <w:szCs w:val="22"/>
            </w:rPr>
            <m:t>)</m:t>
          </m:r>
          <m:sSubSup>
            <m:sSubSup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Theme="majorEastAsia" w:hAnsi="Cambria Math" w:cstheme="majorBidi"/>
                  <w:sz w:val="22"/>
                  <w:szCs w:val="22"/>
                </w:rPr>
                <m:t>g</m:t>
              </m:r>
            </m:e>
            <m:sub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t</m:t>
              </m:r>
            </m:sub>
            <m:sup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2</m:t>
              </m:r>
            </m:sup>
          </m:sSubSup>
          <m:r>
            <m:rPr>
              <m:sty m:val="p"/>
            </m:rPr>
            <w:rPr>
              <w:rFonts w:asciiTheme="majorHAnsi" w:eastAsiaTheme="majorEastAsia" w:hAnsiTheme="majorHAnsi" w:cstheme="majorBidi"/>
              <w:sz w:val="26"/>
              <w:szCs w:val="22"/>
            </w:rPr>
            <w:br/>
          </m:r>
        </m:oMath>
      </m:oMathPara>
    </w:p>
    <w:p w14:paraId="4C5F7538" w14:textId="77777777" w:rsidR="000F4785" w:rsidRP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t>Po korekcie biasu:</w:t>
      </w:r>
    </w:p>
    <w:p w14:paraId="0520B419" w14:textId="5BB7CE92" w:rsidR="000F4785" w:rsidRPr="000F4785" w:rsidRDefault="00000000" w:rsidP="000F4785">
      <w:pPr>
        <w:rPr>
          <w:rFonts w:asciiTheme="majorHAnsi" w:eastAsiaTheme="majorEastAsia" w:hAnsiTheme="majorHAnsi" w:cstheme="majorBidi"/>
          <w:sz w:val="26"/>
          <w:szCs w:val="22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bPr>
            <m:e>
              <m:acc>
                <m:acc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m</m:t>
                  </m:r>
                </m:e>
              </m:acc>
            </m:e>
            <m:sub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eastAsiaTheme="majorEastAsia" w:hAnsi="Cambria Math" w:cstheme="majorBidi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m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t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1-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β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t</m:t>
                  </m:r>
                </m:sup>
              </m:sSubSup>
            </m:den>
          </m:f>
          <m:r>
            <w:rPr>
              <w:rFonts w:ascii="Cambria Math" w:eastAsiaTheme="majorEastAsia" w:hAnsi="Cambria Math" w:cstheme="majorBidi"/>
              <w:sz w:val="22"/>
              <w:szCs w:val="22"/>
            </w:rPr>
            <m:t>,</m:t>
          </m:r>
          <m:sSub>
            <m:sSub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bPr>
            <m:e>
              <m:acc>
                <m:acc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eastAsiaTheme="majorEastAsia" w:hAnsi="Cambria Math" w:cstheme="majorBidi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t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1-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β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t</m:t>
                  </m:r>
                </m:sup>
              </m:sSubSup>
            </m:den>
          </m:f>
          <m:r>
            <m:rPr>
              <m:sty m:val="p"/>
            </m:rPr>
            <w:rPr>
              <w:rFonts w:asciiTheme="majorHAnsi" w:eastAsiaTheme="majorEastAsia" w:hAnsiTheme="majorHAnsi" w:cstheme="majorBidi"/>
              <w:sz w:val="26"/>
              <w:szCs w:val="22"/>
            </w:rPr>
            <w:br/>
          </m:r>
        </m:oMath>
      </m:oMathPara>
    </w:p>
    <w:p w14:paraId="52A9D2E3" w14:textId="77777777" w:rsidR="000F4785" w:rsidRP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t>Ostateczna aktualizacja parametrów ma postać:</w:t>
      </w:r>
    </w:p>
    <w:p w14:paraId="580C23F5" w14:textId="399AD2F5" w:rsidR="000F4785" w:rsidRPr="000F4785" w:rsidRDefault="00000000" w:rsidP="000F4785">
      <w:pPr>
        <w:rPr>
          <w:rFonts w:asciiTheme="majorHAnsi" w:eastAsiaTheme="majorEastAsia" w:hAnsiTheme="majorHAnsi" w:cstheme="majorBidi"/>
          <w:sz w:val="26"/>
          <w:szCs w:val="22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θ</m:t>
              </m:r>
            </m:e>
            <m:sub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eastAsiaTheme="majorEastAsia" w:hAnsi="Cambria Math" w:cstheme="majorBidi"/>
              <w:sz w:val="22"/>
              <w:szCs w:val="22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θ</m:t>
              </m:r>
            </m:e>
            <m:sub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t-1</m:t>
              </m:r>
            </m:sub>
          </m:sSub>
          <m:r>
            <w:rPr>
              <w:rFonts w:ascii="Cambria Math" w:eastAsiaTheme="majorEastAsia" w:hAnsi="Cambria Math" w:cstheme="majorBidi"/>
              <w:sz w:val="22"/>
              <w:szCs w:val="22"/>
            </w:rPr>
            <m:t>-η</m:t>
          </m:r>
          <m:f>
            <m:fPr>
              <m:ctrlPr>
                <w:rPr>
                  <w:rFonts w:ascii="Cambria Math" w:eastAsiaTheme="majorEastAsia" w:hAnsi="Cambria Math" w:cstheme="majorBidi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ajorEastAsia" w:hAnsi="Cambria Math" w:cstheme="majorBidi"/>
                          <w:sz w:val="22"/>
                          <w:szCs w:val="22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  <w:sz w:val="22"/>
                          <w:szCs w:val="22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  <m:t>t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ajorEastAsia" w:hAnsi="Cambria Math" w:cstheme="majorBidi"/>
                      <w:sz w:val="22"/>
                      <w:szCs w:val="22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sz w:val="22"/>
                          <w:szCs w:val="22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ajorEastAsia" w:hAnsi="Cambria Math" w:cstheme="majorBidi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  <w:sz w:val="22"/>
                              <w:szCs w:val="22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</m:rad>
              <m:r>
                <w:rPr>
                  <w:rFonts w:ascii="Cambria Math" w:eastAsiaTheme="majorEastAsia" w:hAnsi="Cambria Math" w:cstheme="majorBidi"/>
                  <w:sz w:val="22"/>
                  <w:szCs w:val="22"/>
                </w:rPr>
                <m:t>+ε</m:t>
              </m:r>
            </m:den>
          </m:f>
          <m:r>
            <m:rPr>
              <m:sty m:val="p"/>
            </m:rPr>
            <w:rPr>
              <w:rFonts w:asciiTheme="majorHAnsi" w:eastAsiaTheme="majorEastAsia" w:hAnsiTheme="majorHAnsi" w:cstheme="majorBidi"/>
              <w:sz w:val="26"/>
              <w:szCs w:val="22"/>
            </w:rPr>
            <w:br/>
          </m:r>
        </m:oMath>
      </m:oMathPara>
    </w:p>
    <w:p w14:paraId="64CC5182" w14:textId="67C68FC0" w:rsid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gdzie </w:t>
      </w:r>
      <m:oMath>
        <m:sSub>
          <m:sSubPr>
            <m:ctrlPr>
              <w:rPr>
                <w:rFonts w:ascii="Cambria Math" w:eastAsiaTheme="majorEastAsia" w:hAnsi="Cambria Math" w:cstheme="majorBidi"/>
                <w:sz w:val="22"/>
                <w:szCs w:val="22"/>
              </w:rPr>
            </m:ctrlPr>
          </m:sSubPr>
          <m:e>
            <m:r>
              <w:rPr>
                <w:rFonts w:ascii="Cambria Math" w:eastAsiaTheme="majorEastAsia" w:hAnsi="Cambria Math" w:cstheme="majorBidi"/>
                <w:sz w:val="22"/>
                <w:szCs w:val="22"/>
              </w:rPr>
              <m:t>β</m:t>
            </m:r>
          </m:e>
          <m:sub>
            <m:r>
              <w:rPr>
                <w:rFonts w:ascii="Cambria Math" w:eastAsiaTheme="majorEastAsia" w:hAnsi="Cambria Math" w:cstheme="majorBidi"/>
                <w:sz w:val="22"/>
                <w:szCs w:val="22"/>
              </w:rPr>
              <m:t>1</m:t>
            </m:r>
          </m:sub>
        </m:sSub>
        <m:r>
          <w:rPr>
            <w:rFonts w:ascii="Cambria Math" w:eastAsiaTheme="majorEastAsia" w:hAnsi="Cambria Math" w:cstheme="majorBidi"/>
            <w:sz w:val="22"/>
            <w:szCs w:val="22"/>
          </w:rPr>
          <m:t>=0.9</m:t>
        </m:r>
      </m:oMath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, </w:t>
      </w:r>
      <m:oMath>
        <m:sSub>
          <m:sSubPr>
            <m:ctrlPr>
              <w:rPr>
                <w:rFonts w:ascii="Cambria Math" w:eastAsiaTheme="majorEastAsia" w:hAnsi="Cambria Math" w:cstheme="majorBidi"/>
                <w:sz w:val="22"/>
                <w:szCs w:val="22"/>
              </w:rPr>
            </m:ctrlPr>
          </m:sSubPr>
          <m:e>
            <m:r>
              <w:rPr>
                <w:rFonts w:ascii="Cambria Math" w:eastAsiaTheme="majorEastAsia" w:hAnsi="Cambria Math" w:cstheme="majorBidi"/>
                <w:sz w:val="22"/>
                <w:szCs w:val="22"/>
              </w:rPr>
              <m:t>β</m:t>
            </m:r>
          </m:e>
          <m:sub>
            <m:r>
              <w:rPr>
                <w:rFonts w:ascii="Cambria Math" w:eastAsiaTheme="majorEastAsia" w:hAnsi="Cambria Math" w:cstheme="majorBidi"/>
                <w:sz w:val="22"/>
                <w:szCs w:val="22"/>
              </w:rPr>
              <m:t>2</m:t>
            </m:r>
          </m:sub>
        </m:sSub>
        <m:r>
          <w:rPr>
            <w:rFonts w:ascii="Cambria Math" w:eastAsiaTheme="majorEastAsia" w:hAnsi="Cambria Math" w:cstheme="majorBidi"/>
            <w:sz w:val="22"/>
            <w:szCs w:val="22"/>
          </w:rPr>
          <m:t>=0.999</m:t>
        </m:r>
      </m:oMath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, </w:t>
      </w:r>
      <m:oMath>
        <m:r>
          <w:rPr>
            <w:rFonts w:ascii="Cambria Math" w:eastAsiaTheme="majorEastAsia" w:hAnsi="Cambria Math" w:cstheme="majorBidi"/>
            <w:sz w:val="22"/>
            <w:szCs w:val="22"/>
          </w:rPr>
          <m:t>ε=</m:t>
        </m:r>
        <m:sSup>
          <m:sSupPr>
            <m:ctrlPr>
              <w:rPr>
                <w:rFonts w:ascii="Cambria Math" w:eastAsiaTheme="majorEastAsia" w:hAnsi="Cambria Math" w:cstheme="majorBidi"/>
                <w:sz w:val="22"/>
                <w:szCs w:val="22"/>
              </w:rPr>
            </m:ctrlPr>
          </m:sSupPr>
          <m:e>
            <m:r>
              <w:rPr>
                <w:rFonts w:ascii="Cambria Math" w:eastAsiaTheme="majorEastAsia" w:hAnsi="Cambria Math" w:cstheme="majorBidi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ajorEastAsia" w:hAnsi="Cambria Math" w:cstheme="majorBidi"/>
                <w:sz w:val="22"/>
                <w:szCs w:val="22"/>
              </w:rPr>
              <m:t>-8</m:t>
            </m:r>
          </m:sup>
        </m:sSup>
      </m:oMath>
      <w:r w:rsidRPr="000F4785">
        <w:rPr>
          <w:rFonts w:asciiTheme="majorHAnsi" w:eastAsiaTheme="majorEastAsia" w:hAnsiTheme="majorHAnsi" w:cstheme="majorBidi"/>
          <w:sz w:val="26"/>
          <w:szCs w:val="22"/>
        </w:rPr>
        <w:t>. Adam zapewnia szybką i stabilną zbieżność nawet przy szumnych gradientach (Kingma &amp; Ba, 2014).</w:t>
      </w:r>
    </w:p>
    <w:p w14:paraId="2B9218BA" w14:textId="77777777" w:rsidR="004E7D2C" w:rsidRPr="000F4785" w:rsidRDefault="004E7D2C" w:rsidP="000F4785">
      <w:pPr>
        <w:rPr>
          <w:rFonts w:asciiTheme="majorHAnsi" w:eastAsiaTheme="majorEastAsia" w:hAnsiTheme="majorHAnsi" w:cstheme="majorBidi"/>
          <w:sz w:val="26"/>
          <w:szCs w:val="22"/>
        </w:rPr>
      </w:pPr>
    </w:p>
    <w:p w14:paraId="0D5FCA76" w14:textId="77777777" w:rsidR="000F4785" w:rsidRPr="000F4785" w:rsidRDefault="000F4785" w:rsidP="000F4785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0F4785">
        <w:rPr>
          <w:rFonts w:asciiTheme="majorHAnsi" w:eastAsiaTheme="majorEastAsia" w:hAnsiTheme="majorHAnsi" w:cstheme="majorBidi"/>
          <w:b/>
          <w:bCs/>
          <w:sz w:val="32"/>
          <w:szCs w:val="32"/>
        </w:rPr>
        <w:t>8. Cykl uczenia i wyzwania</w:t>
      </w:r>
    </w:p>
    <w:p w14:paraId="2EE6C95D" w14:textId="77777777" w:rsidR="000F4785" w:rsidRP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t>Uczenie przebiega w epokach. Dane dzieli się na batche. W każdej iteracji wykonuje się: propagację w przód, obliczenie straty, propagację wsteczną i aktualizację parametrów. Monitoruje się stratę i metryki (np. accuracy) zarówno na zbiorze treningowym, jak i walidacyjnym/testowym.</w:t>
      </w:r>
    </w:p>
    <w:p w14:paraId="66C7CCF9" w14:textId="77777777" w:rsidR="000F4785" w:rsidRP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lastRenderedPageBreak/>
        <w:t>Główne wyzwania to zanikający gradient, eksplozja gradientu oraz przeuczenie (overfitting). Rozwiązania obejmują odpowiednie funkcje aktywacji, normalizację batchową, regularyzację (dropout, weight decay) oraz augmentację danych (Goodfellow et al., 2016, rozdz. 8–9).</w:t>
      </w:r>
    </w:p>
    <w:p w14:paraId="1A0F64A5" w14:textId="77777777" w:rsidR="000F4785" w:rsidRPr="000F4785" w:rsidRDefault="000F4785" w:rsidP="000F4785">
      <w:pPr>
        <w:rPr>
          <w:rFonts w:asciiTheme="majorHAnsi" w:eastAsiaTheme="majorEastAsia" w:hAnsiTheme="majorHAnsi" w:cstheme="majorBidi"/>
          <w:sz w:val="26"/>
          <w:szCs w:val="22"/>
        </w:rPr>
      </w:pPr>
      <w:r w:rsidRPr="000F4785">
        <w:rPr>
          <w:rFonts w:asciiTheme="majorHAnsi" w:eastAsiaTheme="majorEastAsia" w:hAnsiTheme="majorHAnsi" w:cstheme="majorBidi"/>
          <w:sz w:val="26"/>
          <w:szCs w:val="22"/>
        </w:rPr>
        <w:t xml:space="preserve">Podsumowując, sieci głębokie uczą się poprzez powtarzanie cyklu </w:t>
      </w:r>
      <w:r w:rsidRPr="000F4785">
        <w:rPr>
          <w:rFonts w:asciiTheme="majorHAnsi" w:eastAsiaTheme="majorEastAsia" w:hAnsiTheme="majorHAnsi" w:cstheme="majorBidi"/>
          <w:b/>
          <w:bCs/>
          <w:sz w:val="26"/>
          <w:szCs w:val="22"/>
        </w:rPr>
        <w:t>forward → loss → backward → update</w:t>
      </w:r>
      <w:r w:rsidRPr="000F4785">
        <w:rPr>
          <w:rFonts w:asciiTheme="majorHAnsi" w:eastAsiaTheme="majorEastAsia" w:hAnsiTheme="majorHAnsi" w:cstheme="majorBidi"/>
          <w:sz w:val="26"/>
          <w:szCs w:val="22"/>
        </w:rPr>
        <w:t>. Dzięki backpropagation i nowoczesnym optymalizatorom takim jak Adam możliwe jest efektywne trenowanie modeli z milionami parametrów, co czyni uczenie głębokie jedną z najbardziej potężnych technik współczesnej sztucznej inteligencji.</w:t>
      </w:r>
    </w:p>
    <w:p w14:paraId="19D3A927" w14:textId="77777777" w:rsidR="007B059B" w:rsidRPr="004E7D2C" w:rsidRDefault="007B059B" w:rsidP="00E25333"/>
    <w:p w14:paraId="68EE2EB1" w14:textId="04035556" w:rsidR="00E54595" w:rsidRPr="004E7D2C" w:rsidRDefault="00E54595" w:rsidP="00E54595">
      <w:pPr>
        <w:pStyle w:val="Heading1"/>
        <w:numPr>
          <w:ilvl w:val="0"/>
          <w:numId w:val="3"/>
        </w:numPr>
        <w:rPr>
          <w:color w:val="auto"/>
          <w:sz w:val="44"/>
          <w:szCs w:val="44"/>
        </w:rPr>
      </w:pPr>
      <w:r w:rsidRPr="004E7D2C">
        <w:rPr>
          <w:color w:val="auto"/>
          <w:sz w:val="44"/>
          <w:szCs w:val="44"/>
        </w:rPr>
        <w:t>Opis projektu</w:t>
      </w:r>
    </w:p>
    <w:p w14:paraId="28A45667" w14:textId="76906A38" w:rsidR="00E54595" w:rsidRPr="004E7D2C" w:rsidRDefault="00E54595" w:rsidP="00E54595">
      <w:pPr>
        <w:pStyle w:val="Heading1"/>
        <w:numPr>
          <w:ilvl w:val="0"/>
          <w:numId w:val="3"/>
        </w:numPr>
        <w:rPr>
          <w:color w:val="auto"/>
          <w:sz w:val="44"/>
          <w:szCs w:val="44"/>
        </w:rPr>
      </w:pPr>
      <w:r w:rsidRPr="004E7D2C">
        <w:rPr>
          <w:color w:val="auto"/>
          <w:sz w:val="44"/>
          <w:szCs w:val="44"/>
        </w:rPr>
        <w:t>Eksperymenty</w:t>
      </w:r>
    </w:p>
    <w:p w14:paraId="3B149B23" w14:textId="28885D9E" w:rsidR="00E54595" w:rsidRPr="004E7D2C" w:rsidRDefault="00E54595" w:rsidP="00E54595">
      <w:pPr>
        <w:pStyle w:val="Heading1"/>
        <w:numPr>
          <w:ilvl w:val="0"/>
          <w:numId w:val="3"/>
        </w:numPr>
        <w:rPr>
          <w:color w:val="auto"/>
          <w:sz w:val="44"/>
          <w:szCs w:val="44"/>
        </w:rPr>
      </w:pPr>
      <w:r w:rsidRPr="004E7D2C">
        <w:rPr>
          <w:color w:val="auto"/>
          <w:sz w:val="44"/>
          <w:szCs w:val="44"/>
        </w:rPr>
        <w:t>Podsumowanie</w:t>
      </w:r>
    </w:p>
    <w:p w14:paraId="6F15EF7B" w14:textId="60A28236" w:rsidR="00E54595" w:rsidRPr="004E7D2C" w:rsidRDefault="00E54595" w:rsidP="00E54595">
      <w:pPr>
        <w:pStyle w:val="Heading1"/>
        <w:numPr>
          <w:ilvl w:val="0"/>
          <w:numId w:val="3"/>
        </w:numPr>
        <w:rPr>
          <w:color w:val="auto"/>
          <w:sz w:val="44"/>
          <w:szCs w:val="44"/>
        </w:rPr>
      </w:pPr>
      <w:r w:rsidRPr="004E7D2C">
        <w:rPr>
          <w:color w:val="auto"/>
          <w:sz w:val="44"/>
          <w:szCs w:val="44"/>
        </w:rPr>
        <w:t>Bibliografia</w:t>
      </w:r>
    </w:p>
    <w:p w14:paraId="40CF6301" w14:textId="77777777" w:rsidR="00E54595" w:rsidRPr="004E7D2C" w:rsidRDefault="00E54595" w:rsidP="00E54595"/>
    <w:p w14:paraId="7D4A22C5" w14:textId="77777777" w:rsidR="007B059B" w:rsidRPr="004E7D2C" w:rsidRDefault="007B059B" w:rsidP="007B059B">
      <w:r w:rsidRPr="004E7D2C">
        <w:t xml:space="preserve">Uczenie głębokie (deep learning) jest to podkategoria uczenia maszynowego, sztuczne sieci neuronowe których działanie przypomina działanie ludzkiego mózgu uczą się z dużych ilości danych. Sieci neuronowe składają się z wielu warstw, w skład każdej z takich wchodzą elementy zwane neuronami bądź węzłami. </w:t>
      </w:r>
    </w:p>
    <w:p w14:paraId="67DD97C7" w14:textId="77777777" w:rsidR="00E54595" w:rsidRPr="004E7D2C" w:rsidRDefault="00E54595" w:rsidP="00E54595"/>
    <w:p w14:paraId="460E2B6A" w14:textId="77777777" w:rsidR="00E54595" w:rsidRPr="004E7D2C" w:rsidRDefault="00E54595" w:rsidP="00E54595"/>
    <w:p w14:paraId="6943CBCC" w14:textId="4AA4EB63" w:rsidR="00E7529D" w:rsidRPr="004E7D2C" w:rsidRDefault="00E7529D" w:rsidP="00E54595"/>
    <w:p w14:paraId="33E72309" w14:textId="77777777" w:rsidR="00E7529D" w:rsidRPr="004E7D2C" w:rsidRDefault="00E7529D">
      <w:r w:rsidRPr="004E7D2C">
        <w:br w:type="page"/>
      </w:r>
    </w:p>
    <w:p w14:paraId="6791B9DB" w14:textId="77777777" w:rsidR="00E7529D" w:rsidRPr="004E7D2C" w:rsidRDefault="00E7529D" w:rsidP="00E7529D">
      <w:pPr>
        <w:rPr>
          <w:b/>
          <w:bCs/>
        </w:rPr>
      </w:pPr>
      <w:r w:rsidRPr="004E7D2C">
        <w:rPr>
          <w:b/>
          <w:bCs/>
        </w:rPr>
        <w:lastRenderedPageBreak/>
        <w:t>1. Uczenie głębokie – definicja, geneza i zastosowania</w:t>
      </w:r>
    </w:p>
    <w:p w14:paraId="5C940483" w14:textId="77777777" w:rsidR="00E7529D" w:rsidRPr="004E7D2C" w:rsidRDefault="00E7529D" w:rsidP="00E7529D">
      <w:r w:rsidRPr="004E7D2C">
        <w:rPr>
          <w:b/>
          <w:bCs/>
        </w:rPr>
        <w:t>Uczenie głębokie</w:t>
      </w:r>
      <w:r w:rsidRPr="004E7D2C">
        <w:t xml:space="preserve"> (deep learning) jest poddziedziną uczenia maszynowego, w której modele reprezentowane są przez wielowarstwowe sztuczne sieci neuronowe. W odróżnieniu od klasycznych algorytmów uczenia maszynowego, które wymagają ręcznego projektowania cech (feature engineering), sieci głębokie automatycznie uczą się hierarchicznych, nieliniowych reprezentacji danych bezpośrednio z surowych danych wejściowych (Goodfellow et al., 2016).</w:t>
      </w:r>
    </w:p>
    <w:p w14:paraId="357DFC64" w14:textId="77777777" w:rsidR="00E7529D" w:rsidRPr="004E7D2C" w:rsidRDefault="00E7529D" w:rsidP="00E7529D">
      <w:r w:rsidRPr="004E7D2C">
        <w:t>Pojęcie „głębokie” odnosi się do liczby warstw ukrytych – im więcej warstw, tym sieć jest w stanie modelować coraz bardziej złożone zależności. Sieci głębokie osiągają to dzięki kompozycji wielu prostych przekształceń nieliniowych, co pozwala na budowanie abstrakcyjnych koncepcji: od krawędzi i tekstur w warstwach początkowych po semantyczne obiekty w warstwach głębszych.</w:t>
      </w:r>
    </w:p>
    <w:p w14:paraId="3D486A43" w14:textId="77777777" w:rsidR="00E7529D" w:rsidRPr="004E7D2C" w:rsidRDefault="00E7529D" w:rsidP="00E7529D">
      <w:r w:rsidRPr="004E7D2C">
        <w:t>Historia uczenia głębokiego sięga lat 40. XX wieku. W 1943 roku Warren McCulloch i Walter Pitts zaproponowali pierwszy model sztucznego neuronu. W 1958 roku Frank Rosenblatt skonstruował perceptron – prosty model klasyfikacji liniowej. Jednak perceptron nie radził sobie z problemami nieliniowymi (np. XOR). Kluczowym przełomem był rok 1986, kiedy David Rumelhart, Geoffrey Hinton i Ronald Williams opublikowali pracę „Learning representations by back-propagating errors” (Rumelhart et al., 1986), w której opisali efektywny algorytm propagacji wstecznej błędu (backpropagation). Algorytm ten umożliwił trenowanie wielowarstwowych sieci.</w:t>
      </w:r>
    </w:p>
    <w:p w14:paraId="1E214F54" w14:textId="77777777" w:rsidR="00E7529D" w:rsidRPr="004E7D2C" w:rsidRDefault="00E7529D" w:rsidP="00E7529D">
      <w:r w:rsidRPr="004E7D2C">
        <w:t>Przez wiele lat rozwój był powolny ze względu na brak mocy obliczeniowej i danych. Prawdziwy boom nastąpił po 2010 roku dzięki trzem czynnikom: dostępności dużych zbiorów danych, rozwojowi procesorów graficznych (GPU) oraz nowym funkcjom aktywacji (m.in. ReLU). Kamieniem milowym była sieć AlexNet (Krizhevsky et al., 2012), która w 2012 roku zdominowała konkurs ImageNet, obniżając błąd klasyfikacji o ponad 10 punktów procentowych w porównaniu z metodami klasycznymi. Od tego momentu uczenie głębokie stało się dominującą techniką w wielu dziedzinach.</w:t>
      </w:r>
    </w:p>
    <w:p w14:paraId="7EED0BD3" w14:textId="77777777" w:rsidR="00E7529D" w:rsidRPr="004E7D2C" w:rsidRDefault="00E7529D" w:rsidP="00E7529D">
      <w:r w:rsidRPr="004E7D2C">
        <w:t>Zastosowania uczenia głębokiego są obecnie bardzo szerokie. Obejmują:</w:t>
      </w:r>
    </w:p>
    <w:p w14:paraId="66EB9456" w14:textId="77777777" w:rsidR="00E7529D" w:rsidRPr="004E7D2C" w:rsidRDefault="00E7529D" w:rsidP="00E7529D">
      <w:pPr>
        <w:numPr>
          <w:ilvl w:val="0"/>
          <w:numId w:val="5"/>
        </w:numPr>
      </w:pPr>
      <w:r w:rsidRPr="004E7D2C">
        <w:t>przetwarzanie obrazów i wideo (klasyfikacja, detekcja obiektów, segmentacja),</w:t>
      </w:r>
    </w:p>
    <w:p w14:paraId="76A69CA7" w14:textId="77777777" w:rsidR="00E7529D" w:rsidRPr="004E7D2C" w:rsidRDefault="00E7529D" w:rsidP="00E7529D">
      <w:pPr>
        <w:numPr>
          <w:ilvl w:val="0"/>
          <w:numId w:val="5"/>
        </w:numPr>
      </w:pPr>
      <w:r w:rsidRPr="004E7D2C">
        <w:t>przetwarzanie języka naturalnego (tłumaczenie maszynowe, analiza sentymentu, generowanie tekstu),</w:t>
      </w:r>
    </w:p>
    <w:p w14:paraId="70D4A4B5" w14:textId="77777777" w:rsidR="00E7529D" w:rsidRPr="004E7D2C" w:rsidRDefault="00E7529D" w:rsidP="00E7529D">
      <w:pPr>
        <w:numPr>
          <w:ilvl w:val="0"/>
          <w:numId w:val="5"/>
        </w:numPr>
      </w:pPr>
      <w:r w:rsidRPr="004E7D2C">
        <w:t>rozpoznawanie mowy,</w:t>
      </w:r>
    </w:p>
    <w:p w14:paraId="28BF9F47" w14:textId="77777777" w:rsidR="00E7529D" w:rsidRPr="004E7D2C" w:rsidRDefault="00E7529D" w:rsidP="00E7529D">
      <w:pPr>
        <w:numPr>
          <w:ilvl w:val="0"/>
          <w:numId w:val="5"/>
        </w:numPr>
      </w:pPr>
      <w:r w:rsidRPr="004E7D2C">
        <w:t>medycynę (diagnozowanie chorób na podstawie obrazowania medycznego),</w:t>
      </w:r>
    </w:p>
    <w:p w14:paraId="5A4E3371" w14:textId="77777777" w:rsidR="00E7529D" w:rsidRPr="004E7D2C" w:rsidRDefault="00E7529D" w:rsidP="00E7529D">
      <w:pPr>
        <w:numPr>
          <w:ilvl w:val="0"/>
          <w:numId w:val="5"/>
        </w:numPr>
      </w:pPr>
      <w:r w:rsidRPr="004E7D2C">
        <w:t>przemysł (wykrywanie wad produkcyjnych, predykcyjne utrzymanie maszyn),</w:t>
      </w:r>
    </w:p>
    <w:p w14:paraId="05186F4A" w14:textId="77777777" w:rsidR="00E7529D" w:rsidRPr="004E7D2C" w:rsidRDefault="00E7529D" w:rsidP="00E7529D">
      <w:pPr>
        <w:numPr>
          <w:ilvl w:val="0"/>
          <w:numId w:val="5"/>
        </w:numPr>
      </w:pPr>
      <w:r w:rsidRPr="004E7D2C">
        <w:t>autonomiczne pojazdy oraz systemy rekomendacyjne.</w:t>
      </w:r>
    </w:p>
    <w:p w14:paraId="15721951" w14:textId="77777777" w:rsidR="00E7529D" w:rsidRPr="004E7D2C" w:rsidRDefault="00E7529D" w:rsidP="00E7529D">
      <w:r w:rsidRPr="004E7D2C">
        <w:t>W kontekście niniejszego projektu uczenie głębokie zostało zastosowane do klasyfikacji wad płyt stalowych – zadania typowego dla kontroli jakości w przemyśle metalurgicznym, gdzie tradycyjne metody inspekcji są czasochłonne i podatne na błędy ludzkie.</w:t>
      </w:r>
    </w:p>
    <w:p w14:paraId="5541EB14" w14:textId="77777777" w:rsidR="00E7529D" w:rsidRPr="004E7D2C" w:rsidRDefault="00E7529D" w:rsidP="00E7529D">
      <w:pPr>
        <w:rPr>
          <w:b/>
          <w:bCs/>
        </w:rPr>
      </w:pPr>
      <w:r w:rsidRPr="004E7D2C">
        <w:rPr>
          <w:b/>
          <w:bCs/>
        </w:rPr>
        <w:t>2. Matematyczne podstawy uczenia modelu głębokiego</w:t>
      </w:r>
    </w:p>
    <w:p w14:paraId="5CE43003" w14:textId="4A03D7B5" w:rsidR="00E7529D" w:rsidRPr="004E7D2C" w:rsidRDefault="00E7529D" w:rsidP="00E7529D">
      <w:r w:rsidRPr="004E7D2C">
        <w:t xml:space="preserve">Proces uczenia sieci głębokiej sprowadza się do optymalizacji parametrów </w:t>
      </w:r>
      <m:oMath>
        <m:r>
          <w:rPr>
            <w:rFonts w:ascii="Cambria Math" w:hAnsi="Cambria Math"/>
          </w:rPr>
          <m:t>θ</m:t>
        </m:r>
      </m:oMath>
      <w:r w:rsidRPr="004E7D2C">
        <w:t>(macierzy wag i wektorów biasów) w celu minimalizacji oczekiwanej wartości funkcji straty. Formalnie problem formułuje się jako:</w:t>
      </w:r>
    </w:p>
    <w:p w14:paraId="3912C373" w14:textId="79CA18EB" w:rsidR="00E7529D" w:rsidRPr="004E7D2C" w:rsidRDefault="00000000" w:rsidP="00E7529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θ</m:t>
              </m:r>
            </m:lim>
          </m:limLow>
          <m:r>
            <m:rPr>
              <m:nor/>
            </m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,y)∼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data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L(</m:t>
              </m:r>
              <m:r>
                <w:rPr>
                  <w:rFonts w:ascii="Cambria Math" w:hAnsi="Cambria Math"/>
                </w:rPr>
                <m:t>f(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;θ),y)</m:t>
              </m:r>
            </m:e>
          </m:d>
          <m:r>
            <m:rPr>
              <m:sty m:val="p"/>
            </m:rPr>
            <w:br/>
          </m:r>
        </m:oMath>
      </m:oMathPara>
    </w:p>
    <w:p w14:paraId="1FE0DCE2" w14:textId="512C9C92" w:rsidR="00E7529D" w:rsidRPr="004E7D2C" w:rsidRDefault="00E7529D" w:rsidP="00E7529D">
      <w:r w:rsidRPr="004E7D2C">
        <w:t xml:space="preserve">W praktyce, ponieważ nie znamy prawdziwego rozkładu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data</m:t>
            </m:r>
          </m:sub>
        </m:sSub>
      </m:oMath>
      <w:r w:rsidRPr="004E7D2C">
        <w:t xml:space="preserve">, stosujemy empiryczną aproksymację na skończonym zbiorze treningowym o rozmiarze </w:t>
      </w:r>
      <m:oMath>
        <m:r>
          <w:rPr>
            <w:rFonts w:ascii="Cambria Math" w:hAnsi="Cambria Math"/>
          </w:rPr>
          <m:t>N</m:t>
        </m:r>
      </m:oMath>
      <w:r w:rsidRPr="004E7D2C">
        <w:t>:</w:t>
      </w:r>
    </w:p>
    <w:p w14:paraId="1086963B" w14:textId="0433174D" w:rsidR="00E7529D" w:rsidRPr="004E7D2C" w:rsidRDefault="00000000" w:rsidP="00E7529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θ</m:t>
              </m:r>
            </m:lim>
          </m:limLow>
          <m:r>
            <m:rPr>
              <m:nor/>
            </m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cr m:val="script"/>
                </m:rPr>
                <w:rPr>
                  <w:rFonts w:ascii="Cambria Math" w:hAnsi="Cambria Math"/>
                </w:rPr>
                <m:t>L(</m:t>
              </m:r>
              <m:r>
                <w:rPr>
                  <w:rFonts w:ascii="Cambria Math" w:hAnsi="Cambria Math"/>
                </w:rPr>
                <m:t>f(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;θ),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163E1DE4" w14:textId="77777777" w:rsidR="00E7529D" w:rsidRPr="004E7D2C" w:rsidRDefault="00E7529D" w:rsidP="00E7529D">
      <w:pPr>
        <w:rPr>
          <w:b/>
          <w:bCs/>
        </w:rPr>
      </w:pPr>
      <w:r w:rsidRPr="004E7D2C">
        <w:rPr>
          <w:b/>
          <w:bCs/>
        </w:rPr>
        <w:t>2.1 Architektura wielowarstwowego perceptronu (MLP) i propagacja w przód</w:t>
      </w:r>
    </w:p>
    <w:p w14:paraId="680D801A" w14:textId="391DC4EF" w:rsidR="00E7529D" w:rsidRPr="004E7D2C" w:rsidRDefault="00E7529D" w:rsidP="00E7529D">
      <w:r w:rsidRPr="004E7D2C">
        <w:t xml:space="preserve">W projekcie zastosowano wielowarstwowy perceptron składający się z trzech warstw liniowych (fully connected). Każda warstwa wykonuje przekształcenie liniowe, po którym następuje nieliniowa funkcja aktywacji. Dla warstwy </w:t>
      </w:r>
      <m:oMath>
        <m:r>
          <w:rPr>
            <w:rFonts w:ascii="Cambria Math" w:hAnsi="Cambria Math"/>
          </w:rPr>
          <m:t>l</m:t>
        </m:r>
      </m:oMath>
      <w:r w:rsidRPr="004E7D2C">
        <w:t>propagacja w przód definiowana jest następująco:</w:t>
      </w:r>
    </w:p>
    <w:p w14:paraId="68F86233" w14:textId="6465FCA5" w:rsidR="00E7529D" w:rsidRPr="004E7D2C" w:rsidRDefault="00000000" w:rsidP="00E7529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z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h</m:t>
              </m:r>
            </m:e>
            <m:sup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p>
          </m:sSup>
          <m:r>
            <m:rPr>
              <m:sty m:val="p"/>
            </m:rPr>
            <w:br/>
          </m:r>
        </m:oMath>
      </m:oMathPara>
    </w:p>
    <w:p w14:paraId="1BDC28EE" w14:textId="33DB8AD0" w:rsidR="00E7529D" w:rsidRPr="004E7D2C" w:rsidRDefault="00000000" w:rsidP="00E7529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h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z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681AE33D" w14:textId="31E02349" w:rsidR="00E7529D" w:rsidRPr="004E7D2C" w:rsidRDefault="00E7529D" w:rsidP="00E7529D">
      <w:r w:rsidRPr="004E7D2C">
        <w:t xml:space="preserve">gdzie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h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sup>
        </m:sSup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x</m:t>
        </m:r>
      </m:oMath>
      <w:r w:rsidRPr="004E7D2C">
        <w:t xml:space="preserve">(wektor cech wejściowych o wymiarze 27),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</m:oMath>
      <w:r w:rsidRPr="004E7D2C">
        <w:t xml:space="preserve">jest macierzą wag,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b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</m:oMath>
      <w:r w:rsidRPr="004E7D2C">
        <w:t xml:space="preserve">wektorem biasów,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</m:oMath>
      <w:r w:rsidRPr="004E7D2C">
        <w:t xml:space="preserve">– funkcją aktywacji warstwy </w:t>
      </w:r>
      <m:oMath>
        <m:r>
          <w:rPr>
            <w:rFonts w:ascii="Cambria Math" w:hAnsi="Cambria Math"/>
          </w:rPr>
          <m:t>l</m:t>
        </m:r>
      </m:oMath>
      <w:r w:rsidRPr="004E7D2C">
        <w:t>.</w:t>
      </w:r>
    </w:p>
    <w:p w14:paraId="6A8C7E83" w14:textId="77777777" w:rsidR="00E7529D" w:rsidRPr="004E7D2C" w:rsidRDefault="00E7529D" w:rsidP="00E7529D">
      <w:r w:rsidRPr="004E7D2C">
        <w:t xml:space="preserve">W warstwach ukrytych zastosowano funkcję </w:t>
      </w:r>
      <w:r w:rsidRPr="004E7D2C">
        <w:rPr>
          <w:b/>
          <w:bCs/>
        </w:rPr>
        <w:t>ReLU</w:t>
      </w:r>
      <w:r w:rsidRPr="004E7D2C">
        <w:t xml:space="preserve"> (Rectified Linear Unit):</w:t>
      </w:r>
    </w:p>
    <w:p w14:paraId="2ADE6240" w14:textId="22D8E932" w:rsidR="00E7529D" w:rsidRPr="004E7D2C" w:rsidRDefault="00E7529D" w:rsidP="00E7529D">
      <m:oMathPara>
        <m:oMath>
          <m:r>
            <m:rPr>
              <m:nor/>
            </m:rPr>
            <m:t>ReLU</m:t>
          </m:r>
          <m:r>
            <w:rPr>
              <w:rFonts w:ascii="Cambria Math" w:hAnsi="Cambria Math"/>
            </w:rPr>
            <m:t>(z)=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⁡(0,z)</m:t>
          </m:r>
          <m:r>
            <m:rPr>
              <m:sty m:val="p"/>
            </m:rPr>
            <w:br/>
          </m:r>
        </m:oMath>
      </m:oMathPara>
    </w:p>
    <w:p w14:paraId="306BF1FD" w14:textId="77777777" w:rsidR="00E7529D" w:rsidRPr="004E7D2C" w:rsidRDefault="00E7529D" w:rsidP="00E7529D">
      <w:r w:rsidRPr="004E7D2C">
        <w:t>Pochodna ReLU wynosi:</w:t>
      </w:r>
    </w:p>
    <w:p w14:paraId="382F4E5A" w14:textId="1C079614" w:rsidR="00E7529D" w:rsidRPr="004E7D2C" w:rsidRDefault="00000000" w:rsidP="00E7529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ReLU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(z)=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m:t xml:space="preserve">gdy </m:t>
                    </m:r>
                    <m:r>
                      <w:rPr>
                        <w:rFonts w:ascii="Cambria Math" w:hAnsi="Cambria Math"/>
                      </w:rPr>
                      <m:t>z&gt;0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 xml:space="preserve">gdy </m:t>
                    </m:r>
                    <m:r>
                      <w:rPr>
                        <w:rFonts w:ascii="Cambria Math" w:hAnsi="Cambria Math"/>
                      </w:rPr>
                      <m:t>z≤0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09DDAB90" w14:textId="77777777" w:rsidR="00E7529D" w:rsidRPr="004E7D2C" w:rsidRDefault="00E7529D" w:rsidP="00E7529D">
      <w:r w:rsidRPr="004E7D2C">
        <w:t>Funkcja ta wprowadza nieliniowość i w praktyce znacznie łagodzi problem zanikającego gradientu (vanishing gradient), który występował przy sigmoidalnych funkcjach aktywacji (Goodfellow et al., 2016).</w:t>
      </w:r>
    </w:p>
    <w:p w14:paraId="180B7720" w14:textId="77777777" w:rsidR="00E7529D" w:rsidRPr="004E7D2C" w:rsidRDefault="00E7529D" w:rsidP="00E7529D">
      <w:r w:rsidRPr="004E7D2C">
        <w:t xml:space="preserve">Na ostatniej warstwie (wyjściowej) zastosowano funkcję </w:t>
      </w:r>
      <w:r w:rsidRPr="004E7D2C">
        <w:rPr>
          <w:b/>
          <w:bCs/>
        </w:rPr>
        <w:t>Softmax</w:t>
      </w:r>
      <w:r w:rsidRPr="004E7D2C">
        <w:t>, przekształcającą wektor 7 logitów w rozkład prawdopodobieństw:</w:t>
      </w:r>
    </w:p>
    <w:p w14:paraId="0AE5C8DD" w14:textId="4FD03B45" w:rsidR="00E7529D" w:rsidRPr="00E05A83" w:rsidRDefault="00E7529D" w:rsidP="00E7529D">
      <w:pPr>
        <w:rPr>
          <w:lang w:val="en-US"/>
        </w:rPr>
      </w:pPr>
      <w:proofErr w:type="spellStart"/>
      <m:oMathPara>
        <m:oMath>
          <m:r>
            <m:rPr>
              <m:nor/>
            </m:rPr>
            <w:rPr>
              <w:lang w:val="en-US"/>
            </w:rPr>
            <m:t>Softmax</m:t>
          </m:r>
          <w:proofErr w:type="spellEnd"/>
          <m:r>
            <w:rPr>
              <w:rFonts w:ascii="Cambria Math" w:hAnsi="Cambria Math"/>
              <w:lang w:val="en-US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z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exp</m:t>
              </m:r>
              <m:r>
                <w:rPr>
                  <w:rFonts w:ascii="Cambria Math" w:hAnsi="Cambria Math"/>
                  <w:lang w:val="en-US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exp</m:t>
                  </m:r>
                  <m:r>
                    <w:rPr>
                      <w:rFonts w:ascii="Cambria Math" w:hAnsi="Cambria Math"/>
                      <w:lang w:val="en-US"/>
                    </w:rPr>
                    <m:t>⁡(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=1,…,7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2C578FA4" w14:textId="56A9CC7C" w:rsidR="00E7529D" w:rsidRPr="004E7D2C" w:rsidRDefault="00E7529D" w:rsidP="00E7529D">
      <w:r w:rsidRPr="004E7D2C">
        <w:t xml:space="preserve">Dzięki temu </w:t>
      </w:r>
      <m:oMath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7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w:rPr>
            <w:rFonts w:ascii="Cambria Math" w:hAnsi="Cambria Math"/>
          </w:rPr>
          <m:t>=1</m:t>
        </m:r>
      </m:oMath>
      <w:r w:rsidRPr="004E7D2C">
        <w:t xml:space="preserve">, 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4E7D2C">
        <w:t xml:space="preserve">interpretujemy jako estymowane prawdopodobieństwo przynależności próbki do klasy </w:t>
      </w:r>
      <m:oMath>
        <m:r>
          <w:rPr>
            <w:rFonts w:ascii="Cambria Math" w:hAnsi="Cambria Math"/>
          </w:rPr>
          <m:t>k</m:t>
        </m:r>
      </m:oMath>
      <w:r w:rsidRPr="004E7D2C">
        <w:t>.</w:t>
      </w:r>
    </w:p>
    <w:p w14:paraId="362E59C0" w14:textId="77777777" w:rsidR="00E7529D" w:rsidRPr="004E7D2C" w:rsidRDefault="00E7529D" w:rsidP="00E7529D">
      <w:pPr>
        <w:rPr>
          <w:b/>
          <w:bCs/>
        </w:rPr>
      </w:pPr>
      <w:r w:rsidRPr="004E7D2C">
        <w:rPr>
          <w:b/>
          <w:bCs/>
        </w:rPr>
        <w:t>2.2 Funkcja straty – entropia krzyżowa</w:t>
      </w:r>
    </w:p>
    <w:p w14:paraId="2B35E60E" w14:textId="77777777" w:rsidR="00E7529D" w:rsidRPr="004E7D2C" w:rsidRDefault="00E7529D" w:rsidP="00E7529D">
      <w:r w:rsidRPr="004E7D2C">
        <w:t xml:space="preserve">W zadaniu klasyfikacji wielo-klasowej standardową funkcją straty jest </w:t>
      </w:r>
      <w:r w:rsidRPr="004E7D2C">
        <w:rPr>
          <w:b/>
          <w:bCs/>
        </w:rPr>
        <w:t>entropia krzyżowa</w:t>
      </w:r>
      <w:r w:rsidRPr="004E7D2C">
        <w:t xml:space="preserve"> (cross-entropy). Dla etykiet w postaci one-hot oraz predykcji po softmax definiuje się ją jako:</w:t>
      </w:r>
    </w:p>
    <w:p w14:paraId="4DC76F9E" w14:textId="292A46C4" w:rsidR="00E7529D" w:rsidRPr="004E7D2C" w:rsidRDefault="00E7529D" w:rsidP="00E7529D">
      <m:oMathPara>
        <m:oMath>
          <m:r>
            <m:rPr>
              <m:scr m:val="script"/>
            </m:rPr>
            <w:rPr>
              <w:rFonts w:ascii="Cambria Math" w:hAnsi="Cambria Math"/>
            </w:rPr>
            <m:t>L(</m:t>
          </m:r>
          <m:r>
            <m:rPr>
              <m:sty m:val="b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,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)=-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7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7711D3A4" w14:textId="77777777" w:rsidR="00E7529D" w:rsidRPr="004E7D2C" w:rsidRDefault="00E7529D" w:rsidP="00E7529D">
      <w:r w:rsidRPr="004E7D2C">
        <w:t>Gdy etykiety są podane jako indeksy klas (jak w implementacji), wzór upraszcza się do:</w:t>
      </w:r>
    </w:p>
    <w:p w14:paraId="01F13338" w14:textId="2FE68825" w:rsidR="00E7529D" w:rsidRPr="004E7D2C" w:rsidRDefault="00E7529D" w:rsidP="00E7529D">
      <m:oMathPara>
        <m:oMath>
          <m:r>
            <m:rPr>
              <m:scr m:val="script"/>
            </m:rPr>
            <w:rPr>
              <w:rFonts w:ascii="Cambria Math" w:hAnsi="Cambria Math"/>
            </w:rPr>
            <m:t>L=-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1D46898B" w14:textId="6E504150" w:rsidR="00E7529D" w:rsidRPr="004E7D2C" w:rsidRDefault="00E7529D" w:rsidP="00E7529D">
      <w:r w:rsidRPr="004E7D2C">
        <w:t xml:space="preserve">gdzie </w:t>
      </w:r>
      <m:oMath>
        <m:r>
          <w:rPr>
            <w:rFonts w:ascii="Cambria Math" w:hAnsi="Cambria Math"/>
          </w:rPr>
          <m:t>y</m:t>
        </m:r>
      </m:oMath>
      <w:r w:rsidRPr="004E7D2C">
        <w:t>jest indeksem poprawnej klasy.</w:t>
      </w:r>
    </w:p>
    <w:p w14:paraId="361754B1" w14:textId="77777777" w:rsidR="00E7529D" w:rsidRPr="004E7D2C" w:rsidRDefault="00E7529D" w:rsidP="00E7529D">
      <w:r w:rsidRPr="004E7D2C">
        <w:t>Entropia krzyżowa wynika bezpośrednio z maksymalizacji log-likelihoodu w modelu probabilistycznym. Łączenie softmax z cross-entropy daje szczególnie prosty gradient względem logitów:</w:t>
      </w:r>
    </w:p>
    <w:p w14:paraId="3818E7D0" w14:textId="37B06C08" w:rsidR="00E7529D" w:rsidRPr="004E7D2C" w:rsidRDefault="00000000" w:rsidP="00E7529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br/>
          </m:r>
        </m:oMath>
      </m:oMathPara>
    </w:p>
    <w:p w14:paraId="2E81E46A" w14:textId="77777777" w:rsidR="00E7529D" w:rsidRPr="004E7D2C" w:rsidRDefault="00E7529D" w:rsidP="00E7529D">
      <w:r w:rsidRPr="004E7D2C">
        <w:t>co znacznie ułatwia obliczenia podczas propagacji wstecznej (Goodfellow et al., 2016).</w:t>
      </w:r>
    </w:p>
    <w:p w14:paraId="482485C8" w14:textId="77777777" w:rsidR="00E7529D" w:rsidRPr="004E7D2C" w:rsidRDefault="00E7529D" w:rsidP="00E7529D">
      <w:pPr>
        <w:rPr>
          <w:b/>
          <w:bCs/>
        </w:rPr>
      </w:pPr>
      <w:r w:rsidRPr="004E7D2C">
        <w:rPr>
          <w:b/>
          <w:bCs/>
        </w:rPr>
        <w:t>2.3 Propagacja wsteczna – backpropagation</w:t>
      </w:r>
    </w:p>
    <w:p w14:paraId="3C2D2A3D" w14:textId="77777777" w:rsidR="00E7529D" w:rsidRPr="004E7D2C" w:rsidRDefault="00E7529D" w:rsidP="00E7529D">
      <w:r w:rsidRPr="004E7D2C">
        <w:t xml:space="preserve">Mechanizmem umożliwiającym efektywne uczenie wielowarstwowych sieci jest algorytm </w:t>
      </w:r>
      <w:r w:rsidRPr="004E7D2C">
        <w:rPr>
          <w:b/>
          <w:bCs/>
        </w:rPr>
        <w:t>propagacji wstecznej błędu</w:t>
      </w:r>
      <w:r w:rsidRPr="004E7D2C">
        <w:t xml:space="preserve"> (backpropagation) (Rumelhart et al., 1986). Jest to zastosowanie reguły łańcuchowej rachunku różniczkowego do całej kompozycji funkcji sieci.</w:t>
      </w:r>
    </w:p>
    <w:p w14:paraId="2BBA452C" w14:textId="0E616632" w:rsidR="00E7529D" w:rsidRPr="004E7D2C" w:rsidRDefault="00E7529D" w:rsidP="00E7529D">
      <w:r w:rsidRPr="004E7D2C">
        <w:t xml:space="preserve">Dla uproszczenia rozważmy gradient funkcji straty względem wag warstwy </w:t>
      </w:r>
      <m:oMath>
        <m:r>
          <w:rPr>
            <w:rFonts w:ascii="Cambria Math" w:hAnsi="Cambria Math"/>
          </w:rPr>
          <m:t>l</m:t>
        </m:r>
      </m:oMath>
      <w:r w:rsidRPr="004E7D2C">
        <w:t>:</w:t>
      </w:r>
    </w:p>
    <w:p w14:paraId="23FC68C0" w14:textId="6A3AC4A6" w:rsidR="00E7529D" w:rsidRPr="004E7D2C" w:rsidRDefault="00000000" w:rsidP="00E7529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h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(l-1)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m:rPr>
              <m:sty m:val="p"/>
            </m:rPr>
            <w:br/>
          </m:r>
        </m:oMath>
      </m:oMathPara>
    </w:p>
    <w:p w14:paraId="254B5755" w14:textId="77777777" w:rsidR="00E7529D" w:rsidRPr="004E7D2C" w:rsidRDefault="00E7529D" w:rsidP="00E7529D">
      <w:r w:rsidRPr="004E7D2C">
        <w:t>Gradient względem biasów ma postać:</w:t>
      </w:r>
    </w:p>
    <w:p w14:paraId="56621997" w14:textId="105E5A72" w:rsidR="00E7529D" w:rsidRPr="004E7D2C" w:rsidRDefault="00000000" w:rsidP="00E7529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h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h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z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0C7C9B29" w14:textId="77777777" w:rsidR="00E7529D" w:rsidRPr="004E7D2C" w:rsidRDefault="00E7529D" w:rsidP="00E7529D">
      <w:r w:rsidRPr="004E7D2C">
        <w:t>Obliczenia gradientów wykonuje się rekurencyjnie od warstwy wyjściowej do wejściowej, wykorzystując przechowywane aktywacje z propagacji w przód. Dzięki temu czas obliczeń jest liniowy względem liczby parametrów, co czyni uczenie głębokich sieci praktycznym.</w:t>
      </w:r>
    </w:p>
    <w:p w14:paraId="23593D8D" w14:textId="77777777" w:rsidR="00E7529D" w:rsidRPr="004E7D2C" w:rsidRDefault="00E7529D" w:rsidP="00E7529D">
      <w:pPr>
        <w:rPr>
          <w:b/>
          <w:bCs/>
        </w:rPr>
      </w:pPr>
      <w:r w:rsidRPr="004E7D2C">
        <w:rPr>
          <w:b/>
          <w:bCs/>
        </w:rPr>
        <w:t>2.4 Algorytm optymalizacji – Adam</w:t>
      </w:r>
    </w:p>
    <w:p w14:paraId="319B12E8" w14:textId="77777777" w:rsidR="00E7529D" w:rsidRPr="004E7D2C" w:rsidRDefault="00E7529D" w:rsidP="00E7529D">
      <w:r w:rsidRPr="004E7D2C">
        <w:t xml:space="preserve">Gradienty wskazują kierunek spadku funkcji straty. W projekcie do aktualizacji parametrów wykorzystano algorytm </w:t>
      </w:r>
      <w:r w:rsidRPr="004E7D2C">
        <w:rPr>
          <w:b/>
          <w:bCs/>
        </w:rPr>
        <w:t>Adam</w:t>
      </w:r>
      <w:r w:rsidRPr="004E7D2C">
        <w:t xml:space="preserve"> (Kingma &amp; Ba, 2014). Jest to metoda adaptacyjna, która łączy momentum z adaptacyjnym skalowaniem współczynnika uczenia dla każdego parametru.</w:t>
      </w:r>
    </w:p>
    <w:p w14:paraId="2531091A" w14:textId="77777777" w:rsidR="00E7529D" w:rsidRPr="004E7D2C" w:rsidRDefault="00E7529D" w:rsidP="00E7529D">
      <w:r w:rsidRPr="004E7D2C">
        <w:t>Algorytm utrzymuje dwa momenty gradientu:</w:t>
      </w:r>
    </w:p>
    <w:p w14:paraId="6536F479" w14:textId="77777777" w:rsidR="00E7529D" w:rsidRPr="004E7D2C" w:rsidRDefault="00E7529D" w:rsidP="00E7529D">
      <w:pPr>
        <w:numPr>
          <w:ilvl w:val="0"/>
          <w:numId w:val="6"/>
        </w:numPr>
      </w:pPr>
      <w:r w:rsidRPr="004E7D2C">
        <w:t>pierwszy moment (momentum):</w:t>
      </w:r>
    </w:p>
    <w:p w14:paraId="084DB17C" w14:textId="77926C1E" w:rsidR="00E7529D" w:rsidRPr="004E7D2C" w:rsidRDefault="00000000" w:rsidP="00E7529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br/>
          </m:r>
        </m:oMath>
      </m:oMathPara>
    </w:p>
    <w:p w14:paraId="279E8843" w14:textId="77777777" w:rsidR="00E7529D" w:rsidRPr="004E7D2C" w:rsidRDefault="00E7529D" w:rsidP="00E7529D">
      <w:pPr>
        <w:numPr>
          <w:ilvl w:val="0"/>
          <w:numId w:val="7"/>
        </w:numPr>
      </w:pPr>
      <w:r w:rsidRPr="004E7D2C">
        <w:t>drugi moment (niecentrowana wariancja):</w:t>
      </w:r>
    </w:p>
    <w:p w14:paraId="07DE3E3F" w14:textId="37BC8850" w:rsidR="00E7529D" w:rsidRPr="004E7D2C" w:rsidRDefault="00000000" w:rsidP="00E7529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br/>
          </m:r>
        </m:oMath>
      </m:oMathPara>
    </w:p>
    <w:p w14:paraId="7406AA6F" w14:textId="77777777" w:rsidR="00E7529D" w:rsidRPr="004E7D2C" w:rsidRDefault="00E7529D" w:rsidP="00E7529D">
      <w:r w:rsidRPr="004E7D2C">
        <w:t>Następnie stosuje korektę biasu wynikającą z zerowej inicjalizacji:</w:t>
      </w:r>
    </w:p>
    <w:p w14:paraId="3EC56354" w14:textId="53919E66" w:rsidR="00E7529D" w:rsidRPr="004E7D2C" w:rsidRDefault="00000000" w:rsidP="00E7529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</m:den>
          </m:f>
          <m:r>
            <m:rPr>
              <m:sty m:val="p"/>
            </m:rPr>
            <w:br/>
          </m:r>
        </m:oMath>
      </m:oMathPara>
    </w:p>
    <w:p w14:paraId="358062DC" w14:textId="77777777" w:rsidR="00E7529D" w:rsidRPr="004E7D2C" w:rsidRDefault="00E7529D" w:rsidP="00E7529D">
      <w:r w:rsidRPr="004E7D2C">
        <w:t>Ostateczna reguła aktualizacji parametrów ma postać:</w:t>
      </w:r>
    </w:p>
    <w:p w14:paraId="195D677E" w14:textId="286232C8" w:rsidR="00E7529D" w:rsidRPr="004E7D2C" w:rsidRDefault="00000000" w:rsidP="00E7529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-η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rad>
              <m:r>
                <w:rPr>
                  <w:rFonts w:ascii="Cambria Math" w:hAnsi="Cambria Math"/>
                </w:rPr>
                <m:t>+ε</m:t>
              </m:r>
            </m:den>
          </m:f>
          <m:r>
            <m:rPr>
              <m:sty m:val="p"/>
            </m:rPr>
            <w:br/>
          </m:r>
        </m:oMath>
      </m:oMathPara>
    </w:p>
    <w:p w14:paraId="2F5810E2" w14:textId="250583DF" w:rsidR="00E7529D" w:rsidRPr="004E7D2C" w:rsidRDefault="00E7529D" w:rsidP="00E7529D">
      <w:r w:rsidRPr="004E7D2C">
        <w:t xml:space="preserve">gdzie </w:t>
      </w:r>
      <m:oMath>
        <m:r>
          <w:rPr>
            <w:rFonts w:ascii="Cambria Math" w:hAnsi="Cambria Math"/>
          </w:rPr>
          <m:t>η</m:t>
        </m:r>
      </m:oMath>
      <w:r w:rsidRPr="004E7D2C">
        <w:t xml:space="preserve">jest współczynnikiem uczenia,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=0.9</m:t>
        </m:r>
      </m:oMath>
      <w:r w:rsidRPr="004E7D2C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=0.999</m:t>
        </m:r>
      </m:oMath>
      <w:r w:rsidRPr="004E7D2C">
        <w:t xml:space="preserve">, </w:t>
      </w:r>
      <m:oMath>
        <m:r>
          <w:rPr>
            <w:rFonts w:ascii="Cambria Math" w:hAnsi="Cambria Math"/>
          </w:rPr>
          <m:t>ε=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</m:oMath>
      <w:r w:rsidRPr="004E7D2C">
        <w:t xml:space="preserve">, 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m:rPr>
            <m:scr m:val="script"/>
          </m:rPr>
          <w:rPr>
            <w:rFonts w:ascii="Cambria Math" w:hAnsi="Cambria Math"/>
          </w:rPr>
          <m:t>L</m:t>
        </m:r>
      </m:oMath>
      <w:r w:rsidRPr="004E7D2C">
        <w:t>.</w:t>
      </w:r>
    </w:p>
    <w:p w14:paraId="608C8C36" w14:textId="77777777" w:rsidR="00E7529D" w:rsidRPr="004E7D2C" w:rsidRDefault="00E7529D" w:rsidP="00E7529D">
      <w:r w:rsidRPr="004E7D2C">
        <w:t>Adam jest szczególnie skuteczny w problemach o szumnych gradientach i różnych skalach parametrów, co jest typowe dla uczenia sieci na małych batchach.</w:t>
      </w:r>
    </w:p>
    <w:p w14:paraId="0AEBD2DB" w14:textId="77777777" w:rsidR="00E7529D" w:rsidRPr="004E7D2C" w:rsidRDefault="00E7529D" w:rsidP="00E7529D">
      <w:pPr>
        <w:rPr>
          <w:b/>
          <w:bCs/>
        </w:rPr>
      </w:pPr>
      <w:r w:rsidRPr="004E7D2C">
        <w:rPr>
          <w:b/>
          <w:bCs/>
        </w:rPr>
        <w:t>2.5 Cykl uczenia i ewaluacja</w:t>
      </w:r>
    </w:p>
    <w:p w14:paraId="1404C9DE" w14:textId="77777777" w:rsidR="00E7529D" w:rsidRPr="004E7D2C" w:rsidRDefault="00E7529D" w:rsidP="00E7529D">
      <w:r w:rsidRPr="004E7D2C">
        <w:t>Uczenie realizowane jest w epokach. W każdej epoce dane treningowe są dzielone na batche. Dla każdego batcha wykonuje się:</w:t>
      </w:r>
    </w:p>
    <w:p w14:paraId="16C106DE" w14:textId="77777777" w:rsidR="00E7529D" w:rsidRPr="004E7D2C" w:rsidRDefault="00E7529D" w:rsidP="00E7529D">
      <w:pPr>
        <w:numPr>
          <w:ilvl w:val="0"/>
          <w:numId w:val="8"/>
        </w:numPr>
      </w:pPr>
      <w:r w:rsidRPr="004E7D2C">
        <w:t>propagację w przód (obliczenie predykcji i straty),</w:t>
      </w:r>
    </w:p>
    <w:p w14:paraId="0631357D" w14:textId="77777777" w:rsidR="00E7529D" w:rsidRPr="004E7D2C" w:rsidRDefault="00E7529D" w:rsidP="00E7529D">
      <w:pPr>
        <w:numPr>
          <w:ilvl w:val="0"/>
          <w:numId w:val="8"/>
        </w:numPr>
      </w:pPr>
      <w:r w:rsidRPr="004E7D2C">
        <w:t>propagację wsteczną (obliczenie gradientów),</w:t>
      </w:r>
    </w:p>
    <w:p w14:paraId="28DDB0C9" w14:textId="77777777" w:rsidR="00E7529D" w:rsidRPr="004E7D2C" w:rsidRDefault="00E7529D" w:rsidP="00E7529D">
      <w:pPr>
        <w:numPr>
          <w:ilvl w:val="0"/>
          <w:numId w:val="8"/>
        </w:numPr>
      </w:pPr>
      <w:r w:rsidRPr="004E7D2C">
        <w:t>aktualizację parametrów za pomocą algorytmu Adam.</w:t>
      </w:r>
    </w:p>
    <w:p w14:paraId="5BD3E795" w14:textId="77777777" w:rsidR="00E7529D" w:rsidRPr="004E7D2C" w:rsidRDefault="00E7529D" w:rsidP="00E7529D">
      <w:r w:rsidRPr="004E7D2C">
        <w:t>Dokładność modelu mierzy się jako:</w:t>
      </w:r>
    </w:p>
    <w:p w14:paraId="6B6833CA" w14:textId="6D7D8025" w:rsidR="00E7529D" w:rsidRPr="00E05A83" w:rsidRDefault="00E7529D" w:rsidP="00E7529D">
      <w:pPr>
        <w:rPr>
          <w:lang w:val="en-US"/>
        </w:rPr>
      </w:pPr>
      <m:oMathPara>
        <m:oMath>
          <m:r>
            <m:rPr>
              <m:nor/>
            </m:rPr>
            <w:rPr>
              <w:lang w:val="en-US"/>
            </w:rPr>
            <m:t>Accuracy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I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arg</m:t>
              </m:r>
              <m:r>
                <w:rPr>
                  <w:rFonts w:ascii="Cambria Math" w:hAnsi="Cambria Math"/>
                  <w:lang w:val="en-US"/>
                </w:rPr>
                <m:t>⁡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max</m:t>
                  </m:r>
                  <m:r>
                    <w:rPr>
                      <w:rFonts w:ascii="Cambria Math" w:hAnsi="Cambria Math"/>
                      <w:lang w:val="en-US"/>
                    </w:rPr>
                    <m:t>⁡</m:t>
                  </m:r>
                </m:e>
                <m:lim>
                  <m:r>
                    <w:rPr>
                      <w:rFonts w:ascii="Cambria Math" w:hAnsi="Cambria Math"/>
                    </w:rPr>
                    <m:t>k</m:t>
                  </m:r>
                </m:lim>
              </m:limLow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1797C578" w14:textId="77777777" w:rsidR="00E7529D" w:rsidRPr="004E7D2C" w:rsidRDefault="00E7529D" w:rsidP="00E7529D">
      <w:r w:rsidRPr="004E7D2C">
        <w:t>Różnica między dokładnością na zbiorze treningowym a testowym wynika z generalizacji modelu. Nieznaczna przewaga dokładności treningowej (rzędu 1–4 punktów procentowych) jest oczekiwana i świadczy o prawidłowym uczeniu bez silnego przeuczenia.</w:t>
      </w:r>
    </w:p>
    <w:p w14:paraId="32D258C9" w14:textId="77777777" w:rsidR="00E54595" w:rsidRPr="00E54595" w:rsidRDefault="00E54595" w:rsidP="00E54595"/>
    <w:sectPr w:rsidR="00E54595" w:rsidRPr="00E54595">
      <w:headerReference w:type="default" r:id="rId10"/>
      <w:footerReference w:type="default" r:id="rId11"/>
      <w:pgSz w:w="11906" w:h="16838"/>
      <w:pgMar w:top="1134" w:right="1134" w:bottom="1134" w:left="1134" w:header="709" w:footer="85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9AC4E" w14:textId="77777777" w:rsidR="004205E5" w:rsidRPr="004E7D2C" w:rsidRDefault="004205E5">
      <w:r w:rsidRPr="004E7D2C">
        <w:separator/>
      </w:r>
    </w:p>
  </w:endnote>
  <w:endnote w:type="continuationSeparator" w:id="0">
    <w:p w14:paraId="2A9F5444" w14:textId="77777777" w:rsidR="004205E5" w:rsidRPr="004E7D2C" w:rsidRDefault="004205E5">
      <w:r w:rsidRPr="004E7D2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D8B6" w14:textId="77777777" w:rsidR="004D3F21" w:rsidRPr="004E7D2C" w:rsidRDefault="004D3F2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8B3A" w14:textId="77777777" w:rsidR="004205E5" w:rsidRPr="004E7D2C" w:rsidRDefault="004205E5">
      <w:r w:rsidRPr="004E7D2C">
        <w:separator/>
      </w:r>
    </w:p>
  </w:footnote>
  <w:footnote w:type="continuationSeparator" w:id="0">
    <w:p w14:paraId="1E24DE24" w14:textId="77777777" w:rsidR="004205E5" w:rsidRPr="004E7D2C" w:rsidRDefault="004205E5">
      <w:r w:rsidRPr="004E7D2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1D779" w14:textId="77777777" w:rsidR="004D3F21" w:rsidRPr="004E7D2C" w:rsidRDefault="004D3F2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2436"/>
    <w:multiLevelType w:val="hybridMultilevel"/>
    <w:tmpl w:val="A6BA9FD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D468B"/>
    <w:multiLevelType w:val="hybridMultilevel"/>
    <w:tmpl w:val="FB940F66"/>
    <w:lvl w:ilvl="0" w:tplc="27786DA0">
      <w:start w:val="1"/>
      <w:numFmt w:val="decimal"/>
      <w:lvlText w:val="%1."/>
      <w:lvlJc w:val="left"/>
      <w:pPr>
        <w:ind w:left="850" w:hanging="49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5811C3"/>
    <w:multiLevelType w:val="multilevel"/>
    <w:tmpl w:val="3F24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62279"/>
    <w:multiLevelType w:val="hybridMultilevel"/>
    <w:tmpl w:val="FB940F66"/>
    <w:lvl w:ilvl="0" w:tplc="FFFFFFFF">
      <w:start w:val="1"/>
      <w:numFmt w:val="decimal"/>
      <w:lvlText w:val="%1."/>
      <w:lvlJc w:val="left"/>
      <w:pPr>
        <w:ind w:left="850" w:hanging="49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C75E7D"/>
    <w:multiLevelType w:val="multilevel"/>
    <w:tmpl w:val="6FD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43B12"/>
    <w:multiLevelType w:val="multilevel"/>
    <w:tmpl w:val="D70EC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580E59"/>
    <w:multiLevelType w:val="multilevel"/>
    <w:tmpl w:val="1B5A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B0B6A"/>
    <w:multiLevelType w:val="multilevel"/>
    <w:tmpl w:val="450A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363668">
    <w:abstractNumId w:val="0"/>
  </w:num>
  <w:num w:numId="2" w16cid:durableId="871726689">
    <w:abstractNumId w:val="6"/>
  </w:num>
  <w:num w:numId="3" w16cid:durableId="1882934971">
    <w:abstractNumId w:val="1"/>
  </w:num>
  <w:num w:numId="4" w16cid:durableId="660542425">
    <w:abstractNumId w:val="3"/>
  </w:num>
  <w:num w:numId="5" w16cid:durableId="2086341367">
    <w:abstractNumId w:val="7"/>
  </w:num>
  <w:num w:numId="6" w16cid:durableId="1232153342">
    <w:abstractNumId w:val="2"/>
  </w:num>
  <w:num w:numId="7" w16cid:durableId="694771775">
    <w:abstractNumId w:val="4"/>
  </w:num>
  <w:num w:numId="8" w16cid:durableId="16913018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2454E3"/>
    <w:rsid w:val="00097FEB"/>
    <w:rsid w:val="000D4BB6"/>
    <w:rsid w:val="000F4785"/>
    <w:rsid w:val="00143AA3"/>
    <w:rsid w:val="00197100"/>
    <w:rsid w:val="001B60D0"/>
    <w:rsid w:val="001D4501"/>
    <w:rsid w:val="001D5678"/>
    <w:rsid w:val="001F1938"/>
    <w:rsid w:val="00225B2F"/>
    <w:rsid w:val="002260FF"/>
    <w:rsid w:val="002C1441"/>
    <w:rsid w:val="002E0378"/>
    <w:rsid w:val="003E1B1D"/>
    <w:rsid w:val="004032D6"/>
    <w:rsid w:val="00406EB8"/>
    <w:rsid w:val="004138A0"/>
    <w:rsid w:val="004205E5"/>
    <w:rsid w:val="00464AC9"/>
    <w:rsid w:val="004B27CC"/>
    <w:rsid w:val="004B7B2E"/>
    <w:rsid w:val="004D34FF"/>
    <w:rsid w:val="004D3F21"/>
    <w:rsid w:val="004E7D2C"/>
    <w:rsid w:val="00540FDB"/>
    <w:rsid w:val="005D3A48"/>
    <w:rsid w:val="005E23A0"/>
    <w:rsid w:val="00600F76"/>
    <w:rsid w:val="00661472"/>
    <w:rsid w:val="00686AF6"/>
    <w:rsid w:val="006B1A6A"/>
    <w:rsid w:val="006F5C23"/>
    <w:rsid w:val="007B059B"/>
    <w:rsid w:val="007E36CF"/>
    <w:rsid w:val="00835D9A"/>
    <w:rsid w:val="008745B5"/>
    <w:rsid w:val="008E0541"/>
    <w:rsid w:val="008E59A9"/>
    <w:rsid w:val="009C5EC6"/>
    <w:rsid w:val="009E604C"/>
    <w:rsid w:val="009E7187"/>
    <w:rsid w:val="00A05F5F"/>
    <w:rsid w:val="00AB1CAC"/>
    <w:rsid w:val="00AE7C3D"/>
    <w:rsid w:val="00B66232"/>
    <w:rsid w:val="00B66649"/>
    <w:rsid w:val="00B95559"/>
    <w:rsid w:val="00BF0EBD"/>
    <w:rsid w:val="00C55926"/>
    <w:rsid w:val="00C65E66"/>
    <w:rsid w:val="00D04EB4"/>
    <w:rsid w:val="00D21C09"/>
    <w:rsid w:val="00D32F39"/>
    <w:rsid w:val="00D361B8"/>
    <w:rsid w:val="00DA1856"/>
    <w:rsid w:val="00E05A83"/>
    <w:rsid w:val="00E25333"/>
    <w:rsid w:val="00E54595"/>
    <w:rsid w:val="00E7529D"/>
    <w:rsid w:val="00ED1574"/>
    <w:rsid w:val="00F42C8F"/>
    <w:rsid w:val="00FE2BA2"/>
    <w:rsid w:val="0B2454E3"/>
    <w:rsid w:val="38EE3451"/>
    <w:rsid w:val="518B3644"/>
    <w:rsid w:val="5A464CD3"/>
    <w:rsid w:val="5D8ED97B"/>
    <w:rsid w:val="7D399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83E66"/>
  <w15:docId w15:val="{E2B104CA-A08E-41DA-90C2-889F2E080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pl-PL" w:eastAsia="pl-P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18B3644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uiPriority w:val="9"/>
    <w:qFormat/>
    <w:rsid w:val="518B364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518B36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518B364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507F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518B364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9BF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518B364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79BF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518B364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507F"/>
    </w:rPr>
  </w:style>
  <w:style w:type="paragraph" w:styleId="Heading7">
    <w:name w:val="heading 7"/>
    <w:basedOn w:val="Normal"/>
    <w:next w:val="Normal"/>
    <w:uiPriority w:val="9"/>
    <w:unhideWhenUsed/>
    <w:qFormat/>
    <w:rsid w:val="518B364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507F"/>
    </w:rPr>
  </w:style>
  <w:style w:type="paragraph" w:styleId="Heading8">
    <w:name w:val="heading 8"/>
    <w:basedOn w:val="Normal"/>
    <w:next w:val="Normal"/>
    <w:uiPriority w:val="9"/>
    <w:unhideWhenUsed/>
    <w:qFormat/>
    <w:rsid w:val="518B364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uiPriority w:val="9"/>
    <w:unhideWhenUsed/>
    <w:qFormat/>
    <w:rsid w:val="518B364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u w:val="single"/>
    </w:rPr>
  </w:style>
  <w:style w:type="paragraph" w:customStyle="1" w:styleId="Tre">
    <w:name w:val="Treść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Tytu">
    <w:name w:val="Tytuł"/>
    <w:next w:val="Tre"/>
    <w:pPr>
      <w:keepNext/>
    </w:pPr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Nagwek">
    <w:name w:val="Nagłówek"/>
    <w:next w:val="Tre"/>
    <w:pPr>
      <w:keepNext/>
      <w:outlineLvl w:val="0"/>
    </w:pPr>
    <w:rPr>
      <w:rFonts w:ascii="Helvetica Neue" w:hAnsi="Helvetica Neue" w:cs="Arial Unicode MS"/>
      <w:b/>
      <w:bCs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uiPriority w:val="10"/>
    <w:qFormat/>
    <w:rsid w:val="518B3644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518B3644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518B364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518B3644"/>
    <w:pPr>
      <w:spacing w:before="360" w:after="360"/>
      <w:ind w:left="864" w:right="864"/>
      <w:jc w:val="center"/>
    </w:pPr>
    <w:rPr>
      <w:i/>
      <w:iCs/>
      <w:color w:val="00A2FF" w:themeColor="accent1"/>
    </w:rPr>
  </w:style>
  <w:style w:type="paragraph" w:styleId="ListParagraph">
    <w:name w:val="List Paragraph"/>
    <w:basedOn w:val="Normal"/>
    <w:uiPriority w:val="34"/>
    <w:qFormat/>
    <w:rsid w:val="518B3644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518B3644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518B3644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518B3644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518B3644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518B3644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518B3644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518B3644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518B3644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518B3644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518B3644"/>
    <w:rPr>
      <w:sz w:val="20"/>
      <w:szCs w:val="20"/>
    </w:rPr>
  </w:style>
  <w:style w:type="paragraph" w:styleId="Footer">
    <w:name w:val="footer"/>
    <w:basedOn w:val="Normal"/>
    <w:uiPriority w:val="99"/>
    <w:unhideWhenUsed/>
    <w:rsid w:val="518B3644"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sid w:val="518B3644"/>
    <w:rPr>
      <w:sz w:val="20"/>
      <w:szCs w:val="20"/>
    </w:rPr>
  </w:style>
  <w:style w:type="paragraph" w:styleId="Header">
    <w:name w:val="header"/>
    <w:basedOn w:val="Normal"/>
    <w:uiPriority w:val="99"/>
    <w:unhideWhenUsed/>
    <w:rsid w:val="518B3644"/>
    <w:pPr>
      <w:tabs>
        <w:tab w:val="center" w:pos="4680"/>
        <w:tab w:val="right" w:pos="9360"/>
      </w:tabs>
    </w:pPr>
  </w:style>
  <w:style w:type="paragraph" w:styleId="TOCHeading">
    <w:name w:val="TOC Heading"/>
    <w:basedOn w:val="Heading1"/>
    <w:next w:val="Normal"/>
    <w:uiPriority w:val="39"/>
    <w:unhideWhenUsed/>
    <w:qFormat/>
    <w:rsid w:val="007E36C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9"/>
    </w:pPr>
    <w:rPr>
      <w:bdr w:val="none" w:sz="0" w:space="0" w:color="auto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E36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5592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7C3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7C3D"/>
    <w:rPr>
      <w:rFonts w:ascii="Consolas" w:hAnsi="Consolas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4E7D2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CD5721-AEA5-4BCA-BEAC-6730EE127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9</Pages>
  <Words>2578</Words>
  <Characters>15474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</dc:creator>
  <cp:lastModifiedBy>Michał Cwynar</cp:lastModifiedBy>
  <cp:revision>20</cp:revision>
  <cp:lastPrinted>2025-12-09T21:40:00Z</cp:lastPrinted>
  <dcterms:created xsi:type="dcterms:W3CDTF">2025-10-22T16:57:00Z</dcterms:created>
  <dcterms:modified xsi:type="dcterms:W3CDTF">2026-04-20T21:15:00Z</dcterms:modified>
</cp:coreProperties>
</file>