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665D109E">
                <wp:simplePos x="0" y="0"/>
                <wp:positionH relativeFrom="page">
                  <wp:posOffset>0</wp:posOffset>
                </wp:positionH>
                <wp:positionV relativeFrom="margin">
                  <wp:posOffset>6762464</wp:posOffset>
                </wp:positionV>
                <wp:extent cx="7567684" cy="1351278"/>
                <wp:effectExtent l="0" t="0" r="14605" b="127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351278"/>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06.4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知识点覆盖较全，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 xml:space="preserve">代表在考试中至少两次复现，考到概率大，要背；标记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代表考试中不一定多次出现，建议能大概背下来；</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5A2C4D97"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70A98201" w14:textId="77777777" w:rsidR="00C66170" w:rsidRDefault="00C66170">
      <w:pPr>
        <w:wordWrap w:val="0"/>
        <w:spacing w:line="360" w:lineRule="exact"/>
        <w:ind w:firstLine="420"/>
        <w:jc w:val="left"/>
        <w:rPr>
          <w:rFonts w:ascii="微软雅黑" w:eastAsia="微软雅黑" w:hAnsi="微软雅黑" w:hint="eastAsia"/>
          <w:lang w:val="zh-CN"/>
        </w:rPr>
      </w:pP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4F877FC5"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CIA三元组（机密性，完整性，可用性）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w:t>
      </w:r>
      <w:proofErr w:type="gramStart"/>
      <w:r w:rsidR="00000000">
        <w:rPr>
          <w:rFonts w:ascii="微软雅黑" w:eastAsia="微软雅黑" w:hAnsi="微软雅黑"/>
        </w:rPr>
        <w:t>若相应</w:t>
      </w:r>
      <w:proofErr w:type="gramEnd"/>
      <w:r w:rsidR="00000000">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7777777"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3D8A7A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b/>
          <w:bCs/>
        </w:rPr>
        <w:t>。</w:t>
      </w:r>
    </w:p>
    <w:p w14:paraId="0487887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访问令牌</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活动目录（</w:t>
      </w:r>
      <w:r>
        <w:rPr>
          <w:rFonts w:ascii="微软雅黑" w:eastAsia="微软雅黑" w:hAnsi="微软雅黑"/>
        </w:rPr>
        <w:t>AD）</w:t>
      </w:r>
      <w:r>
        <w:rPr>
          <w:rFonts w:ascii="微软雅黑" w:eastAsia="微软雅黑" w:hAnsi="微软雅黑" w:hint="eastAsia"/>
        </w:rPr>
        <w:t>面向网络对象管理的综合目录服务，可以当成数据存储的视图(view) 。把域划分成若干组织单元（OU）管理员为OU定制不同组策略（GP）把这些GP存在AD里相关数据库中。</w:t>
      </w:r>
    </w:p>
    <w:p w14:paraId="21D25D1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Pr>
          <w:rFonts w:ascii="微软雅黑" w:eastAsia="微软雅黑" w:hAnsi="微软雅黑"/>
        </w:rPr>
        <w:t>依据特定用户或计算机的安全需求制定的安全配置规则。</w:t>
      </w:r>
      <w:r>
        <w:rPr>
          <w:rFonts w:ascii="微软雅黑" w:eastAsia="微软雅黑" w:hAnsi="微软雅黑" w:hint="eastAsia"/>
        </w:rPr>
        <w:t>AD GP实施对象是整个域，本地GP只负责本地计算机，登录时AD GP强制推送到客户机覆盖本地GP。</w:t>
      </w:r>
    </w:p>
    <w:p w14:paraId="1E48F46C" w14:textId="77777777" w:rsidR="00C66170" w:rsidRDefault="00C66170">
      <w:pPr>
        <w:spacing w:line="360" w:lineRule="exact"/>
        <w:jc w:val="left"/>
        <w:rPr>
          <w:rFonts w:ascii="微软雅黑" w:eastAsia="微软雅黑" w:hAnsi="微软雅黑" w:hint="eastAsia"/>
        </w:rPr>
      </w:pPr>
    </w:p>
    <w:p w14:paraId="6FD5A341" w14:textId="246B4919"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711229B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验证。</w:t>
      </w:r>
    </w:p>
    <w:p w14:paraId="20FD6F60" w14:textId="338B57D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w:t>
      </w:r>
      <w:r>
        <w:rPr>
          <w:rFonts w:ascii="微软雅黑" w:eastAsia="微软雅黑" w:hAnsi="微软雅黑"/>
        </w:rPr>
        <w:lastRenderedPageBreak/>
        <w:t>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w:t>
      </w:r>
      <w:proofErr w:type="gramStart"/>
      <w:r>
        <w:rPr>
          <w:rFonts w:ascii="微软雅黑" w:eastAsia="微软雅黑" w:hAnsi="微软雅黑"/>
        </w:rPr>
        <w:t>钥</w:t>
      </w:r>
      <w:proofErr w:type="gramEnd"/>
      <w:r>
        <w:rPr>
          <w:rFonts w:ascii="微软雅黑" w:eastAsia="微软雅黑" w:hAnsi="微软雅黑"/>
        </w:rPr>
        <w:t>，通过第三方的可信任机构—CA认证中心把用户的公</w:t>
      </w:r>
      <w:proofErr w:type="gramStart"/>
      <w:r>
        <w:rPr>
          <w:rFonts w:ascii="微软雅黑" w:eastAsia="微软雅黑" w:hAnsi="微软雅黑"/>
        </w:rPr>
        <w:t>钥</w:t>
      </w:r>
      <w:proofErr w:type="gramEnd"/>
      <w:r>
        <w:rPr>
          <w:rFonts w:ascii="微软雅黑" w:eastAsia="微软雅黑" w:hAnsi="微软雅黑"/>
        </w:rPr>
        <w:t>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77777777" w:rsidR="00C66170" w:rsidRDefault="00000000">
      <w:pPr>
        <w:spacing w:line="360" w:lineRule="exact"/>
        <w:jc w:val="left"/>
        <w:rPr>
          <w:rFonts w:ascii="微软雅黑" w:eastAsia="微软雅黑" w:hAnsi="微软雅黑"/>
        </w:rPr>
      </w:pPr>
      <w:r>
        <w:rPr>
          <w:rFonts w:ascii="微软雅黑" w:eastAsia="微软雅黑" w:hAnsi="微软雅黑"/>
        </w:rPr>
        <w:t>PKI应用接口</w:t>
      </w:r>
      <w:r>
        <w:rPr>
          <w:rFonts w:ascii="微软雅黑" w:eastAsia="微软雅黑" w:hAnsi="微软雅黑" w:hint="eastAsia"/>
        </w:rPr>
        <w:t>（交互途径）</w:t>
      </w:r>
    </w:p>
    <w:p w14:paraId="18107E1C" w14:textId="4265D6C8"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46FA51DB" w14:textId="33C32270" w:rsidR="005F7C92" w:rsidRDefault="005F7C9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021C7F0E">
            <wp:simplePos x="0" y="0"/>
            <wp:positionH relativeFrom="column">
              <wp:posOffset>-60325</wp:posOffset>
            </wp:positionH>
            <wp:positionV relativeFrom="paragraph">
              <wp:posOffset>0</wp:posOffset>
            </wp:positionV>
            <wp:extent cx="3126105" cy="2378075"/>
            <wp:effectExtent l="0" t="0" r="0" b="3175"/>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126105" cy="237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p>
    <w:p w14:paraId="1EF3D6D2" w14:textId="77777777" w:rsidR="001408C0" w:rsidRDefault="001408C0">
      <w:pPr>
        <w:rPr>
          <w:rFonts w:hint="eastAsia"/>
        </w:rPr>
      </w:pPr>
    </w:p>
    <w:p w14:paraId="5479E337" w14:textId="098FC3F3" w:rsidR="00913B84" w:rsidRPr="001408C0" w:rsidRDefault="00913B84">
      <w:pPr>
        <w:spacing w:line="360" w:lineRule="exact"/>
        <w:jc w:val="left"/>
        <w:rPr>
          <w:rFonts w:ascii="微软雅黑" w:eastAsia="微软雅黑" w:hAnsi="微软雅黑"/>
          <w:b/>
          <w:bCs/>
        </w:rPr>
      </w:pPr>
      <w:r w:rsidRPr="001408C0">
        <w:rPr>
          <w:b/>
          <w:bCs/>
          <w:noProof/>
          <w:sz w:val="28"/>
          <w:szCs w:val="28"/>
        </w:rPr>
        <w:drawing>
          <wp:anchor distT="0" distB="0" distL="114300" distR="114300" simplePos="0" relativeHeight="251674624" behindDoc="0" locked="0" layoutInCell="1" allowOverlap="1" wp14:anchorId="4435D5AC" wp14:editId="3AE50920">
            <wp:simplePos x="0" y="0"/>
            <wp:positionH relativeFrom="column">
              <wp:posOffset>0</wp:posOffset>
            </wp:positionH>
            <wp:positionV relativeFrom="paragraph">
              <wp:posOffset>-544</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77777777" w:rsidR="00540ACC" w:rsidRDefault="00540ACC">
      <w:pPr>
        <w:spacing w:line="360" w:lineRule="exact"/>
        <w:jc w:val="left"/>
        <w:rPr>
          <w:rFonts w:ascii="微软雅黑" w:eastAsia="微软雅黑" w:hAnsi="微软雅黑" w:hint="eastAsia"/>
        </w:rPr>
      </w:pPr>
    </w:p>
    <w:p w14:paraId="7EF309FC" w14:textId="725A2D8F"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BEB817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r>
        <w:rPr>
          <w:rFonts w:ascii="微软雅黑" w:eastAsia="微软雅黑" w:hAnsi="微软雅黑" w:hint="eastAsia"/>
        </w:rPr>
        <w:t>组是具有相同特质用户集合是分配的单位或载体</w:t>
      </w:r>
      <w:r>
        <w:rPr>
          <w:rFonts w:ascii="微软雅黑" w:eastAsia="微软雅黑" w:hAnsi="微软雅黑" w:hint="eastAsia"/>
          <w:bdr w:val="single" w:sz="4" w:space="0" w:color="auto"/>
        </w:rPr>
        <w:t>（tips：相当于好几个人一起用的用户单位）</w:t>
      </w:r>
      <w:r>
        <w:rPr>
          <w:rFonts w:ascii="微软雅黑" w:eastAsia="微软雅黑" w:hAnsi="微软雅黑" w:hint="eastAsia"/>
        </w:rPr>
        <w:t>，角色是某些能力和属性的主体的抽象，只有管理员可以定义分配角色，授权应该给予角色而非用户或组，用户可以继承组的权限（避免了安全需求变较大化时DAC繁琐的授权工作）</w:t>
      </w:r>
    </w:p>
    <w:p w14:paraId="54D2B97A" w14:textId="77777777" w:rsidR="00C66170" w:rsidRDefault="00C66170">
      <w:pPr>
        <w:spacing w:line="360" w:lineRule="exact"/>
        <w:jc w:val="left"/>
        <w:rPr>
          <w:rFonts w:ascii="微软雅黑" w:eastAsia="微软雅黑" w:hAnsi="微软雅黑" w:hint="eastAsia"/>
        </w:rPr>
      </w:pP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按照主体所需权力最小化原则分配权力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按照主体所需知道信息最小化原则分配访问权限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主客体间数据流方向收到安全等级约束，防止敏感信息扩散</w:t>
      </w:r>
    </w:p>
    <w:p w14:paraId="7EAA339A" w14:textId="77777777" w:rsidR="00C66170" w:rsidRDefault="00C66170">
      <w:pPr>
        <w:spacing w:line="360" w:lineRule="exact"/>
        <w:jc w:val="left"/>
        <w:rPr>
          <w:rFonts w:ascii="微软雅黑" w:eastAsia="微软雅黑" w:hAnsi="微软雅黑" w:hint="eastAsia"/>
        </w:rPr>
      </w:pP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不会直接对计算机产生危害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2E4AA4EF" w14:textId="77777777" w:rsidR="00C66170" w:rsidRDefault="00C66170">
      <w:pPr>
        <w:spacing w:line="360" w:lineRule="exact"/>
        <w:jc w:val="left"/>
        <w:rPr>
          <w:rFonts w:ascii="微软雅黑" w:eastAsia="微软雅黑" w:hAnsi="微软雅黑" w:hint="eastAsia"/>
        </w:rPr>
      </w:pPr>
    </w:p>
    <w:p w14:paraId="00A6226B" w14:textId="77777777" w:rsidR="00C66170" w:rsidRDefault="00C66170">
      <w:pPr>
        <w:spacing w:line="360" w:lineRule="exact"/>
        <w:jc w:val="left"/>
        <w:rPr>
          <w:rFonts w:ascii="微软雅黑" w:eastAsia="微软雅黑" w:hAnsi="微软雅黑" w:hint="eastAsia"/>
        </w:rPr>
      </w:pPr>
    </w:p>
    <w:p w14:paraId="00832231" w14:textId="77777777" w:rsidR="00C66170" w:rsidRDefault="00000000">
      <w:pPr>
        <w:pStyle w:val="2"/>
        <w:rPr>
          <w:rFonts w:hint="eastAsia"/>
        </w:rPr>
      </w:pPr>
      <w:bookmarkStart w:id="21" w:name="_Toc209170009"/>
      <w:r>
        <w:t>防火墙主要技术</w:t>
      </w:r>
      <w:r>
        <w:rPr>
          <w:rFonts w:hint="eastAsia"/>
        </w:rPr>
        <w:t xml:space="preserve"> ACL 包过滤 代理 NAT VPN</w:t>
      </w:r>
      <w:bookmarkEnd w:id="21"/>
      <w:r>
        <w:rPr>
          <w:rFonts w:hint="eastAsia"/>
        </w:rPr>
        <w:t xml:space="preserve"> </w:t>
      </w:r>
    </w:p>
    <w:p w14:paraId="41C35192" w14:textId="77777777" w:rsidR="00C66170" w:rsidRDefault="00C66170">
      <w:pPr>
        <w:spacing w:line="360" w:lineRule="exact"/>
        <w:jc w:val="left"/>
        <w:rPr>
          <w:rFonts w:ascii="微软雅黑" w:eastAsia="微软雅黑" w:hAnsi="微软雅黑" w:hint="eastAsia"/>
        </w:rPr>
      </w:pPr>
    </w:p>
    <w:p w14:paraId="7D1D33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局限性：</w:t>
      </w:r>
    </w:p>
    <w:p w14:paraId="645FD8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无法组织病毒感染的文件进入</w:t>
      </w:r>
    </w:p>
    <w:p w14:paraId="6EADA6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无法防止数据驱动的攻击比如缓冲区溢出</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77777777" w:rsidR="00C66170" w:rsidRDefault="00C66170">
      <w:pPr>
        <w:spacing w:line="360" w:lineRule="exact"/>
        <w:jc w:val="left"/>
        <w:rPr>
          <w:rFonts w:ascii="微软雅黑" w:eastAsia="微软雅黑" w:hAnsi="微软雅黑" w:hint="eastAsia"/>
        </w:rPr>
      </w:pPr>
    </w:p>
    <w:p w14:paraId="0EAAE0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C73703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根据包头信息（源、目的地址，源、目的端口号，协议）标志制定</w:t>
      </w:r>
    </w:p>
    <w:p w14:paraId="03A475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，基于proxy技术，需要理解用户协议，进出数据还原审查后封装转给内部外部节点。</w:t>
      </w:r>
    </w:p>
    <w:p w14:paraId="0FDFD479" w14:textId="77777777" w:rsidR="00C66170" w:rsidRDefault="00C66170">
      <w:pPr>
        <w:spacing w:line="360" w:lineRule="exact"/>
        <w:jc w:val="left"/>
        <w:rPr>
          <w:rFonts w:ascii="微软雅黑" w:eastAsia="微软雅黑" w:hAnsi="微软雅黑" w:hint="eastAsia"/>
        </w:rPr>
      </w:pPr>
    </w:p>
    <w:p w14:paraId="18E6E2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应用代理网关：认为是最安全的，所有通信都需要应用层代理软件转发，缺陷1必须理解应用层协议和不断产生的新协议 缺陷2还原封装网络连接到应用层工作量大影响性能成为网络瓶颈</w:t>
      </w:r>
    </w:p>
    <w:p w14:paraId="6C94B8F5" w14:textId="77777777" w:rsidR="00C66170" w:rsidRDefault="00C66170">
      <w:pPr>
        <w:spacing w:line="360" w:lineRule="exact"/>
        <w:jc w:val="left"/>
        <w:rPr>
          <w:rFonts w:ascii="微软雅黑" w:eastAsia="微软雅黑" w:hAnsi="微软雅黑" w:hint="eastAsia"/>
        </w:rPr>
      </w:pPr>
    </w:p>
    <w:p w14:paraId="2088827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 内外网建立虚拟电路</w:t>
      </w:r>
    </w:p>
    <w:p w14:paraId="30020BFD" w14:textId="77777777" w:rsidR="00C66170"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B0197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r>
        <w:rPr>
          <w:rFonts w:ascii="微软雅黑" w:eastAsia="微软雅黑" w:hAnsi="微软雅黑"/>
        </w:rPr>
        <w:t>（nat是精确到端口号的，由于能看到端口和ip所以在传输层，同理arp看到了ip和mac所以在网络层）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552DD086" w:rsidR="00C66170" w:rsidRDefault="00000000">
      <w:pPr>
        <w:spacing w:line="360" w:lineRule="exact"/>
        <w:jc w:val="left"/>
        <w:rPr>
          <w:rFonts w:ascii="微软雅黑" w:eastAsia="微软雅黑" w:hAnsi="微软雅黑" w:hint="eastAsia"/>
        </w:rPr>
      </w:pPr>
      <w:r>
        <w:rPr>
          <w:rFonts w:ascii="微软雅黑" w:eastAsia="微软雅黑" w:hAnsi="微软雅黑"/>
        </w:rPr>
        <w:t>NAT指专用网络地址（如intranet）转换到公用地址（Internet）</w:t>
      </w:r>
    </w:p>
    <w:p w14:paraId="752657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用一种协议完成对另一种协议数据报文的 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4836C61" w14:textId="77777777" w:rsidR="00C66170" w:rsidRDefault="00000000">
      <w:pPr>
        <w:pStyle w:val="2"/>
        <w:rPr>
          <w:rFonts w:hint="eastAsia"/>
        </w:rPr>
      </w:pPr>
      <w:bookmarkStart w:id="23" w:name="_Toc209170010"/>
      <w:r>
        <w:rPr>
          <w:rFonts w:hint="eastAsia"/>
        </w:rPr>
        <w:t xml:space="preserve">Linux </w:t>
      </w:r>
      <w:r>
        <w:t>Netfilter／iptables的工作原理</w:t>
      </w:r>
      <w:r>
        <w:rPr>
          <w:rFonts w:hint="eastAsia"/>
        </w:rPr>
        <w:t xml:space="preserve"> 钩子函数指针链</w:t>
      </w:r>
      <w:bookmarkEnd w:id="23"/>
    </w:p>
    <w:p w14:paraId="20E1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0D91B20F" w14:textId="77777777" w:rsidR="00C66170" w:rsidRDefault="00C66170">
      <w:pPr>
        <w:spacing w:line="360" w:lineRule="exact"/>
        <w:jc w:val="left"/>
        <w:rPr>
          <w:rFonts w:ascii="微软雅黑" w:eastAsia="微软雅黑" w:hAnsi="微软雅黑" w:hint="eastAsia"/>
        </w:rPr>
      </w:pPr>
    </w:p>
    <w:p w14:paraId="296896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730C1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4A4A4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Netfilter依靠在网络处理流程的若干位置放置一些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4B4F64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到达钩子点时被依次提交给指针链上的钩子函数处理。</w:t>
      </w: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w:t>
      </w:r>
      <w:r>
        <w:rPr>
          <w:rFonts w:ascii="微软雅黑" w:eastAsia="微软雅黑" w:hAnsi="微软雅黑" w:hint="eastAsia"/>
          <w:b/>
          <w:bCs/>
        </w:rPr>
        <w:lastRenderedPageBreak/>
        <w:t>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w:t>
      </w:r>
      <w:r>
        <w:rPr>
          <w:rFonts w:ascii="微软雅黑" w:eastAsia="微软雅黑" w:hAnsi="微软雅黑" w:hint="eastAsia"/>
          <w:b/>
          <w:bCs/>
        </w:rPr>
        <w:t>Iptables</w:t>
      </w:r>
      <w:r>
        <w:rPr>
          <w:rFonts w:ascii="微软雅黑" w:eastAsia="微软雅黑" w:hAnsi="微软雅黑" w:hint="eastAsia"/>
        </w:rPr>
        <w:t>负责管理这些表</w:t>
      </w:r>
    </w:p>
    <w:p w14:paraId="3FBC79AB" w14:textId="77777777" w:rsidR="00C66170" w:rsidRDefault="00C66170">
      <w:pPr>
        <w:spacing w:line="360" w:lineRule="exact"/>
        <w:jc w:val="left"/>
        <w:rPr>
          <w:rFonts w:ascii="微软雅黑" w:eastAsia="微软雅黑" w:hAnsi="微软雅黑" w:hint="eastAsia"/>
        </w:rPr>
      </w:pPr>
    </w:p>
    <w:p w14:paraId="3C945FE6" w14:textId="77777777" w:rsidR="00C66170" w:rsidRDefault="00000000">
      <w:pPr>
        <w:pStyle w:val="2"/>
        <w:rPr>
          <w:rFonts w:hint="eastAsia"/>
        </w:rPr>
      </w:pPr>
      <w:bookmarkStart w:id="24" w:name="_Toc209170011"/>
      <w:r>
        <w:rPr>
          <w:rFonts w:hint="eastAsia"/>
        </w:rPr>
        <w:t>S</w:t>
      </w:r>
      <w:r>
        <w:t>nort</w:t>
      </w:r>
      <w:r>
        <w:rPr>
          <w:rFonts w:hint="eastAsia"/>
        </w:rPr>
        <w:t xml:space="preserve"> 结构 三维链表 </w:t>
      </w:r>
      <w:r>
        <w:t>原理</w:t>
      </w:r>
      <w:r>
        <w:rPr>
          <w:rFonts w:hint="eastAsia"/>
        </w:rPr>
        <w:t>（2021）</w:t>
      </w:r>
      <w:bookmarkEnd w:id="24"/>
    </w:p>
    <w:p w14:paraId="232FDF09" w14:textId="77777777" w:rsidR="00C66170" w:rsidRDefault="00000000">
      <w:pPr>
        <w:spacing w:line="360" w:lineRule="exact"/>
        <w:jc w:val="left"/>
        <w:rPr>
          <w:rFonts w:ascii="微软雅黑" w:eastAsia="微软雅黑" w:hAnsi="微软雅黑" w:hint="eastAsia"/>
          <w:b/>
          <w:bCs/>
          <w:color w:val="FFFFFF"/>
        </w:rPr>
      </w:pPr>
      <w:bookmarkStart w:id="25" w:name="_Hlk118754968"/>
      <w:r>
        <w:rPr>
          <w:rFonts w:ascii="微软雅黑" w:eastAsia="微软雅黑" w:hAnsi="微软雅黑" w:hint="eastAsia"/>
          <w:b/>
          <w:bCs/>
          <w:color w:val="FFFFFF"/>
          <w:highlight w:val="darkBlue"/>
        </w:rPr>
        <w:t>重要</w:t>
      </w:r>
    </w:p>
    <w:p w14:paraId="7E8C25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一种网络入侵检测系统，包括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19A9DA6" w14:textId="77777777" w:rsidR="00C66170" w:rsidRDefault="00C66170">
      <w:pPr>
        <w:spacing w:line="360" w:lineRule="exact"/>
        <w:jc w:val="left"/>
        <w:rPr>
          <w:rFonts w:ascii="微软雅黑" w:eastAsia="微软雅黑" w:hAnsi="微软雅黑" w:hint="eastAsia"/>
        </w:rPr>
      </w:pPr>
    </w:p>
    <w:p w14:paraId="039EC6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即写日志或报警。</w:t>
      </w:r>
    </w:p>
    <w:bookmarkEnd w:id="25"/>
    <w:p w14:paraId="7D2FAE6B" w14:textId="77777777" w:rsidR="00C66170" w:rsidRDefault="00C66170">
      <w:pPr>
        <w:spacing w:line="360" w:lineRule="exact"/>
        <w:jc w:val="left"/>
        <w:rPr>
          <w:rFonts w:ascii="微软雅黑" w:eastAsia="微软雅黑" w:hAnsi="微软雅黑" w:hint="eastAsia"/>
        </w:rPr>
      </w:pPr>
    </w:p>
    <w:p w14:paraId="2943491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58B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监测引擎是核心部件，已知入侵行为以规则存储在三维链表结构的规则库中。</w:t>
      </w:r>
    </w:p>
    <w:p w14:paraId="083D6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36A5B4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规则头对应 规则树节点（RTN）包含动作选项包类型流动方向原目端口地址等</w:t>
      </w:r>
      <w:r>
        <w:rPr>
          <w:rFonts w:ascii="微软雅黑" w:eastAsia="微软雅黑" w:hAnsi="微软雅黑"/>
        </w:rPr>
        <w:br/>
      </w:r>
      <w:r>
        <w:rPr>
          <w:rFonts w:ascii="微软雅黑" w:eastAsia="微软雅黑" w:hAnsi="微软雅黑" w:hint="eastAsia"/>
        </w:rPr>
        <w:t>规则选项对应 规则选项节点（OTN）包含报警信息和匹配内容等</w:t>
      </w:r>
    </w:p>
    <w:p w14:paraId="0DF87D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5类规则动作选项对应5个 规则链表节点（RLN）</w:t>
      </w:r>
    </w:p>
    <w:p w14:paraId="11012A6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每个RLN指向一个包含4个指向 规则协议树指针 的RLH</w:t>
      </w:r>
    </w:p>
    <w:p w14:paraId="74C578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每个规则协议树包含一个RTN链表，每个RTN连接一个OTN链表</w:t>
      </w:r>
    </w:p>
    <w:p w14:paraId="56B47A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当数据包到达检测引擎时从左至右遍历三维规则链表进行规则匹配，匹配成功则执行规则动作停止遍历。根据协议选择RLH指针即选择规则树进入RTN链去找匹配的RTN，找到后进入OTN进行匹配，OTN包含用来实现匹配的函数指针。数据包与某个OTN匹配时即判断为攻击数据包</w:t>
      </w:r>
    </w:p>
    <w:p w14:paraId="64D86D47" w14:textId="77777777" w:rsidR="00C66170" w:rsidRDefault="00C66170">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6"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6"/>
    </w:p>
    <w:p w14:paraId="3D61FFD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ESP）和认证头协议（AH）。这两个协议的有效工作依赖于四个要件，分别为</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算法，解释域以及密钥管理。</w:t>
      </w:r>
      <w:r>
        <w:rPr>
          <w:rFonts w:ascii="微软雅黑" w:eastAsia="微软雅黑" w:hAnsi="微软雅黑" w:hint="eastAsia"/>
        </w:rPr>
        <w:t>提供数据保密性有限数据流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w:t>
      </w:r>
      <w:r>
        <w:rPr>
          <w:rFonts w:ascii="微软雅黑" w:eastAsia="微软雅黑" w:hAnsi="微软雅黑" w:hint="eastAsia"/>
        </w:rPr>
        <w:lastRenderedPageBreak/>
        <w:t>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AED901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抗重放攻击机制</w:t>
      </w:r>
    </w:p>
    <w:p w14:paraId="06BCCB99" w14:textId="77777777"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7777777"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2966A65" w14:textId="77777777" w:rsidR="00C66170"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lastRenderedPageBreak/>
        <w:t>序列号在窗口左侧直接丢弃，在内则检查之前是否被标记如果没有则接收并标记位置，在右侧如果通过MAC验证窗口向右滑动并标记位置</w:t>
      </w:r>
    </w:p>
    <w:p w14:paraId="3F7C8DF7" w14:textId="77777777"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27F67E07"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64DA1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无论隧道还是传输模式，AH提供对整个IP包包括包头和内容完整性认证；ESP的完整性认证只提供IP包内容部分</w:t>
      </w:r>
    </w:p>
    <w:p w14:paraId="5B42CFA3" w14:textId="77777777" w:rsidR="00C66170" w:rsidRDefault="00C66170">
      <w:pPr>
        <w:spacing w:line="360" w:lineRule="exact"/>
        <w:jc w:val="left"/>
        <w:rPr>
          <w:rFonts w:ascii="微软雅黑" w:eastAsia="微软雅黑" w:hAnsi="微软雅黑" w:hint="eastAsia"/>
        </w:rPr>
      </w:pPr>
    </w:p>
    <w:p w14:paraId="2D2483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AH只认证不加密 ESP都有，ESP除了[头]还有[ESP尾]和[ESP认证]部分</w:t>
      </w:r>
    </w:p>
    <w:p w14:paraId="6CCFAC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7622024E" w14:textId="77777777" w:rsidR="00C66170" w:rsidRDefault="00C66170">
      <w:pPr>
        <w:spacing w:line="360" w:lineRule="exact"/>
        <w:jc w:val="left"/>
        <w:rPr>
          <w:rFonts w:ascii="微软雅黑" w:eastAsia="微软雅黑" w:hAnsi="微软雅黑" w:hint="eastAsia"/>
        </w:rPr>
      </w:pPr>
    </w:p>
    <w:p w14:paraId="11BF6718" w14:textId="77777777" w:rsidR="00C66170" w:rsidRDefault="00000000">
      <w:pPr>
        <w:pStyle w:val="2"/>
        <w:rPr>
          <w:rFonts w:hint="eastAsia"/>
        </w:rPr>
      </w:pPr>
      <w:bookmarkStart w:id="27"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27"/>
    </w:p>
    <w:p w14:paraId="76E2C7D3" w14:textId="77777777" w:rsidR="00C66170" w:rsidRDefault="00C66170">
      <w:pPr>
        <w:spacing w:line="360" w:lineRule="exact"/>
        <w:jc w:val="left"/>
        <w:rPr>
          <w:rFonts w:ascii="微软雅黑" w:eastAsia="微软雅黑" w:hAnsi="微软雅黑" w:hint="eastAsia"/>
        </w:rPr>
      </w:pPr>
    </w:p>
    <w:p w14:paraId="7518EE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AH和ESP主要对上一层的协议提供保护，只对IP数据包的有效负载进行加密或认证，继续使用之前的IP头部，只对IP头部的部分域进行修改，而</w:t>
      </w:r>
      <w:r>
        <w:rPr>
          <w:rFonts w:ascii="微软雅黑" w:eastAsia="微软雅黑" w:hAnsi="微软雅黑"/>
          <w:b/>
          <w:bCs/>
        </w:rPr>
        <w:t>IPSec协议头</w:t>
      </w:r>
      <w:r>
        <w:rPr>
          <w:rFonts w:ascii="微软雅黑" w:eastAsia="微软雅黑" w:hAnsi="微软雅黑"/>
        </w:rPr>
        <w:t>部插入到IP头部和传输层头部之间；</w:t>
      </w:r>
    </w:p>
    <w:p w14:paraId="7A1D6C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在隧道模式下，AH和ESP则用于封装整个IP数据报文，对整个IP数据包进行加密或认证，此时需要产生新的IP头部，IPSec头部被放置在新产生的IP头部和以前的IP数据包之间，从而组成一个</w:t>
      </w:r>
      <w:r>
        <w:rPr>
          <w:rFonts w:ascii="微软雅黑" w:eastAsia="微软雅黑" w:hAnsi="微软雅黑"/>
          <w:b/>
          <w:bCs/>
        </w:rPr>
        <w:t>新IP头</w:t>
      </w:r>
      <w:r>
        <w:rPr>
          <w:rFonts w:ascii="微软雅黑" w:eastAsia="微软雅黑" w:hAnsi="微软雅黑"/>
        </w:rPr>
        <w:t>部。</w:t>
      </w:r>
    </w:p>
    <w:p w14:paraId="55DEA04E" w14:textId="77777777" w:rsidR="00C66170" w:rsidRDefault="00C66170">
      <w:pPr>
        <w:spacing w:line="360" w:lineRule="exact"/>
        <w:jc w:val="left"/>
        <w:rPr>
          <w:rFonts w:ascii="微软雅黑" w:eastAsia="微软雅黑" w:hAnsi="微软雅黑" w:hint="eastAsia"/>
        </w:rPr>
      </w:pPr>
    </w:p>
    <w:p w14:paraId="58B8B5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411A3E5D" w14:textId="77777777" w:rsidR="00C66170" w:rsidRDefault="00C66170">
      <w:pPr>
        <w:spacing w:line="360" w:lineRule="exact"/>
        <w:jc w:val="left"/>
        <w:rPr>
          <w:rFonts w:ascii="微软雅黑" w:eastAsia="微软雅黑" w:hAnsi="微软雅黑" w:hint="eastAsia"/>
        </w:rPr>
      </w:pP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5F2F3886" w14:textId="77777777" w:rsidR="00C66170" w:rsidRDefault="00C66170">
      <w:pPr>
        <w:spacing w:line="360" w:lineRule="exact"/>
        <w:jc w:val="left"/>
        <w:rPr>
          <w:rFonts w:ascii="微软雅黑" w:eastAsia="微软雅黑" w:hAnsi="微软雅黑" w:hint="eastAsia"/>
        </w:rPr>
      </w:pPr>
    </w:p>
    <w:p w14:paraId="31984672" w14:textId="77777777" w:rsidR="00C66170" w:rsidRDefault="00C66170">
      <w:pPr>
        <w:spacing w:line="360" w:lineRule="exact"/>
        <w:jc w:val="left"/>
        <w:rPr>
          <w:rFonts w:ascii="微软雅黑" w:eastAsia="微软雅黑" w:hAnsi="微软雅黑" w:hint="eastAsia"/>
        </w:rPr>
      </w:pPr>
    </w:p>
    <w:p w14:paraId="39D34E1E" w14:textId="77777777" w:rsidR="00C66170" w:rsidRDefault="00000000">
      <w:pPr>
        <w:pStyle w:val="2"/>
        <w:rPr>
          <w:rFonts w:hint="eastAsia"/>
        </w:rPr>
      </w:pPr>
      <w:bookmarkStart w:id="28" w:name="_Toc209170014"/>
      <w:r>
        <w:rPr>
          <w:rFonts w:hint="eastAsia"/>
        </w:rPr>
        <w:t>SSL 传输层安全协议的</w:t>
      </w:r>
      <w:r>
        <w:t>四个协议</w:t>
      </w:r>
      <w:r>
        <w:rPr>
          <w:rFonts w:hint="eastAsia"/>
        </w:rPr>
        <w:t xml:space="preserve"> (2018 2022 2024)</w:t>
      </w:r>
      <w:bookmarkEnd w:id="28"/>
    </w:p>
    <w:p w14:paraId="7A68B268" w14:textId="77777777" w:rsidR="00C66170" w:rsidRDefault="00C66170">
      <w:pPr>
        <w:spacing w:line="360" w:lineRule="exact"/>
        <w:jc w:val="left"/>
        <w:rPr>
          <w:rFonts w:ascii="微软雅黑" w:eastAsia="微软雅黑" w:hAnsi="微软雅黑" w:hint="eastAsia"/>
        </w:rPr>
      </w:pPr>
    </w:p>
    <w:p w14:paraId="1D9133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报警（应用层）</w:t>
      </w:r>
    </w:p>
    <w:p w14:paraId="27D047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04E1DD8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0AB484F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4A5CABB3" w14:textId="77777777" w:rsidR="00C66170" w:rsidRDefault="00C66170">
      <w:pPr>
        <w:spacing w:line="360" w:lineRule="exact"/>
        <w:jc w:val="left"/>
        <w:rPr>
          <w:rFonts w:ascii="微软雅黑" w:eastAsia="微软雅黑" w:hAnsi="微软雅黑" w:hint="eastAsia"/>
        </w:rPr>
      </w:pPr>
    </w:p>
    <w:p w14:paraId="6033DA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629B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SSL文件数据处理</w:t>
      </w:r>
      <w:r>
        <w:rPr>
          <w:rFonts w:ascii="微软雅黑" w:eastAsia="微软雅黑" w:hAnsi="微软雅黑"/>
          <w:b/>
          <w:bCs/>
        </w:rPr>
        <w:t xml:space="preserve">五个步骤:分段、压缩、添加mac、加密、添加记录头 </w:t>
      </w:r>
    </w:p>
    <w:p w14:paraId="21EDA834" w14:textId="77777777" w:rsidR="00C66170" w:rsidRDefault="00C66170">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3E3541B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C27300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29" w:name="_Toc209170015"/>
      <w:r>
        <w:rPr>
          <w:rFonts w:hint="eastAsia"/>
        </w:rPr>
        <w:t>HTTPS 建立 作用</w:t>
      </w:r>
      <w:bookmarkEnd w:id="29"/>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客户端服务器协商一个SSL会话启动SSL连接在SSL通道传HTTPS数据（port443）</w:t>
      </w:r>
    </w:p>
    <w:p w14:paraId="240864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作用：建立安全通道、确认真实性（CA证书和认证）</w:t>
      </w:r>
    </w:p>
    <w:p w14:paraId="70F1199B" w14:textId="77777777" w:rsidR="00C66170" w:rsidRDefault="00C66170">
      <w:pPr>
        <w:spacing w:line="360" w:lineRule="exact"/>
        <w:jc w:val="left"/>
        <w:rPr>
          <w:rFonts w:ascii="微软雅黑" w:eastAsia="微软雅黑" w:hAnsi="微软雅黑" w:hint="eastAsia"/>
        </w:rPr>
      </w:pP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2A2E9734" w14:textId="77777777" w:rsidR="00C66170" w:rsidRDefault="00000000">
      <w:pPr>
        <w:pStyle w:val="2"/>
        <w:rPr>
          <w:rFonts w:hint="eastAsia"/>
        </w:rPr>
      </w:pPr>
      <w:bookmarkStart w:id="30" w:name="_Toc209170016"/>
      <w:r>
        <w:rPr>
          <w:rFonts w:hint="eastAsia"/>
        </w:rPr>
        <w:t xml:space="preserve">SET 电子信封 </w:t>
      </w:r>
      <w:r>
        <w:t>双</w:t>
      </w:r>
      <w:r>
        <w:rPr>
          <w:rFonts w:hint="eastAsia"/>
        </w:rPr>
        <w:t>重</w:t>
      </w:r>
      <w:r>
        <w:t>签名</w:t>
      </w:r>
      <w:r>
        <w:rPr>
          <w:rFonts w:hint="eastAsia"/>
        </w:rPr>
        <w:t>DS 电子信封（2020 2023 2025）</w:t>
      </w:r>
      <w:bookmarkEnd w:id="30"/>
    </w:p>
    <w:p w14:paraId="586B8220" w14:textId="77777777" w:rsidR="00C66170" w:rsidRDefault="00C66170">
      <w:pPr>
        <w:spacing w:line="360" w:lineRule="exact"/>
        <w:jc w:val="left"/>
        <w:rPr>
          <w:rFonts w:ascii="微软雅黑" w:eastAsia="微软雅黑" w:hAnsi="微软雅黑" w:hint="eastAsia"/>
        </w:rPr>
      </w:pPr>
    </w:p>
    <w:p w14:paraId="2F6BF67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SET(安全电子交易协议)，在应用层，用对称密钥（Ks），公开密钥密码（电子信封里封装更新对称临时Ks，双重签名中用来验证DS签名）数字签名，消息摘要，电子信封，数字证书，双重签名等，提供了</w:t>
      </w:r>
      <w:r>
        <w:rPr>
          <w:rFonts w:ascii="微软雅黑" w:eastAsia="微软雅黑" w:hAnsi="微软雅黑" w:hint="eastAsia"/>
          <w:b/>
          <w:bCs/>
        </w:rPr>
        <w:t>机密性、完整性、身份认证和不可否认性。</w:t>
      </w:r>
    </w:p>
    <w:p w14:paraId="5BDB2233" w14:textId="77777777" w:rsidR="00C66170" w:rsidRDefault="00C66170">
      <w:pPr>
        <w:spacing w:line="360" w:lineRule="exact"/>
        <w:jc w:val="left"/>
        <w:rPr>
          <w:rFonts w:ascii="微软雅黑" w:eastAsia="微软雅黑" w:hAnsi="微软雅黑" w:hint="eastAsia"/>
          <w:b/>
          <w:bCs/>
          <w:color w:val="FFFFFF"/>
          <w:highlight w:val="darkBlue"/>
        </w:rPr>
      </w:pP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90E6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接收方的公钥加密专用密钥Ks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68D981E9" w14:textId="77777777" w:rsidR="00C66170" w:rsidRDefault="00C66170">
      <w:pPr>
        <w:spacing w:line="360" w:lineRule="exact"/>
        <w:jc w:val="left"/>
        <w:rPr>
          <w:rFonts w:ascii="微软雅黑" w:eastAsia="微软雅黑" w:hAnsi="微软雅黑" w:hint="eastAsia"/>
        </w:rPr>
      </w:pPr>
    </w:p>
    <w:p w14:paraId="7B59C67F" w14:textId="77777777" w:rsidR="00C66170" w:rsidRDefault="00C66170">
      <w:pPr>
        <w:spacing w:line="360" w:lineRule="exact"/>
        <w:jc w:val="left"/>
        <w:rPr>
          <w:rFonts w:ascii="微软雅黑" w:eastAsia="微软雅黑" w:hAnsi="微软雅黑" w:hint="eastAsia"/>
        </w:rPr>
      </w:pPr>
    </w:p>
    <w:p w14:paraId="3E20E3D5"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1" w:name="_Toc209170017"/>
      <w:r>
        <w:rPr>
          <w:rFonts w:hint="eastAsia"/>
        </w:rPr>
        <w:t>SET与SSL比较</w:t>
      </w:r>
      <w:bookmarkEnd w:id="31"/>
    </w:p>
    <w:p w14:paraId="4D0963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3204E4A5" w14:textId="77777777" w:rsidR="00C66170" w:rsidRDefault="00000000">
      <w:pPr>
        <w:pStyle w:val="2"/>
        <w:rPr>
          <w:rFonts w:hint="eastAsia"/>
        </w:rPr>
      </w:pPr>
      <w:bookmarkStart w:id="32" w:name="_Toc209170018"/>
      <w:r>
        <w:lastRenderedPageBreak/>
        <w:t>基于网络和基于主机的入侵检测系统的优缺点</w:t>
      </w:r>
      <w:bookmarkEnd w:id="32"/>
    </w:p>
    <w:p w14:paraId="00C4661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098C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5E8D2D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69145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CB463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3F60D4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00C3B3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6EC22AD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29F1ADA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37A0C71A" w14:textId="77777777" w:rsidR="00C66170" w:rsidRDefault="00C66170">
      <w:pPr>
        <w:spacing w:line="360" w:lineRule="exact"/>
        <w:jc w:val="left"/>
        <w:rPr>
          <w:rFonts w:ascii="微软雅黑" w:eastAsia="微软雅黑" w:hAnsi="微软雅黑" w:hint="eastAsia"/>
        </w:rPr>
      </w:pPr>
    </w:p>
    <w:p w14:paraId="2E02F0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41D470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0DEEA4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173101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4E1283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375471A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3D99E4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3DBDB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348AEFA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119BB4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63318CAB" w14:textId="77777777" w:rsidR="00C66170" w:rsidRDefault="00C66170">
      <w:pPr>
        <w:spacing w:line="360" w:lineRule="exact"/>
        <w:jc w:val="left"/>
        <w:rPr>
          <w:rFonts w:ascii="微软雅黑" w:eastAsia="微软雅黑" w:hAnsi="微软雅黑" w:hint="eastAsia"/>
        </w:rPr>
      </w:pPr>
    </w:p>
    <w:p w14:paraId="7EEE7713" w14:textId="77777777" w:rsidR="00C66170" w:rsidRDefault="00000000">
      <w:pPr>
        <w:pStyle w:val="2"/>
        <w:rPr>
          <w:rFonts w:hint="eastAsia"/>
        </w:rPr>
      </w:pPr>
      <w:bookmarkStart w:id="33" w:name="_Toc209170019"/>
      <w:r>
        <w:rPr>
          <w:rFonts w:hint="eastAsia"/>
        </w:rPr>
        <w:t xml:space="preserve">入侵检测系统 </w:t>
      </w:r>
      <w:r>
        <w:t>基于异常和误⽤</w:t>
      </w:r>
      <w:r>
        <w:rPr>
          <w:rFonts w:hint="eastAsia"/>
        </w:rPr>
        <w:t>的IDS</w:t>
      </w:r>
      <w:r>
        <w:t xml:space="preserve"> </w:t>
      </w:r>
      <w:r>
        <w:rPr>
          <w:rFonts w:hint="eastAsia"/>
        </w:rPr>
        <w:t>(2020 2023 2025)</w:t>
      </w:r>
      <w:bookmarkEnd w:id="33"/>
    </w:p>
    <w:p w14:paraId="1D5B16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定义：对网络传输即时监视，发现可以传输发警报或者主动反应，一般认为防火墙属于静态防范措施，IDS是动态防范措施</w:t>
      </w:r>
    </w:p>
    <w:p w14:paraId="4A897CB2" w14:textId="77777777" w:rsidR="00C66170" w:rsidRDefault="00C66170">
      <w:pPr>
        <w:spacing w:line="360" w:lineRule="exact"/>
        <w:jc w:val="left"/>
        <w:rPr>
          <w:rFonts w:ascii="微软雅黑" w:eastAsia="微软雅黑" w:hAnsi="微软雅黑" w:hint="eastAsia"/>
          <w:b/>
          <w:bCs/>
          <w:color w:val="FFFFFF"/>
          <w:highlight w:val="darkBlue"/>
        </w:rPr>
      </w:pPr>
    </w:p>
    <w:p w14:paraId="17819308"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60F24FA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 xml:space="preserve">基于误⽤检测 </w:t>
      </w:r>
    </w:p>
    <w:p w14:paraId="4AE5B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事先定义出已知的⼊侵⾏为的⼊侵特征，将实际环境中的数据与之匹配，根据</w:t>
      </w:r>
      <w:r>
        <w:rPr>
          <w:rFonts w:ascii="微软雅黑" w:eastAsia="微软雅黑" w:hAnsi="微软雅黑"/>
          <w:b/>
          <w:bCs/>
        </w:rPr>
        <w:t>匹配程度</w:t>
      </w:r>
      <w:r>
        <w:rPr>
          <w:rFonts w:ascii="微软雅黑" w:eastAsia="微软雅黑" w:hAnsi="微软雅黑"/>
        </w:rPr>
        <w:t xml:space="preserve">判 断是否发⽣了误⽤攻击。 </w:t>
      </w:r>
    </w:p>
    <w:p w14:paraId="6993118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优点:</w:t>
      </w:r>
      <w:r>
        <w:rPr>
          <w:rFonts w:ascii="微软雅黑" w:eastAsia="微软雅黑" w:hAnsi="微软雅黑" w:hint="eastAsia"/>
        </w:rPr>
        <w:t xml:space="preserve"> </w:t>
      </w:r>
      <w:r>
        <w:rPr>
          <w:rFonts w:ascii="微软雅黑" w:eastAsia="微软雅黑" w:hAnsi="微软雅黑"/>
          <w:b/>
          <w:bCs/>
        </w:rPr>
        <w:t xml:space="preserve">准确率⾼、误报率低 </w:t>
      </w:r>
    </w:p>
    <w:p w14:paraId="4A14B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缺点</w:t>
      </w:r>
      <w:r>
        <w:rPr>
          <w:rFonts w:ascii="微软雅黑" w:eastAsia="微软雅黑" w:hAnsi="微软雅黑"/>
          <w:b/>
          <w:bCs/>
        </w:rPr>
        <w:t>:</w:t>
      </w:r>
      <w:r>
        <w:rPr>
          <w:rFonts w:ascii="微软雅黑" w:eastAsia="微软雅黑" w:hAnsi="微软雅黑" w:hint="eastAsia"/>
          <w:b/>
          <w:bCs/>
        </w:rPr>
        <w:t xml:space="preserve"> </w:t>
      </w:r>
      <w:r>
        <w:rPr>
          <w:rFonts w:ascii="微软雅黑" w:eastAsia="微软雅黑" w:hAnsi="微软雅黑"/>
          <w:b/>
          <w:bCs/>
        </w:rPr>
        <w:t>⽆法检测未知的攻击类型</w:t>
      </w:r>
      <w:r>
        <w:rPr>
          <w:rFonts w:ascii="微软雅黑" w:eastAsia="微软雅黑" w:hAnsi="微软雅黑"/>
        </w:rPr>
        <w:t>;将具体</w:t>
      </w:r>
      <w:r>
        <w:rPr>
          <w:rFonts w:ascii="微软雅黑" w:eastAsia="微软雅黑" w:hAnsi="微软雅黑"/>
          <w:b/>
          <w:bCs/>
        </w:rPr>
        <w:t>⼊侵⼿段抽象成知识具有困难</w:t>
      </w:r>
      <w:r>
        <w:rPr>
          <w:rFonts w:ascii="微软雅黑" w:eastAsia="微软雅黑" w:hAnsi="微软雅黑"/>
        </w:rPr>
        <w:t>;⼊侵</w:t>
      </w:r>
      <w:r>
        <w:rPr>
          <w:rFonts w:ascii="微软雅黑" w:eastAsia="微软雅黑" w:hAnsi="微软雅黑"/>
          <w:b/>
          <w:bCs/>
        </w:rPr>
        <w:t>特征库</w:t>
      </w:r>
      <w:r>
        <w:rPr>
          <w:rFonts w:ascii="微软雅黑" w:eastAsia="微软雅黑" w:hAnsi="微软雅黑"/>
        </w:rPr>
        <w:t>需要不断</w:t>
      </w:r>
      <w:r>
        <w:rPr>
          <w:rFonts w:ascii="微软雅黑" w:eastAsia="微软雅黑" w:hAnsi="微软雅黑"/>
          <w:b/>
          <w:bCs/>
        </w:rPr>
        <w:t xml:space="preserve">维护 </w:t>
      </w:r>
    </w:p>
    <w:p w14:paraId="176126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常⽤:</w:t>
      </w:r>
    </w:p>
    <w:p w14:paraId="051967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1、模式匹配法:将收集到的数据信息与模式数据库进⾏匹配。</w:t>
      </w:r>
    </w:p>
    <w:p w14:paraId="3AB4BB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2、专家系统法: 使⽤IF、then的规则形式，实现较为简单，处理速度慢，维护规 则库复杂。</w:t>
      </w:r>
    </w:p>
    <w:p w14:paraId="428808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3、状态迁移法:利⽤状态转换图描述并检测已知的⼊侵模式。 </w:t>
      </w:r>
    </w:p>
    <w:p w14:paraId="77AD0CFD" w14:textId="77777777" w:rsidR="00C66170" w:rsidRDefault="00C66170">
      <w:pPr>
        <w:spacing w:line="360" w:lineRule="exact"/>
        <w:jc w:val="left"/>
        <w:rPr>
          <w:rFonts w:ascii="微软雅黑" w:eastAsia="微软雅黑" w:hAnsi="微软雅黑" w:hint="eastAsia"/>
        </w:rPr>
      </w:pPr>
    </w:p>
    <w:p w14:paraId="44D843C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7AD7C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 xml:space="preserve">基于异常检测 </w:t>
      </w:r>
    </w:p>
    <w:p w14:paraId="1583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根据使⽤者的</w:t>
      </w:r>
      <w:r>
        <w:rPr>
          <w:rFonts w:ascii="微软雅黑" w:eastAsia="微软雅黑" w:hAnsi="微软雅黑"/>
          <w:b/>
          <w:bCs/>
        </w:rPr>
        <w:t>⾏为</w:t>
      </w:r>
      <w:r>
        <w:rPr>
          <w:rFonts w:ascii="微软雅黑" w:eastAsia="微软雅黑" w:hAnsi="微软雅黑"/>
        </w:rPr>
        <w:t>或</w:t>
      </w:r>
      <w:r>
        <w:rPr>
          <w:rFonts w:ascii="微软雅黑" w:eastAsia="微软雅黑" w:hAnsi="微软雅黑"/>
          <w:b/>
          <w:bCs/>
        </w:rPr>
        <w:t>资源使⽤</w:t>
      </w:r>
      <w:r>
        <w:rPr>
          <w:rFonts w:ascii="微软雅黑" w:eastAsia="微软雅黑" w:hAnsi="微软雅黑"/>
        </w:rPr>
        <w:t>状况的程度与</w:t>
      </w:r>
      <w:r>
        <w:rPr>
          <w:rFonts w:ascii="微软雅黑" w:eastAsia="微软雅黑" w:hAnsi="微软雅黑"/>
          <w:b/>
          <w:bCs/>
        </w:rPr>
        <w:t>正常状态下的标准特征</w:t>
      </w:r>
      <w:r>
        <w:rPr>
          <w:rFonts w:ascii="微软雅黑" w:eastAsia="微软雅黑" w:hAnsi="微软雅黑" w:hint="eastAsia"/>
          <w:b/>
          <w:bCs/>
        </w:rPr>
        <w:t>（活动轮廓）</w:t>
      </w:r>
      <w:r>
        <w:rPr>
          <w:rFonts w:ascii="微软雅黑" w:eastAsia="微软雅黑" w:hAnsi="微软雅黑"/>
          <w:b/>
          <w:bCs/>
        </w:rPr>
        <w:t>之间的偏差</w:t>
      </w:r>
      <w:r>
        <w:rPr>
          <w:rFonts w:ascii="微软雅黑" w:eastAsia="微软雅黑" w:hAnsi="微软雅黑"/>
        </w:rPr>
        <w:t>来判断是否 遭到⼊侵，</w:t>
      </w:r>
      <w:r>
        <w:rPr>
          <w:rFonts w:ascii="微软雅黑" w:eastAsia="微软雅黑" w:hAnsi="微软雅黑"/>
          <w:b/>
          <w:bCs/>
        </w:rPr>
        <w:t>如果偏差⾼于阈值</w:t>
      </w:r>
      <w:r>
        <w:rPr>
          <w:rFonts w:ascii="微软雅黑" w:eastAsia="微软雅黑" w:hAnsi="微软雅黑"/>
        </w:rPr>
        <w:t xml:space="preserve">则发⽣异常。 </w:t>
      </w:r>
    </w:p>
    <w:p w14:paraId="64D68B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优点</w:t>
      </w:r>
      <w:r>
        <w:rPr>
          <w:rFonts w:ascii="微软雅黑" w:eastAsia="微软雅黑" w:hAnsi="微软雅黑"/>
          <w:b/>
          <w:bCs/>
        </w:rPr>
        <w:t>:</w:t>
      </w:r>
      <w:r>
        <w:rPr>
          <w:rFonts w:ascii="微软雅黑" w:eastAsia="微软雅黑" w:hAnsi="微软雅黑" w:hint="eastAsia"/>
          <w:b/>
          <w:bCs/>
        </w:rPr>
        <w:t xml:space="preserve"> </w:t>
      </w:r>
      <w:r>
        <w:rPr>
          <w:rFonts w:ascii="微软雅黑" w:eastAsia="微软雅黑" w:hAnsi="微软雅黑"/>
          <w:b/>
          <w:bCs/>
        </w:rPr>
        <w:t xml:space="preserve">通⽤性强，漏报率低。 </w:t>
      </w:r>
    </w:p>
    <w:p w14:paraId="15C122F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缺点</w:t>
      </w:r>
      <w:r>
        <w:rPr>
          <w:rFonts w:ascii="微软雅黑" w:eastAsia="微软雅黑" w:hAnsi="微软雅黑"/>
          <w:b/>
          <w:bCs/>
        </w:rPr>
        <w:t>:</w:t>
      </w:r>
      <w:r>
        <w:rPr>
          <w:rFonts w:ascii="微软雅黑" w:eastAsia="微软雅黑" w:hAnsi="微软雅黑" w:hint="eastAsia"/>
          <w:b/>
          <w:bCs/>
        </w:rPr>
        <w:t xml:space="preserve"> </w:t>
      </w:r>
      <w:r>
        <w:rPr>
          <w:rFonts w:ascii="微软雅黑" w:eastAsia="微软雅黑" w:hAnsi="微软雅黑"/>
          <w:b/>
          <w:bCs/>
        </w:rPr>
        <w:t>不能准确报告攻击类型。</w:t>
      </w:r>
      <w:r>
        <w:rPr>
          <w:rFonts w:ascii="微软雅黑" w:eastAsia="微软雅黑" w:hAnsi="微软雅黑" w:hint="eastAsia"/>
          <w:b/>
          <w:bCs/>
        </w:rPr>
        <w:t>误报率高</w:t>
      </w:r>
      <w:r>
        <w:rPr>
          <w:rFonts w:ascii="微软雅黑" w:eastAsia="微软雅黑" w:hAnsi="微软雅黑"/>
          <w:b/>
          <w:bCs/>
        </w:rPr>
        <w:t>。</w:t>
      </w:r>
      <w:r>
        <w:rPr>
          <w:rFonts w:ascii="微软雅黑" w:eastAsia="微软雅黑" w:hAnsi="微软雅黑" w:hint="eastAsia"/>
          <w:b/>
          <w:bCs/>
        </w:rPr>
        <w:t>确定阈值难</w:t>
      </w:r>
    </w:p>
    <w:p w14:paraId="2D660F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常⽤:</w:t>
      </w:r>
    </w:p>
    <w:p w14:paraId="3F772C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1、统计分析法:以</w:t>
      </w:r>
      <w:r>
        <w:rPr>
          <w:rFonts w:ascii="微软雅黑" w:eastAsia="微软雅黑" w:hAnsi="微软雅黑"/>
          <w:b/>
          <w:bCs/>
        </w:rPr>
        <w:t>统计理论为基础</w:t>
      </w:r>
      <w:r>
        <w:rPr>
          <w:rFonts w:ascii="微软雅黑" w:eastAsia="微软雅黑" w:hAnsi="微软雅黑"/>
        </w:rPr>
        <w:t>建⽴⽤户或系统的</w:t>
      </w:r>
      <w:r>
        <w:rPr>
          <w:rFonts w:ascii="微软雅黑" w:eastAsia="微软雅黑" w:hAnsi="微软雅黑"/>
          <w:b/>
          <w:bCs/>
        </w:rPr>
        <w:t>正常⾏为模式</w:t>
      </w:r>
      <w:r>
        <w:rPr>
          <w:rFonts w:ascii="微软雅黑" w:eastAsia="微软雅黑" w:hAnsi="微软雅黑"/>
        </w:rPr>
        <w:t xml:space="preserve">。 </w:t>
      </w:r>
    </w:p>
    <w:p w14:paraId="59EAF0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2、神经⽹络法:采⽤</w:t>
      </w:r>
      <w:r>
        <w:rPr>
          <w:rFonts w:ascii="微软雅黑" w:eastAsia="微软雅黑" w:hAnsi="微软雅黑"/>
          <w:b/>
          <w:bCs/>
        </w:rPr>
        <w:t>神经⽹络对</w:t>
      </w:r>
      <w:r>
        <w:rPr>
          <w:rFonts w:ascii="微软雅黑" w:eastAsia="微软雅黑" w:hAnsi="微软雅黑"/>
        </w:rPr>
        <w:t>⽤户或系统</w:t>
      </w:r>
      <w:r>
        <w:rPr>
          <w:rFonts w:ascii="微软雅黑" w:eastAsia="微软雅黑" w:hAnsi="微软雅黑"/>
          <w:b/>
          <w:bCs/>
        </w:rPr>
        <w:t>活动进⾏监控</w:t>
      </w:r>
      <w:r>
        <w:rPr>
          <w:rFonts w:ascii="微软雅黑" w:eastAsia="微软雅黑" w:hAnsi="微软雅黑"/>
        </w:rPr>
        <w:t>，将接收的事件</w:t>
      </w:r>
      <w:r>
        <w:rPr>
          <w:rFonts w:ascii="微软雅黑" w:eastAsia="微软雅黑" w:hAnsi="微软雅黑"/>
          <w:b/>
          <w:bCs/>
        </w:rPr>
        <w:t xml:space="preserve">与正常特征模型 </w:t>
      </w:r>
      <w:r>
        <w:rPr>
          <w:rFonts w:ascii="微软雅黑" w:eastAsia="微软雅黑" w:hAnsi="微软雅黑"/>
        </w:rPr>
        <w:t>进⾏⽐较，判断是否出现异常。</w:t>
      </w:r>
    </w:p>
    <w:p w14:paraId="250C80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3、聚类分析法。</w:t>
      </w:r>
    </w:p>
    <w:p w14:paraId="6BBB06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4、⼈⼯免疫系统。</w:t>
      </w:r>
    </w:p>
    <w:p w14:paraId="00E5CC8B" w14:textId="77777777" w:rsidR="00C66170" w:rsidRDefault="00C66170">
      <w:pPr>
        <w:spacing w:line="360" w:lineRule="exact"/>
        <w:jc w:val="left"/>
        <w:rPr>
          <w:rFonts w:ascii="微软雅黑" w:eastAsia="微软雅黑" w:hAnsi="微软雅黑" w:hint="eastAsia"/>
        </w:rPr>
      </w:pPr>
    </w:p>
    <w:p w14:paraId="0AE4B3DC" w14:textId="77777777" w:rsidR="00C66170" w:rsidRDefault="00000000">
      <w:pPr>
        <w:pStyle w:val="2"/>
        <w:rPr>
          <w:rFonts w:hint="eastAsia"/>
        </w:rPr>
      </w:pPr>
      <w:bookmarkStart w:id="34" w:name="_Toc209170020"/>
      <w:r>
        <w:t>应用层防火墙能否完全取代入侵检测系统</w:t>
      </w:r>
      <w:r>
        <w:rPr>
          <w:rFonts w:hint="eastAsia"/>
        </w:rPr>
        <w:t>IDS</w:t>
      </w:r>
      <w:r>
        <w:t>？</w:t>
      </w:r>
      <w:r>
        <w:rPr>
          <w:rFonts w:hint="eastAsia"/>
        </w:rPr>
        <w:t>（2018）</w:t>
      </w:r>
      <w:bookmarkEnd w:id="34"/>
    </w:p>
    <w:p w14:paraId="02D4BD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不能。</w:t>
      </w:r>
    </w:p>
    <w:p w14:paraId="367EDC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定位差异</w:t>
      </w:r>
      <w:r>
        <w:rPr>
          <w:rFonts w:ascii="微软雅黑" w:eastAsia="微软雅黑" w:hAnsi="微软雅黑"/>
        </w:rPr>
        <w:br/>
        <w:t>ALG 是“访问控制”设备：对通过的数据包作</w:t>
      </w:r>
      <w:r>
        <w:rPr>
          <w:rFonts w:ascii="微软雅黑" w:eastAsia="微软雅黑" w:hAnsi="微软雅黑"/>
          <w:b/>
          <w:bCs/>
        </w:rPr>
        <w:t>实时允许/阻断</w:t>
      </w:r>
      <w:r>
        <w:rPr>
          <w:rFonts w:ascii="微软雅黑" w:eastAsia="微软雅黑" w:hAnsi="微软雅黑"/>
        </w:rPr>
        <w:t>；</w:t>
      </w:r>
      <w:r>
        <w:rPr>
          <w:rFonts w:ascii="微软雅黑" w:eastAsia="微软雅黑" w:hAnsi="微软雅黑"/>
        </w:rPr>
        <w:br/>
        <w:t>IDS 是“监测预警”系统：对</w:t>
      </w:r>
      <w:r>
        <w:rPr>
          <w:rFonts w:ascii="微软雅黑" w:eastAsia="微软雅黑" w:hAnsi="微软雅黑"/>
          <w:b/>
          <w:bCs/>
        </w:rPr>
        <w:t>已发生的流量</w:t>
      </w:r>
      <w:r>
        <w:rPr>
          <w:rFonts w:ascii="微软雅黑" w:eastAsia="微软雅黑" w:hAnsi="微软雅黑"/>
        </w:rPr>
        <w:t>做记录、分析、报警。</w:t>
      </w:r>
    </w:p>
    <w:p w14:paraId="3BE59E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73024B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3A13262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0BAC67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分为服务器和客户端两个部分。</w:t>
      </w:r>
    </w:p>
    <w:p w14:paraId="32BE042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服务器主要功能是管理版权文件的分发与授权。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客户端的主要功能是依据受版权保护文件提供的信息申请授权许可证，并依据授权许可信息解密受保护文件，提供给客户使用。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cc是目前</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点放在系统和产品的</w:t>
      </w:r>
      <w:r>
        <w:rPr>
          <w:rFonts w:ascii="微软雅黑" w:eastAsia="微软雅黑" w:hAnsi="微软雅黑"/>
          <w:b/>
          <w:bCs/>
        </w:rPr>
        <w:t>技术指标评价</w:t>
      </w:r>
      <w:r>
        <w:rPr>
          <w:rFonts w:ascii="微软雅黑" w:eastAsia="微软雅黑" w:hAnsi="微软雅黑"/>
        </w:rPr>
        <w:t>上。</w:t>
      </w:r>
    </w:p>
    <w:p w14:paraId="50A9827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而制定的标准，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，还给出了39个主要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明确了</w:t>
      </w:r>
      <w:r>
        <w:rPr>
          <w:rFonts w:ascii="微软雅黑" w:eastAsia="微软雅黑" w:hAnsi="微软雅黑"/>
        </w:rPr>
        <w:t>组织机构信息</w:t>
      </w:r>
      <w:r>
        <w:rPr>
          <w:rFonts w:ascii="微软雅黑" w:eastAsia="微软雅黑" w:hAnsi="微软雅黑"/>
          <w:b/>
          <w:bCs/>
        </w:rPr>
        <w:t>安全管理建设的内容</w:t>
      </w:r>
      <w:r>
        <w:rPr>
          <w:rFonts w:ascii="微软雅黑" w:eastAsia="微软雅黑" w:hAnsi="微软雅黑" w:hint="eastAsia"/>
        </w:rPr>
        <w:t>，</w:t>
      </w:r>
      <w:r>
        <w:rPr>
          <w:rFonts w:ascii="微软雅黑" w:eastAsia="微软雅黑" w:hAnsi="微软雅黑" w:hint="eastAsia"/>
          <w:b/>
          <w:bCs/>
        </w:rPr>
        <w:t>为负责安全系统应用和开发人员提供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lastRenderedPageBreak/>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在共享网络环境中，攻击者获其中的一台主机ROOT权限，设置网卡混杂模式可以实现窃听，但是集线器被交换机取代后共享网络已经被交换网络取代，所以考虑用ARP欺骗实现：</w:t>
      </w:r>
    </w:p>
    <w:p w14:paraId="4631C9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 通信使网络阻塞，并持续不断发送伪造的ARP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w:t>
      </w:r>
      <w:r>
        <w:rPr>
          <w:rFonts w:ascii="微软雅黑" w:eastAsia="微软雅黑" w:hAnsi="微软雅黑" w:hint="eastAsia"/>
          <w:b/>
          <w:bCs/>
        </w:rPr>
        <w:lastRenderedPageBreak/>
        <w:t>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6AB1233A" w14:textId="77777777" w:rsidR="00C66170" w:rsidRDefault="00C66170">
      <w:pPr>
        <w:spacing w:line="360" w:lineRule="exact"/>
        <w:jc w:val="left"/>
        <w:rPr>
          <w:rFonts w:ascii="微软雅黑" w:eastAsia="微软雅黑" w:hAnsi="微软雅黑" w:hint="eastAsia"/>
        </w:rPr>
      </w:pPr>
    </w:p>
    <w:p w14:paraId="28A1595D" w14:textId="77777777" w:rsidR="00C66170" w:rsidRDefault="00000000">
      <w:pPr>
        <w:pStyle w:val="2"/>
        <w:rPr>
          <w:rFonts w:hint="eastAsia"/>
        </w:rPr>
      </w:pPr>
      <w:bookmarkStart w:id="54" w:name="_Toc209170039"/>
      <w:r>
        <w:rPr>
          <w:rFonts w:hint="eastAsia"/>
        </w:rPr>
        <w:t>网络监听的检测和防范检测</w:t>
      </w:r>
      <w:bookmarkEnd w:id="54"/>
    </w:p>
    <w:p w14:paraId="50EE10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静态绑定 arp锁定ip和mac避免arp缓存投毒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77777777"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tips：这里的无状态不能说成是http无连接，HTTP/1.1 中，所有的连接默认都是持久连接</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323B85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结构：NAME=VALUE  EXPIRE=DATE  PATH=PATH（URL路径）  DOMAIN= DOMAIN_NAME（对应域名，不指定的话只被发送给生成它的服务器，安全，指定了domain容易留隐患） 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执行两个前提:</w:t>
      </w:r>
    </w:p>
    <w:p w14:paraId="208A043C"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Web程序必须接受用户的输入，这显然是必要条件，输入不仅包括 URL 中的参数和表单字段，还包括HTTP 头部和 Cookie 值;</w:t>
      </w:r>
    </w:p>
    <w:p w14:paraId="69D124D2"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第二,Web程序会重新显示用户输入的内容,只有用户浏览器将Web程序提供的数据解释为HTML标记时，攻击才会发生。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w:t>
      </w:r>
      <w:r>
        <w:rPr>
          <w:rFonts w:ascii="微软雅黑" w:eastAsia="微软雅黑" w:hAnsi="微软雅黑" w:hint="eastAsia"/>
        </w:rPr>
        <w:lastRenderedPageBreak/>
        <w:t>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641B2091" w14:textId="77777777" w:rsidR="00C66170" w:rsidRDefault="00C66170">
      <w:pPr>
        <w:spacing w:line="360" w:lineRule="exact"/>
        <w:jc w:val="left"/>
        <w:rPr>
          <w:rFonts w:ascii="微软雅黑" w:eastAsia="微软雅黑" w:hAnsi="微软雅黑" w:hint="eastAsia"/>
        </w:rPr>
      </w:pPr>
    </w:p>
    <w:p w14:paraId="7FBD4332" w14:textId="77777777" w:rsidR="00C66170" w:rsidRDefault="00C66170">
      <w:pPr>
        <w:spacing w:line="360" w:lineRule="exact"/>
        <w:jc w:val="left"/>
        <w:rPr>
          <w:rFonts w:ascii="微软雅黑" w:eastAsia="微软雅黑" w:hAnsi="微软雅黑" w:hint="eastAsia"/>
        </w:rPr>
      </w:pP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lastRenderedPageBreak/>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670CA1C0" w14:textId="77777777" w:rsidR="00C66170" w:rsidRDefault="00C66170">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栈是⼀种后⼊先出的数据结构，⼤⼩在系统创建线程时就已分配好， 包括:⼀块连续的内 </w:t>
      </w:r>
      <w:r>
        <w:rPr>
          <w:rFonts w:ascii="微软雅黑" w:eastAsia="微软雅黑" w:hAnsi="微软雅黑"/>
        </w:rPr>
        <w:lastRenderedPageBreak/>
        <w:t>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29"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30"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31"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32">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33"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34"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35"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36"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37"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38"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55pt;height:94.45pt;visibility:visible;mso-wrap-distance-left:0;mso-wrap-distance-right:0" o:ole="">
            <v:imagedata r:id="rId39" o:title="" embosscolor="white"/>
          </v:shape>
          <o:OLEObject Type="Embed" ProgID="Equation.DSMT4" ShapeID="1045" DrawAspect="Content" ObjectID="_1819796373" r:id="rId40"/>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41" w:history="1">
        <w:proofErr w:type="gramStart"/>
        <w:r>
          <w:rPr>
            <w:rStyle w:val="a8"/>
            <w:rFonts w:hint="eastAsia"/>
          </w:rPr>
          <w:t>博客园</w:t>
        </w:r>
        <w:proofErr w:type="gramEnd"/>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42"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43"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44"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45"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46"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47"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48"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49"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50"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51"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2" w:history="1">
        <w:proofErr w:type="gramStart"/>
        <w:r>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53"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54"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55"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56"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35pt;height:127.15pt;visibility:visible;mso-wrap-distance-left:0;mso-wrap-distance-right:0" o:ole="">
            <v:imagedata r:id="rId57" o:title="" embosscolor="white"/>
          </v:shape>
          <o:OLEObject Type="Embed" ProgID="Word.Picture.8" ShapeID="1060" DrawAspect="Content" ObjectID="_1819796374" r:id="rId58"/>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59"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60" w:history="1">
        <w:proofErr w:type="gramStart"/>
        <w:r>
          <w:rPr>
            <w:rStyle w:val="a8"/>
            <w:rFonts w:hint="eastAsia"/>
          </w:rPr>
          <w:t>博客园</w:t>
        </w:r>
        <w:proofErr w:type="gramEnd"/>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61"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62"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63"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64"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F43B8A2" w14:textId="77777777" w:rsidR="00C66170" w:rsidRDefault="00000000">
      <w:pPr>
        <w:jc w:val="left"/>
        <w:rPr>
          <w:rFonts w:hint="eastAsia"/>
        </w:rPr>
      </w:pPr>
      <w:r>
        <w:rPr>
          <w:noProof/>
        </w:rPr>
        <w:lastRenderedPageBreak/>
        <w:drawing>
          <wp:inline distT="0" distB="0" distL="0" distR="0" wp14:anchorId="75544BF4" wp14:editId="3DF2B398">
            <wp:extent cx="3799081" cy="5955632"/>
            <wp:effectExtent l="0" t="0" r="0" b="762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65" cstate="print"/>
                    <a:srcRect/>
                    <a:stretch/>
                  </pic:blipFill>
                  <pic:spPr>
                    <a:xfrm>
                      <a:off x="0" y="0"/>
                      <a:ext cx="3799081" cy="595563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66" cstate="print"/>
                    <a:srcRect/>
                    <a:stretch/>
                  </pic:blipFill>
                  <pic:spPr>
                    <a:xfrm>
                      <a:off x="0" y="0"/>
                      <a:ext cx="3023285" cy="2520616"/>
                    </a:xfrm>
                    <a:prstGeom prst="rect">
                      <a:avLst/>
                    </a:prstGeom>
                  </pic:spPr>
                </pic:pic>
              </a:graphicData>
            </a:graphic>
          </wp:inline>
        </w:drawing>
      </w:r>
    </w:p>
    <w:p w14:paraId="240F0325"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67"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68"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69"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70"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权威域名服务器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权威域名服务器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71"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权威域名服务器 dns.abc.com</w:t>
      </w:r>
      <w:r>
        <w:rPr>
          <w:rFonts w:ascii="微软雅黑" w:eastAsia="微软雅黑" w:hAnsi="微软雅黑"/>
        </w:rPr>
        <w:t xml:space="preserve">发出请求 </w:t>
      </w:r>
    </w:p>
    <w:p w14:paraId="4BC6B75D"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权威域名服务器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77777777"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6E78CD02"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72"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73"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74"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75"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76"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w:t>
            </w:r>
            <w:r>
              <w:rPr>
                <w:rFonts w:ascii="微软雅黑" w:eastAsia="微软雅黑" w:hAnsi="微软雅黑" w:hint="eastAsia"/>
                <w:color w:val="auto"/>
                <w:szCs w:val="21"/>
              </w:rPr>
              <w:lastRenderedPageBreak/>
              <w:t>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1362B78C" w14:textId="77777777" w:rsidR="00C66170" w:rsidRDefault="00000000">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4D282357" w14:textId="77777777" w:rsidR="00C66170" w:rsidRDefault="00C66170">
      <w:pPr>
        <w:spacing w:line="360" w:lineRule="exact"/>
        <w:jc w:val="left"/>
        <w:rPr>
          <w:rFonts w:ascii="微软雅黑" w:eastAsia="微软雅黑" w:hAnsi="微软雅黑" w:hint="eastAsia"/>
        </w:rPr>
      </w:pP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t>思维导图部分</w:t>
      </w:r>
      <w:bookmarkEnd w:id="81"/>
    </w:p>
    <w:p w14:paraId="200A682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基于github.com/guoJohnny/-837-的思维导图扩充25考纲中网安基础部分新增的WEB攻击和网络扫描部分</w:t>
      </w:r>
    </w:p>
    <w:p w14:paraId="4A4A2A0F" w14:textId="77777777" w:rsidR="00C66170" w:rsidRDefault="00C66170">
      <w:pPr>
        <w:spacing w:line="360" w:lineRule="exact"/>
        <w:jc w:val="left"/>
        <w:rPr>
          <w:rFonts w:ascii="微软雅黑" w:eastAsia="微软雅黑" w:hAnsi="微软雅黑" w:hint="eastAsia"/>
        </w:rPr>
      </w:pP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这里实际上是一个类似经验帖的东西，我将尽可能简洁的帮你理清有关837算法你需要知道的东西，包括【考什么？咋考？我需要干啥？】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77"/>
      <w:headerReference w:type="default" r:id="rId78"/>
      <w:footerReference w:type="even" r:id="rId79"/>
      <w:footerReference w:type="default" r:id="rId80"/>
      <w:headerReference w:type="first" r:id="rId81"/>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B0751" w14:textId="77777777" w:rsidR="00184CC9" w:rsidRDefault="00184CC9">
      <w:pPr>
        <w:rPr>
          <w:rFonts w:hint="eastAsia"/>
        </w:rPr>
      </w:pPr>
      <w:r>
        <w:separator/>
      </w:r>
    </w:p>
  </w:endnote>
  <w:endnote w:type="continuationSeparator" w:id="0">
    <w:p w14:paraId="0CEF90B7" w14:textId="77777777" w:rsidR="00184CC9" w:rsidRDefault="00184C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844DF" w14:textId="77777777" w:rsidR="00184CC9" w:rsidRDefault="00184CC9">
      <w:pPr>
        <w:rPr>
          <w:rFonts w:hint="eastAsia"/>
        </w:rPr>
      </w:pPr>
      <w:r>
        <w:separator/>
      </w:r>
    </w:p>
  </w:footnote>
  <w:footnote w:type="continuationSeparator" w:id="0">
    <w:p w14:paraId="48429E5E" w14:textId="77777777" w:rsidR="00184CC9" w:rsidRDefault="00184C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27159"/>
    <w:rsid w:val="00043A85"/>
    <w:rsid w:val="00051895"/>
    <w:rsid w:val="00081D2F"/>
    <w:rsid w:val="00084770"/>
    <w:rsid w:val="00094677"/>
    <w:rsid w:val="000E1E02"/>
    <w:rsid w:val="00114ECE"/>
    <w:rsid w:val="00131339"/>
    <w:rsid w:val="00133151"/>
    <w:rsid w:val="001408C0"/>
    <w:rsid w:val="00160E56"/>
    <w:rsid w:val="00177E94"/>
    <w:rsid w:val="00181E1E"/>
    <w:rsid w:val="00184CC9"/>
    <w:rsid w:val="00191050"/>
    <w:rsid w:val="00194BB3"/>
    <w:rsid w:val="002102F0"/>
    <w:rsid w:val="00280A5B"/>
    <w:rsid w:val="002A070A"/>
    <w:rsid w:val="002B6232"/>
    <w:rsid w:val="00361F3D"/>
    <w:rsid w:val="003738D3"/>
    <w:rsid w:val="00401DE2"/>
    <w:rsid w:val="00405B5D"/>
    <w:rsid w:val="004119D3"/>
    <w:rsid w:val="00436128"/>
    <w:rsid w:val="0043694A"/>
    <w:rsid w:val="00480703"/>
    <w:rsid w:val="00504C7B"/>
    <w:rsid w:val="0052691B"/>
    <w:rsid w:val="0054006A"/>
    <w:rsid w:val="00540ACC"/>
    <w:rsid w:val="005831A1"/>
    <w:rsid w:val="00584EF5"/>
    <w:rsid w:val="00591B00"/>
    <w:rsid w:val="005D2464"/>
    <w:rsid w:val="005D5082"/>
    <w:rsid w:val="005E2BDD"/>
    <w:rsid w:val="005E4FD7"/>
    <w:rsid w:val="005F4EB8"/>
    <w:rsid w:val="005F7C92"/>
    <w:rsid w:val="006554D2"/>
    <w:rsid w:val="0067730F"/>
    <w:rsid w:val="00687B85"/>
    <w:rsid w:val="006F6BBE"/>
    <w:rsid w:val="00810E09"/>
    <w:rsid w:val="00852BDC"/>
    <w:rsid w:val="008E5F26"/>
    <w:rsid w:val="00913B84"/>
    <w:rsid w:val="00924413"/>
    <w:rsid w:val="00932E88"/>
    <w:rsid w:val="009B2E3F"/>
    <w:rsid w:val="00A43016"/>
    <w:rsid w:val="00A606E7"/>
    <w:rsid w:val="00AB2732"/>
    <w:rsid w:val="00AE2ED2"/>
    <w:rsid w:val="00B0609A"/>
    <w:rsid w:val="00B101FA"/>
    <w:rsid w:val="00B17377"/>
    <w:rsid w:val="00B95609"/>
    <w:rsid w:val="00BF4C84"/>
    <w:rsid w:val="00C004BD"/>
    <w:rsid w:val="00C5649A"/>
    <w:rsid w:val="00C66170"/>
    <w:rsid w:val="00CE3097"/>
    <w:rsid w:val="00D35219"/>
    <w:rsid w:val="00D46060"/>
    <w:rsid w:val="00D57453"/>
    <w:rsid w:val="00D64EB1"/>
    <w:rsid w:val="00DD25AE"/>
    <w:rsid w:val="00DD3AC9"/>
    <w:rsid w:val="00E223CA"/>
    <w:rsid w:val="00E45674"/>
    <w:rsid w:val="00E870F0"/>
    <w:rsid w:val="00F07B3C"/>
    <w:rsid w:val="00F73940"/>
    <w:rsid w:val="00FA0F92"/>
    <w:rsid w:val="00FA1F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08C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zhuanlan.zhihu.com/p/649645822" TargetMode="External"/><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jpeg"/><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customXml" Target="ink/ink1.xml"/><Relationship Id="rId37" Type="http://schemas.openxmlformats.org/officeDocument/2006/relationships/image" Target="media/image29.png"/><Relationship Id="rId53" Type="http://schemas.openxmlformats.org/officeDocument/2006/relationships/image" Target="media/image41.png"/><Relationship Id="rId58" Type="http://schemas.openxmlformats.org/officeDocument/2006/relationships/oleObject" Target="embeddings/oleObject2.bin"/><Relationship Id="rId74" Type="http://schemas.openxmlformats.org/officeDocument/2006/relationships/image" Target="media/image58.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4.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hyperlink" Target="https://zhida.zhihu.com/search?content_id=203063653&amp;content_type=Article&amp;match_order=1&amp;q=SSH&amp;zhida_source=entity"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5.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13.png"/><Relationship Id="rId41" Type="http://schemas.openxmlformats.org/officeDocument/2006/relationships/hyperlink" Target="https://www.cnblogs.com/cherryljr/p/6519748.html" TargetMode="External"/><Relationship Id="rId54" Type="http://schemas.openxmlformats.org/officeDocument/2006/relationships/image" Target="media/image42.png"/><Relationship Id="rId62" Type="http://schemas.openxmlformats.org/officeDocument/2006/relationships/image" Target="media/image48.png"/><Relationship Id="rId70" Type="http://schemas.openxmlformats.org/officeDocument/2006/relationships/image" Target="media/image56.jpeg"/><Relationship Id="rId75" Type="http://schemas.openxmlformats.org/officeDocument/2006/relationships/hyperlink" Target="https://zhida.zhihu.com/search?content_id=203063653&amp;content_type=Article&amp;match_order=1&amp;q=POP3&amp;zhida_source=entit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38.png"/><Relationship Id="rId57" Type="http://schemas.openxmlformats.org/officeDocument/2006/relationships/image" Target="media/image45.emf"/><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3.png"/><Relationship Id="rId52" Type="http://schemas.openxmlformats.org/officeDocument/2006/relationships/hyperlink" Target="https://www.cnblogs.com/kongbursi-2292702937/p/12031259.html" TargetMode="External"/><Relationship Id="rId60" Type="http://schemas.openxmlformats.org/officeDocument/2006/relationships/hyperlink" Target="https://www.cnblogs.com/ladawn/p/9281509.html" TargetMode="External"/><Relationship Id="rId65" Type="http://schemas.openxmlformats.org/officeDocument/2006/relationships/image" Target="media/image51.png"/><Relationship Id="rId73" Type="http://schemas.openxmlformats.org/officeDocument/2006/relationships/hyperlink" Target="https://zhida.zhihu.com/search?content_id=203063653&amp;content_type=Article&amp;match_order=1&amp;q=Telnet&amp;zhida_source=entity" TargetMode="External"/><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wmf"/><Relationship Id="rId34" Type="http://schemas.openxmlformats.org/officeDocument/2006/relationships/image" Target="media/image26.png"/><Relationship Id="rId50" Type="http://schemas.openxmlformats.org/officeDocument/2006/relationships/image" Target="media/image39.png"/><Relationship Id="rId55" Type="http://schemas.openxmlformats.org/officeDocument/2006/relationships/image" Target="media/image43.png"/><Relationship Id="rId76" Type="http://schemas.openxmlformats.org/officeDocument/2006/relationships/hyperlink" Target="https://zhida.zhihu.com/search?content_id=203063653&amp;content_type=Article&amp;match_order=1&amp;q=BGP&amp;zhida_source=entity" TargetMode="External"/><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oleObject" Target="embeddings/oleObject1.bin"/><Relationship Id="rId45" Type="http://schemas.openxmlformats.org/officeDocument/2006/relationships/image" Target="media/image34.png"/><Relationship Id="rId66" Type="http://schemas.openxmlformats.org/officeDocument/2006/relationships/image" Target="media/image5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19207</TotalTime>
  <Pages>65</Pages>
  <Words>19712</Words>
  <Characters>23853</Characters>
  <Application>Microsoft Office Word</Application>
  <DocSecurity>0</DocSecurity>
  <Lines>1325</Lines>
  <Paragraphs>1281</Paragraphs>
  <ScaleCrop>false</ScaleCrop>
  <Company>免费获取github.com/mcxiaoxiao/HIT837</Company>
  <LinksUpToDate>false</LinksUpToDate>
  <CharactersWithSpaces>42284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1713</cp:revision>
  <cp:lastPrinted>2025-08-18T09:41:00Z</cp:lastPrinted>
  <dcterms:created xsi:type="dcterms:W3CDTF">2022-11-07T15:04:00Z</dcterms:created>
  <dcterms:modified xsi:type="dcterms:W3CDTF">2025-09-19T06:11:00Z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