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EB875" w14:textId="34BEEF7A" w:rsidR="00E067BA" w:rsidRPr="00457E9B" w:rsidRDefault="00E067BA" w:rsidP="00E067BA">
      <w:pPr>
        <w:rPr>
          <w:rFonts w:ascii="Aptos" w:hAnsi="Aptos"/>
          <w:b/>
          <w:bCs/>
          <w:sz w:val="28"/>
          <w:szCs w:val="28"/>
        </w:rPr>
        <w:keepNext/>
        <w:spacing w:line="240" w:lineRule="auto" w:after="0" w:before="0"/>
      </w:pPr>
      <w:r>
        <w:rPr>
          <w:rFonts w:ascii="Aptos" w:hAnsi="Aptos"/>
          <w:b/>
          <w:sz w:val="32"/>
        </w:rPr>
        <w:t>Clarence St Strip-Out</w:t>
      </w:r>
    </w:p>
    <w:tbl>
      <w:tblPr>
        <w:tblW w:w="1468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34"/>
        <w:gridCol w:w="4820"/>
        <w:gridCol w:w="2268"/>
        <w:gridCol w:w="4066"/>
      </w:tblGrid>
      <w:tr w:rsidR="00E01B5E" w14:paraId="1DA90E18" w14:textId="77777777" w:rsidTr="0086027A">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7727194C" w14:textId="77777777" w:rsidR="00E01B5E" w:rsidRPr="00C16B92" w:rsidRDefault="00E01B5E" w:rsidP="00E01B5E">
            <w:pPr>
              <w:jc w:val="right"/>
              <w:rPr>
                <w:rFonts w:asciiTheme="minorHAnsi" w:hAnsiTheme="minorHAnsi"/>
              </w:rPr>
            </w:pPr>
            <w:r>
              <w:rPr>
                <w:rFonts w:asciiTheme="minorHAnsi" w:eastAsia="Aptos" w:hAnsiTheme="minorHAnsi" w:cs="Aptos"/>
                <w:b/>
                <w:bCs/>
              </w:rPr>
              <w:t>PCBU:</w:t>
            </w:r>
          </w:p>
        </w:tc>
        <w:tc>
          <w:tcPr>
            <w:tcW w:w="482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3ADEA81A" w14:textId="77777777" w:rsidR="00E01B5E" w:rsidRPr="00C16B92" w:rsidRDefault="00E01B5E" w:rsidP="00E01B5E">
            <w:pPr>
              <w:rPr>
                <w:rFonts w:asciiTheme="minorHAnsi" w:hAnsiTheme="minorHAnsi"/>
              </w:rPr>
              <w:spacing w:line="240" w:lineRule="auto"/>
            </w:pPr>
            <w:r>
              <w:rPr>
                <w:rFonts w:ascii="Aptos" w:hAnsi="Aptos"/>
                <w:b w:val="0"/>
                <w:sz w:val="22"/>
              </w:rPr>
              <w:t>[Insert PCBU here]</w:t>
            </w:r>
          </w:p>
          <w:p w14:paraId="579AD5C5" w14:textId="26D0FF4B" w:rsidR="00E01B5E" w:rsidRPr="005349DB" w:rsidRDefault="00E01B5E" w:rsidP="00E01B5E">
            <w:pPr>
              <w:spacing w:after="40"/>
              <w:rPr>
                <w:rFonts w:asciiTheme="minorHAnsi" w:hAnsiTheme="minorHAnsi"/>
                <w:i/>
                <w:iCs/>
              </w:rPr>
            </w:pPr>
          </w:p>
        </w:tc>
        <w:tc>
          <w:tcPr>
            <w:tcW w:w="2268"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6A07C0B4" w14:textId="77777777" w:rsidR="00E01B5E" w:rsidRPr="00C16B92" w:rsidRDefault="00E01B5E" w:rsidP="00E01B5E">
            <w:pPr>
              <w:jc w:val="right"/>
              <w:rPr>
                <w:rFonts w:asciiTheme="minorHAnsi" w:hAnsiTheme="minorHAnsi"/>
              </w:rPr>
            </w:pPr>
            <w:r>
              <w:rPr>
                <w:rFonts w:asciiTheme="minorHAnsi" w:eastAsia="Aptos" w:hAnsiTheme="minorHAnsi" w:cs="Aptos"/>
                <w:b/>
                <w:bCs/>
              </w:rPr>
              <w:t>Workplace location:</w:t>
            </w:r>
          </w:p>
        </w:tc>
        <w:tc>
          <w:tcPr>
            <w:tcW w:w="4066"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4678A6F0" w14:textId="77777777" w:rsidR="00E01B5E" w:rsidRPr="00C16B92" w:rsidRDefault="00E01B5E" w:rsidP="00E01B5E">
            <w:pPr>
              <w:rPr>
                <w:rFonts w:asciiTheme="minorHAnsi" w:hAnsiTheme="minorHAnsi"/>
              </w:rPr>
              <w:spacing w:line="240" w:lineRule="auto"/>
            </w:pPr>
            <w:r>
              <w:rPr>
                <w:rFonts w:ascii="Aptos" w:hAnsi="Aptos"/>
                <w:b w:val="0"/>
                <w:sz w:val="22"/>
              </w:rPr>
            </w:r>
          </w:p>
        </w:tc>
      </w:tr>
      <w:tr w:rsidR="00E01B5E" w14:paraId="67782B85" w14:textId="77777777" w:rsidTr="0086027A">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798E7E70" w14:textId="77777777" w:rsidR="00E01B5E" w:rsidRPr="00C16B92" w:rsidRDefault="00E01B5E" w:rsidP="00E01B5E">
            <w:pPr>
              <w:jc w:val="right"/>
              <w:rPr>
                <w:rFonts w:asciiTheme="minorHAnsi" w:hAnsiTheme="minorHAnsi"/>
              </w:rPr>
            </w:pPr>
            <w:r>
              <w:rPr>
                <w:rFonts w:asciiTheme="minorHAnsi" w:eastAsia="Aptos" w:hAnsiTheme="minorHAnsi" w:cs="Aptos"/>
                <w:b/>
                <w:bCs/>
              </w:rPr>
              <w:t>Works Manager:</w:t>
            </w:r>
          </w:p>
        </w:tc>
        <w:tc>
          <w:tcPr>
            <w:tcW w:w="482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6A959914" w14:textId="607DA063" w:rsidR="00E01B5E" w:rsidRPr="00C16B92" w:rsidRDefault="00E01B5E" w:rsidP="00E01B5E">
            <w:pPr>
              <w:rPr>
                <w:rFonts w:asciiTheme="minorHAnsi" w:hAnsiTheme="minorHAnsi"/>
              </w:rPr>
              <w:spacing w:line="240" w:lineRule="auto"/>
            </w:pPr>
            <w:r>
              <w:rPr>
                <w:rFonts w:ascii="Aptos" w:hAnsi="Aptos"/>
                <w:b w:val="0"/>
                <w:sz w:val="22"/>
              </w:rPr>
            </w:r>
          </w:p>
        </w:tc>
        <w:tc>
          <w:tcPr>
            <w:tcW w:w="2268"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081E80FE" w14:textId="77777777" w:rsidR="00E01B5E" w:rsidRPr="00C16B92" w:rsidRDefault="00E01B5E" w:rsidP="00E01B5E">
            <w:pPr>
              <w:jc w:val="right"/>
              <w:rPr>
                <w:rFonts w:asciiTheme="minorHAnsi" w:hAnsiTheme="minorHAnsi"/>
              </w:rPr>
            </w:pPr>
            <w:r>
              <w:rPr>
                <w:rFonts w:asciiTheme="minorHAnsi" w:eastAsia="Aptos" w:hAnsiTheme="minorHAnsi" w:cs="Aptos"/>
                <w:b/>
                <w:bCs/>
              </w:rPr>
              <w:t>Date SWMS provided to PC:</w:t>
            </w:r>
          </w:p>
        </w:tc>
        <w:tc>
          <w:tcPr>
            <w:tcW w:w="4066"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154732E5" w14:textId="77777777" w:rsidR="00E01B5E" w:rsidRPr="00C16B92" w:rsidRDefault="00E01B5E" w:rsidP="00E01B5E">
            <w:pPr>
              <w:rPr>
                <w:rFonts w:asciiTheme="minorHAnsi" w:hAnsiTheme="minorHAnsi"/>
              </w:rPr>
              <w:spacing w:line="240" w:lineRule="auto"/>
            </w:pPr>
            <w:r>
              <w:rPr>
                <w:rFonts w:ascii="Aptos" w:hAnsi="Aptos"/>
                <w:b w:val="0"/>
                <w:sz w:val="22"/>
              </w:rPr>
              <w:t>31/03/2026</w:t>
            </w:r>
          </w:p>
        </w:tc>
      </w:tr>
      <w:tr w:rsidR="00E01B5E" w14:paraId="3DEA0075" w14:textId="77777777" w:rsidTr="0086027A">
        <w:trPr>
          <w:trHeight w:val="195"/>
        </w:trPr>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082A6D3A" w14:textId="77777777" w:rsidR="00E01B5E" w:rsidRPr="00C16B92" w:rsidRDefault="00E01B5E" w:rsidP="00E01B5E">
            <w:pPr>
              <w:jc w:val="right"/>
              <w:rPr>
                <w:rFonts w:asciiTheme="minorHAnsi" w:hAnsiTheme="minorHAnsi"/>
              </w:rPr>
            </w:pPr>
            <w:r>
              <w:rPr>
                <w:rFonts w:asciiTheme="minorHAnsi" w:eastAsia="Aptos" w:hAnsiTheme="minorHAnsi" w:cs="Aptos"/>
                <w:b/>
                <w:bCs/>
              </w:rPr>
              <w:t>Work activity:</w:t>
            </w:r>
          </w:p>
        </w:tc>
        <w:tc>
          <w:tcPr>
            <w:tcW w:w="482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5EAD10BA" w14:textId="73FF2C19" w:rsidR="00E01B5E" w:rsidRPr="00C16B92" w:rsidRDefault="00E01B5E" w:rsidP="00E01B5E">
            <w:pPr>
              <w:rPr>
                <w:rFonts w:asciiTheme="minorHAnsi" w:hAnsiTheme="minorHAnsi"/>
              </w:rPr>
              <w:spacing w:line="240" w:lineRule="auto"/>
            </w:pPr>
            <w:r>
              <w:rPr>
                <w:rFonts w:ascii="Aptos" w:hAnsi="Aptos"/>
                <w:b w:val="0"/>
                <w:sz w:val="22"/>
              </w:rPr>
              <w:t>Clarence St Strip-Out</w:t>
            </w:r>
          </w:p>
        </w:tc>
        <w:tc>
          <w:tcPr>
            <w:tcW w:w="2268"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3067946D" w14:textId="77777777" w:rsidR="00E01B5E" w:rsidRPr="00C16B92" w:rsidRDefault="00E01B5E" w:rsidP="00E01B5E">
            <w:pPr>
              <w:jc w:val="right"/>
              <w:rPr>
                <w:rFonts w:asciiTheme="minorHAnsi" w:hAnsiTheme="minorHAnsi"/>
              </w:rPr>
            </w:pPr>
            <w:r>
              <w:rPr>
                <w:rFonts w:asciiTheme="minorHAnsi" w:eastAsia="Aptos" w:hAnsiTheme="minorHAnsi" w:cs="Aptos"/>
                <w:b/>
                <w:bCs/>
              </w:rPr>
              <w:t>Principal Contractor (PC):</w:t>
            </w:r>
          </w:p>
        </w:tc>
        <w:tc>
          <w:tcPr>
            <w:tcW w:w="4066"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10B5DFCF" w14:textId="77777777" w:rsidR="00E01B5E" w:rsidRPr="00641A1D" w:rsidRDefault="00E01B5E" w:rsidP="00E01B5E">
            <w:pPr>
              <w:rPr>
                <w:rFonts w:asciiTheme="minorHAnsi" w:eastAsia="Aptos" w:hAnsiTheme="minorHAnsi" w:cs="Aptos"/>
              </w:rPr>
              <w:spacing w:line="240" w:lineRule="auto"/>
            </w:pPr>
            <w:r>
              <w:rPr>
                <w:rFonts w:ascii="Aptos" w:hAnsi="Aptos"/>
                <w:b w:val="0"/>
                <w:sz w:val="22"/>
              </w:rPr>
              <w:t>[Insert PCBU here]</w:t>
            </w:r>
          </w:p>
          <w:p w14:paraId="2C57C33F" w14:textId="77777777" w:rsidR="00E01B5E" w:rsidRPr="00C16B92" w:rsidRDefault="00E01B5E" w:rsidP="00E01B5E">
            <w:pPr>
              <w:rPr>
                <w:rFonts w:asciiTheme="minorHAnsi" w:hAnsiTheme="minorHAnsi"/>
              </w:rPr>
            </w:pPr>
          </w:p>
        </w:tc>
      </w:tr>
      <w:tr w:rsidR="00E067BA" w14:paraId="5735B275" w14:textId="77777777" w:rsidTr="0086027A">
        <w:tc>
          <w:tcPr>
            <w:tcW w:w="14688" w:type="dxa"/>
            <w:gridSpan w:val="4"/>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20" w:type="dxa"/>
              <w:bottom w:w="60" w:type="dxa"/>
              <w:right w:w="120" w:type="dxa"/>
            </w:tcMar>
          </w:tcPr>
          <w:p w14:paraId="552067A9" w14:textId="77777777" w:rsidR="00E067BA" w:rsidRPr="00C16B92" w:rsidRDefault="00E067BA" w:rsidP="0086027A">
            <w:pPr>
              <w:spacing w:line="276" w:lineRule="auto"/>
              <w:rPr>
                <w:rFonts w:asciiTheme="minorHAnsi" w:hAnsiTheme="minorHAnsi"/>
              </w:rPr>
            </w:pPr>
            <w:r>
              <w:rPr>
                <w:rFonts w:asciiTheme="minorHAnsi" w:eastAsia="Aptos" w:hAnsiTheme="minorHAnsi" w:cs="Aptos"/>
                <w:sz w:val="18"/>
                <w:szCs w:val="18"/>
                <w:b/>
                <w:bCs/>
              </w:rPr>
              <w:t xml:space="preserve">High Risk Construction Work (HRCW):   </w:t>
            </w:r>
            <w:r>
              <w:rPr>
                <w:rFonts w:asciiTheme="minorHAnsi" w:eastAsia="Aptos" w:hAnsiTheme="minorHAnsi" w:cs="Aptos"/>
                <w:sz w:val="18"/>
                <w:szCs w:val="18"/>
                <w:b/>
                <w:bCs/>
                <w:highlight w:val="yellow"/>
              </w:rPr>
              <w:t xml:space="preserve">☑ Risk of a person falling more than 2 metres   </w:t>
            </w:r>
            <w:r>
              <w:rPr>
                <w:rFonts w:asciiTheme="minorHAnsi" w:eastAsia="Aptos" w:hAnsiTheme="minorHAnsi" w:cs="Aptos"/>
                <w:sz w:val="18"/>
                <w:szCs w:val="18"/>
                <w:b/>
                <w:bCs/>
                <w:highlight w:val="yellow"/>
              </w:rPr>
              <w:t xml:space="preserve">☑ Likely to involve disturbing asbestos   </w:t>
            </w:r>
            <w:r>
              <w:rPr>
                <w:rFonts w:asciiTheme="minorHAnsi" w:eastAsia="Aptos" w:hAnsiTheme="minorHAnsi" w:cs="Aptos"/>
                <w:sz w:val="18"/>
                <w:szCs w:val="18"/>
              </w:rPr>
              <w:t xml:space="preserve">☐ Work in or near a shaft or trench deeper than 1.5 m or a tunnel   </w:t>
            </w:r>
            <w:r>
              <w:rPr>
                <w:rFonts w:asciiTheme="minorHAnsi" w:eastAsia="Aptos" w:hAnsiTheme="minorHAnsi" w:cs="Aptos"/>
                <w:sz w:val="18"/>
                <w:szCs w:val="18"/>
              </w:rPr>
              <w:t xml:space="preserve">☐ Work on or near chemical, fuel or refrigerant lines   </w:t>
            </w:r>
            <w:r>
              <w:rPr>
                <w:rFonts w:asciiTheme="minorHAnsi" w:eastAsia="Aptos" w:hAnsiTheme="minorHAnsi" w:cs="Aptos"/>
                <w:sz w:val="18"/>
                <w:szCs w:val="18"/>
              </w:rPr>
              <w:t xml:space="preserve">☐ Tilt-up or precast concrete elements   </w:t>
            </w:r>
            <w:r>
              <w:rPr>
                <w:rFonts w:asciiTheme="minorHAnsi" w:eastAsia="Aptos" w:hAnsiTheme="minorHAnsi" w:cs="Aptos"/>
                <w:sz w:val="18"/>
                <w:szCs w:val="18"/>
              </w:rPr>
              <w:t xml:space="preserve">☐ Work on a telecommunication tower   </w:t>
            </w:r>
            <w:r>
              <w:rPr>
                <w:rFonts w:asciiTheme="minorHAnsi" w:eastAsia="Aptos" w:hAnsiTheme="minorHAnsi" w:cs="Aptos"/>
                <w:sz w:val="18"/>
                <w:szCs w:val="18"/>
              </w:rPr>
              <w:t xml:space="preserve">☐ Temporary load-bearing support for structural alterations or repairs   </w:t>
            </w:r>
            <w:r>
              <w:rPr>
                <w:rFonts w:asciiTheme="minorHAnsi" w:eastAsia="Aptos" w:hAnsiTheme="minorHAnsi" w:cs="Aptos"/>
                <w:sz w:val="18"/>
                <w:szCs w:val="18"/>
              </w:rPr>
              <w:t xml:space="preserve">☐ Use of explosives   </w:t>
            </w:r>
            <w:r>
              <w:rPr>
                <w:rFonts w:asciiTheme="minorHAnsi" w:eastAsia="Aptos" w:hAnsiTheme="minorHAnsi" w:cs="Aptos"/>
                <w:sz w:val="18"/>
                <w:szCs w:val="18"/>
                <w:b/>
                <w:bCs/>
                <w:highlight w:val="yellow"/>
              </w:rPr>
              <w:t xml:space="preserve">☑ Work on or near energised electrical installations or services   </w:t>
            </w:r>
            <w:r>
              <w:rPr>
                <w:rFonts w:asciiTheme="minorHAnsi" w:eastAsia="Aptos" w:hAnsiTheme="minorHAnsi" w:cs="Aptos"/>
                <w:sz w:val="18"/>
                <w:szCs w:val="18"/>
              </w:rPr>
              <w:t xml:space="preserve">☐ Work on, in or adjacent to a road, railway, shipping lane or other traffic corridor in use by traffic other than pedestrians   </w:t>
            </w:r>
            <w:r>
              <w:rPr>
                <w:rFonts w:asciiTheme="minorHAnsi" w:eastAsia="Aptos" w:hAnsiTheme="minorHAnsi" w:cs="Aptos"/>
                <w:sz w:val="18"/>
                <w:szCs w:val="18"/>
                <w:b/>
                <w:bCs/>
                <w:highlight w:val="yellow"/>
              </w:rPr>
              <w:t xml:space="preserve">☑ Demolition of load-bearing structure   </w:t>
            </w:r>
            <w:r>
              <w:rPr>
                <w:rFonts w:asciiTheme="minorHAnsi" w:eastAsia="Aptos" w:hAnsiTheme="minorHAnsi" w:cs="Aptos"/>
                <w:sz w:val="18"/>
                <w:szCs w:val="18"/>
              </w:rPr>
              <w:t xml:space="preserve">☐ Work in or near a confined space   </w:t>
            </w:r>
            <w:r>
              <w:rPr>
                <w:rFonts w:asciiTheme="minorHAnsi" w:eastAsia="Aptos" w:hAnsiTheme="minorHAnsi" w:cs="Aptos"/>
                <w:sz w:val="18"/>
                <w:szCs w:val="18"/>
              </w:rPr>
              <w:t xml:space="preserve">☐ Work on or near pressurised gas mains or piping   </w:t>
            </w:r>
            <w:r>
              <w:rPr>
                <w:rFonts w:asciiTheme="minorHAnsi" w:eastAsia="Aptos" w:hAnsiTheme="minorHAnsi" w:cs="Aptos"/>
                <w:sz w:val="18"/>
                <w:szCs w:val="18"/>
              </w:rPr>
              <w:t xml:space="preserve">☐ Work in an area that may have a contaminated or flammable atmosphere   </w:t>
            </w:r>
            <w:r>
              <w:rPr>
                <w:rFonts w:asciiTheme="minorHAnsi" w:eastAsia="Aptos" w:hAnsiTheme="minorHAnsi" w:cs="Aptos"/>
                <w:sz w:val="18"/>
                <w:szCs w:val="18"/>
              </w:rPr>
              <w:t xml:space="preserve">☐ Work in an area with movement of powered mobile plant   </w:t>
            </w:r>
            <w:r>
              <w:rPr>
                <w:rFonts w:asciiTheme="minorHAnsi" w:eastAsia="Aptos" w:hAnsiTheme="minorHAnsi" w:cs="Aptos"/>
                <w:sz w:val="18"/>
                <w:szCs w:val="18"/>
              </w:rPr>
              <w:t xml:space="preserve">☐ Work in areas with artificial extremes of temperature   </w:t>
            </w:r>
            <w:r>
              <w:rPr>
                <w:rFonts w:asciiTheme="minorHAnsi" w:eastAsia="Aptos" w:hAnsiTheme="minorHAnsi" w:cs="Aptos"/>
                <w:sz w:val="18"/>
                <w:szCs w:val="18"/>
              </w:rPr>
              <w:t xml:space="preserve">☐ Work in or near water or other liquid that involves a risk of drowning   </w:t>
            </w:r>
            <w:r>
              <w:rPr>
                <w:rFonts w:asciiTheme="minorHAnsi" w:eastAsia="Aptos" w:hAnsiTheme="minorHAnsi" w:cs="Aptos"/>
                <w:sz w:val="18"/>
                <w:szCs w:val="18"/>
              </w:rPr>
              <w:t xml:space="preserve">☐ Diving work   </w:t>
            </w:r>
          </w:p>
        </w:tc>
      </w:tr>
      <w:tr w:rsidR="005349DB" w14:paraId="265D6DCF" w14:textId="77777777" w:rsidTr="0086027A">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420C1A34" w14:textId="4350CB19" w:rsidR="005349DB" w:rsidRPr="00C16B92" w:rsidRDefault="005349DB" w:rsidP="005349DB">
            <w:pPr>
              <w:rPr>
                <w:rFonts w:asciiTheme="minorHAnsi" w:hAnsiTheme="minorHAnsi"/>
              </w:rPr>
            </w:pPr>
            <w:r>
              <w:rPr>
                <w:rFonts w:asciiTheme="minorHAnsi" w:eastAsia="Aptos" w:hAnsiTheme="minorHAnsi" w:cs="Aptos"/>
                <w:b/>
                <w:bCs/>
              </w:rPr>
              <w:t>Person responsible for ensuring compliance with SWMS:</w:t>
            </w:r>
          </w:p>
        </w:tc>
        <w:tc>
          <w:tcPr>
            <w:tcW w:w="4820" w:type="dxa"/>
            <w:tcBorders>
              <w:top w:val="single" w:sz="4" w:space="0" w:color="999999"/>
              <w:left w:val="single" w:sz="4" w:space="0" w:color="999999"/>
              <w:bottom w:val="single" w:sz="4" w:space="0" w:color="999999"/>
              <w:right w:val="single" w:sz="4" w:space="0" w:color="999999"/>
            </w:tcBorders>
            <w:shd w:val="clear" w:color="auto" w:fill="EBF3FB"/>
            <w:tcMar>
              <w:top w:w="60" w:type="dxa"/>
              <w:left w:w="100" w:type="dxa"/>
              <w:bottom w:w="60" w:type="dxa"/>
              <w:right w:w="100" w:type="dxa"/>
            </w:tcMar>
          </w:tcPr>
          <w:p w14:paraId="5B04B6B1" w14:textId="77777777" w:rsidR="005349DB" w:rsidRDefault="005349DB" w:rsidP="005349DB">
            <w:pPr>
              <w:rPr>
                <w:rFonts w:asciiTheme="minorHAnsi" w:eastAsia="Aptos" w:hAnsiTheme="minorHAnsi" w:cs="Aptos"/>
                <w:b/>
                <w:bCs/>
              </w:rPr>
              <w:spacing w:line="240" w:lineRule="auto"/>
            </w:pPr>
            <w:r>
              <w:rPr>
                <w:rFonts w:ascii="Aptos" w:hAnsi="Aptos"/>
                <w:b w:val="0"/>
                <w:sz w:val="22"/>
              </w:rPr>
              <w:t>[Insert Supervisor name here]</w:t>
            </w:r>
          </w:p>
          <w:p w14:paraId="655625B7" w14:textId="5EE1858E" w:rsidR="005349DB" w:rsidRPr="00C16B92" w:rsidRDefault="005349DB" w:rsidP="005349DB">
            <w:pPr>
              <w:spacing w:after="40"/>
              <w:rPr>
                <w:rFonts w:asciiTheme="minorHAnsi" w:hAnsiTheme="minorHAnsi"/>
              </w:rPr>
            </w:pPr>
          </w:p>
        </w:tc>
        <w:tc>
          <w:tcPr>
            <w:tcW w:w="2268"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34F1BBBE" w14:textId="45181E51" w:rsidR="005349DB" w:rsidRPr="00C16B92" w:rsidRDefault="005349DB" w:rsidP="005349DB">
            <w:pPr>
              <w:jc w:val="right"/>
              <w:rPr>
                <w:rFonts w:asciiTheme="minorHAnsi" w:hAnsiTheme="minorHAnsi"/>
              </w:rPr>
            </w:pPr>
            <w:r>
              <w:rPr>
                <w:rFonts w:asciiTheme="minorHAnsi" w:eastAsia="Aptos" w:hAnsiTheme="minorHAnsi" w:cs="Aptos"/>
                <w:b/>
                <w:bCs/>
              </w:rPr>
              <w:t>Date SWMS received:</w:t>
            </w:r>
          </w:p>
        </w:tc>
        <w:tc>
          <w:tcPr>
            <w:tcW w:w="406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8BC2ED5" w14:textId="16E00F9F" w:rsidR="005349DB" w:rsidRPr="00C16B92" w:rsidRDefault="005349DB" w:rsidP="005349DB">
            <w:pPr>
              <w:rPr>
                <w:rFonts w:asciiTheme="minorHAnsi" w:hAnsiTheme="minorHAnsi"/>
              </w:rPr>
              <w:spacing w:line="240" w:lineRule="auto"/>
            </w:pPr>
            <w:r>
              <w:rPr>
                <w:rFonts w:ascii="Aptos" w:hAnsi="Aptos"/>
                <w:b w:val="0"/>
                <w:sz w:val="22"/>
              </w:rPr>
              <w:t>31/03/2026</w:t>
            </w:r>
          </w:p>
        </w:tc>
      </w:tr>
      <w:tr w:rsidR="005349DB" w14:paraId="7F104F65" w14:textId="77777777" w:rsidTr="0086027A">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694A5C2A" w14:textId="780FE90D" w:rsidR="005349DB" w:rsidRPr="00C16B92" w:rsidRDefault="005349DB" w:rsidP="005349DB">
            <w:pPr>
              <w:rPr>
                <w:rFonts w:asciiTheme="minorHAnsi" w:hAnsiTheme="minorHAnsi"/>
              </w:rPr>
            </w:pPr>
            <w:r>
              <w:rPr>
                <w:rFonts w:asciiTheme="minorHAnsi" w:eastAsia="Aptos" w:hAnsiTheme="minorHAnsi" w:cs="Aptos"/>
                <w:b/>
                <w:bCs/>
              </w:rPr>
              <w:t>What measures are in place to ensure compliance with the SWMS?</w:t>
            </w:r>
          </w:p>
        </w:tc>
        <w:tc>
          <w:tcPr>
            <w:tcW w:w="11154" w:type="dxa"/>
            <w:gridSpan w:val="3"/>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BE9969" w14:textId="7EBA571F" w:rsidR="005349DB" w:rsidRPr="00E01B5E" w:rsidRDefault="005349DB" w:rsidP="005349DB">
            <w:pPr>
              <w:rPr>
                <w:rFonts w:asciiTheme="minorHAnsi" w:hAnsiTheme="minorHAnsi"/>
                <w:sz w:val="18"/>
                <w:szCs w:val="18"/>
              </w:rPr>
            </w:pPr>
            <w:r w:rsidRPr="00E01B5E">
              <w:rPr>
                <w:rFonts w:asciiTheme="minorHAnsi" w:eastAsia="Aptos" w:hAnsiTheme="minorHAnsi" w:cs="Aptos"/>
                <w:sz w:val="18"/>
                <w:szCs w:val="18"/>
              </w:rPr>
              <w:t>Toolbox meetings, SWMS sign off, job observations and supervision review. If issues with the SWMS or new hazards are identified, the supervisor must be notified. When changes are made to SWMS, it will be communicated to all workers.</w:t>
            </w:r>
          </w:p>
        </w:tc>
      </w:tr>
      <w:tr w:rsidR="005349DB" w14:paraId="044FD4E9" w14:textId="77777777" w:rsidTr="0086027A">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2FC2D85E" w14:textId="0A5E0941" w:rsidR="005349DB" w:rsidRPr="00C16B92" w:rsidRDefault="005349DB" w:rsidP="005349DB">
            <w:pPr>
              <w:rPr>
                <w:rFonts w:asciiTheme="minorHAnsi" w:hAnsiTheme="minorHAnsi"/>
              </w:rPr>
            </w:pPr>
            <w:r>
              <w:rPr>
                <w:rFonts w:asciiTheme="minorHAnsi" w:eastAsia="Aptos" w:hAnsiTheme="minorHAnsi" w:cs="Aptos"/>
                <w:b/>
                <w:bCs/>
              </w:rPr>
              <w:t>Person responsible for reviewing SWMS control measures:</w:t>
            </w:r>
          </w:p>
        </w:tc>
        <w:tc>
          <w:tcPr>
            <w:tcW w:w="4820" w:type="dxa"/>
            <w:tcBorders>
              <w:top w:val="single" w:sz="4" w:space="0" w:color="999999"/>
              <w:left w:val="single" w:sz="4" w:space="0" w:color="999999"/>
              <w:bottom w:val="single" w:sz="4" w:space="0" w:color="999999"/>
              <w:right w:val="single" w:sz="4" w:space="0" w:color="999999"/>
            </w:tcBorders>
            <w:shd w:val="clear" w:color="auto" w:fill="EBF3FB"/>
            <w:tcMar>
              <w:top w:w="60" w:type="dxa"/>
              <w:left w:w="100" w:type="dxa"/>
              <w:bottom w:w="60" w:type="dxa"/>
              <w:right w:w="100" w:type="dxa"/>
            </w:tcMar>
          </w:tcPr>
          <w:p w14:paraId="0F7CF643" w14:textId="77777777" w:rsidR="005349DB" w:rsidRDefault="005349DB" w:rsidP="005349DB">
            <w:pPr>
              <w:rPr>
                <w:rFonts w:asciiTheme="minorHAnsi" w:eastAsia="Aptos" w:hAnsiTheme="minorHAnsi" w:cs="Aptos"/>
                <w:b/>
                <w:bCs/>
              </w:rPr>
              <w:spacing w:line="240" w:lineRule="auto"/>
            </w:pPr>
            <w:r>
              <w:rPr>
                <w:rFonts w:ascii="Aptos" w:hAnsi="Aptos"/>
                <w:b w:val="0"/>
                <w:sz w:val="22"/>
              </w:rPr>
            </w:r>
          </w:p>
          <w:p w14:paraId="60F35F98" w14:textId="480023FC" w:rsidR="005349DB" w:rsidRPr="00C16B92" w:rsidRDefault="005349DB" w:rsidP="005349DB">
            <w:pPr>
              <w:spacing w:after="40"/>
              <w:rPr>
                <w:rFonts w:asciiTheme="minorHAnsi" w:hAnsiTheme="minorHAnsi"/>
              </w:rPr>
            </w:pPr>
          </w:p>
        </w:tc>
        <w:tc>
          <w:tcPr>
            <w:tcW w:w="2268"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73A73510" w14:textId="3C5DC70E" w:rsidR="005349DB" w:rsidRPr="00C16B92" w:rsidRDefault="005349DB" w:rsidP="005349DB">
            <w:pPr>
              <w:jc w:val="right"/>
              <w:rPr>
                <w:rFonts w:asciiTheme="minorHAnsi" w:hAnsiTheme="minorHAnsi"/>
              </w:rPr>
            </w:pPr>
            <w:r>
              <w:rPr>
                <w:rFonts w:asciiTheme="minorHAnsi" w:eastAsia="Aptos" w:hAnsiTheme="minorHAnsi" w:cs="Aptos"/>
                <w:b/>
                <w:bCs/>
              </w:rPr>
              <w:t>Date SWMS received by reviewer:</w:t>
            </w:r>
          </w:p>
        </w:tc>
        <w:tc>
          <w:tcPr>
            <w:tcW w:w="406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0ABA7C3" w14:textId="40B7CE8C" w:rsidR="005349DB" w:rsidRPr="00C16B92" w:rsidRDefault="005349DB" w:rsidP="005349DB">
            <w:pPr>
              <w:rPr>
                <w:rFonts w:asciiTheme="minorHAnsi" w:hAnsiTheme="minorHAnsi"/>
              </w:rPr>
              <w:spacing w:line="240" w:lineRule="auto"/>
            </w:pPr>
            <w:r>
              <w:rPr>
                <w:rFonts w:ascii="Aptos" w:hAnsi="Aptos"/>
                <w:b w:val="0"/>
                <w:sz w:val="22"/>
              </w:rPr>
              <w:t>31/03/2026</w:t>
            </w:r>
          </w:p>
        </w:tc>
      </w:tr>
      <w:tr w:rsidR="005349DB" w14:paraId="230568C0" w14:textId="77777777" w:rsidTr="0086027A">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05A7A5DF" w14:textId="31DA607E" w:rsidR="005349DB" w:rsidRPr="00C16B92" w:rsidRDefault="005349DB" w:rsidP="005349DB">
            <w:pPr>
              <w:rPr>
                <w:rFonts w:asciiTheme="minorHAnsi" w:hAnsiTheme="minorHAnsi"/>
              </w:rPr>
            </w:pPr>
            <w:r>
              <w:rPr>
                <w:rFonts w:asciiTheme="minorHAnsi" w:eastAsia="Aptos" w:hAnsiTheme="minorHAnsi" w:cs="Aptos"/>
                <w:b/>
                <w:bCs/>
              </w:rPr>
              <w:t>How will the SWMS control measures be reviewed?</w:t>
            </w:r>
          </w:p>
        </w:tc>
        <w:tc>
          <w:tcPr>
            <w:tcW w:w="11154" w:type="dxa"/>
            <w:gridSpan w:val="3"/>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930A79" w14:textId="27CB72D5" w:rsidR="005349DB" w:rsidRPr="00E01B5E" w:rsidRDefault="005349DB" w:rsidP="005349DB">
            <w:pPr>
              <w:rPr>
                <w:rFonts w:asciiTheme="minorHAnsi" w:hAnsiTheme="minorHAnsi"/>
                <w:sz w:val="18"/>
                <w:szCs w:val="18"/>
              </w:rPr>
            </w:pPr>
            <w:r w:rsidRPr="00E01B5E">
              <w:rPr>
                <w:rFonts w:asciiTheme="minorHAnsi" w:eastAsia="Aptos" w:hAnsiTheme="minorHAnsi" w:cs="Aptos"/>
                <w:sz w:val="18"/>
                <w:szCs w:val="18"/>
              </w:rPr>
              <w:t>The control measures implemented will be reviewed and if necessary, revised annually or if work methods change, the control measures are not effective in controlling the risk, a new hazard/risk is identified or following an incident. The SWMS will be reviewed in consultation with workers and/or others who may be affected by the SWMS. Any changes to the SWMS will be communicated with workers at induction, daily pre-starts and toolbox talks.</w:t>
            </w:r>
          </w:p>
        </w:tc>
      </w:tr>
      <w:tr w:rsidR="005349DB" w14:paraId="4D2DC3D0" w14:textId="77777777" w:rsidTr="0086027A">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4301118C" w14:textId="77777777" w:rsidR="005349DB" w:rsidRDefault="005349DB" w:rsidP="005349DB">
            <w:pPr>
              <w:rPr>
                <w:rFonts w:asciiTheme="minorHAnsi" w:eastAsia="Aptos" w:hAnsiTheme="minorHAnsi" w:cs="Aptos"/>
                <w:b/>
                <w:bCs/>
              </w:rPr>
            </w:pPr>
            <w:r>
              <w:rPr>
                <w:rFonts w:asciiTheme="minorHAnsi" w:eastAsia="Aptos" w:hAnsiTheme="minorHAnsi" w:cs="Aptos"/>
                <w:b/>
                <w:bCs/>
              </w:rPr>
              <w:t>Reviewer’s signature:</w:t>
            </w:r>
          </w:p>
          <w:p w14:paraId="37343375" w14:textId="77777777" w:rsidR="005349DB" w:rsidRPr="00C16B92" w:rsidRDefault="005349DB" w:rsidP="005349DB">
            <w:pPr>
              <w:rPr>
                <w:rFonts w:asciiTheme="minorHAnsi" w:hAnsiTheme="minorHAnsi"/>
              </w:rPr>
            </w:pPr>
          </w:p>
        </w:tc>
        <w:tc>
          <w:tcPr>
            <w:tcW w:w="4820" w:type="dxa"/>
            <w:tcBorders>
              <w:top w:val="single" w:sz="4" w:space="0" w:color="999999"/>
              <w:left w:val="single" w:sz="4" w:space="0" w:color="999999"/>
              <w:bottom w:val="single" w:sz="4" w:space="0" w:color="999999"/>
              <w:right w:val="single" w:sz="4" w:space="0" w:color="999999"/>
            </w:tcBorders>
            <w:shd w:val="clear" w:color="auto" w:fill="EBF3FB"/>
            <w:tcMar>
              <w:top w:w="60" w:type="dxa"/>
              <w:left w:w="100" w:type="dxa"/>
              <w:bottom w:w="60" w:type="dxa"/>
              <w:right w:w="100" w:type="dxa"/>
            </w:tcMar>
          </w:tcPr>
          <w:p w14:paraId="0F7B2B25" w14:textId="77777777" w:rsidR="005349DB" w:rsidRDefault="005349DB" w:rsidP="005349DB">
            <w:pPr>
              <w:rPr>
                <w:rFonts w:asciiTheme="minorHAnsi" w:eastAsia="Aptos" w:hAnsiTheme="minorHAnsi" w:cs="Aptos"/>
                <w:b/>
                <w:bCs/>
              </w:rPr>
              <w:spacing w:line="240" w:lineRule="auto"/>
            </w:pPr>
            <w:r>
              <w:rPr>
                <w:rFonts w:ascii="Aptos" w:hAnsi="Aptos"/>
                <w:b w:val="0"/>
                <w:sz w:val="22"/>
              </w:rPr>
            </w:r>
          </w:p>
          <w:p w14:paraId="68A6E106" w14:textId="0332D767" w:rsidR="005349DB" w:rsidRPr="00C16B92" w:rsidRDefault="005349DB" w:rsidP="005349DB">
            <w:pPr>
              <w:spacing w:after="40"/>
              <w:rPr>
                <w:rFonts w:asciiTheme="minorHAnsi" w:hAnsiTheme="minorHAnsi"/>
              </w:rPr>
            </w:pPr>
          </w:p>
        </w:tc>
        <w:tc>
          <w:tcPr>
            <w:tcW w:w="2268"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651394FE" w14:textId="16024CE7" w:rsidR="005349DB" w:rsidRPr="00C16B92" w:rsidRDefault="005349DB" w:rsidP="005349DB">
            <w:pPr>
              <w:jc w:val="right"/>
              <w:rPr>
                <w:rFonts w:asciiTheme="minorHAnsi" w:hAnsiTheme="minorHAnsi"/>
              </w:rPr>
            </w:pPr>
            <w:r>
              <w:rPr>
                <w:rFonts w:asciiTheme="minorHAnsi" w:eastAsia="Aptos" w:hAnsiTheme="minorHAnsi" w:cs="Aptos"/>
                <w:b/>
                <w:bCs/>
              </w:rPr>
              <w:t>Review date:</w:t>
            </w:r>
          </w:p>
        </w:tc>
        <w:tc>
          <w:tcPr>
            <w:tcW w:w="406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B47D11B" w14:textId="31CE4FC0" w:rsidR="005349DB" w:rsidRPr="00C16B92" w:rsidRDefault="005349DB" w:rsidP="005349DB">
            <w:pPr>
              <w:rPr>
                <w:rFonts w:asciiTheme="minorHAnsi" w:hAnsiTheme="minorHAnsi"/>
              </w:rPr>
              <w:spacing w:line="240" w:lineRule="auto"/>
            </w:pPr>
            <w:r>
              <w:rPr>
                <w:rFonts w:ascii="Aptos" w:hAnsi="Aptos"/>
                <w:b w:val="0"/>
                <w:sz w:val="22"/>
              </w:rPr>
              <w:t>31/03/2026</w:t>
            </w:r>
          </w:p>
        </w:tc>
      </w:tr>
      <w:tr w:rsidR="00E067BA" w14:paraId="60B798DB" w14:textId="77777777" w:rsidTr="0086027A">
        <w:tc>
          <w:tcPr>
            <w:tcW w:w="14688" w:type="dxa"/>
            <w:gridSpan w:val="4"/>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80" w:type="dxa"/>
              <w:left w:w="160" w:type="dxa"/>
              <w:bottom w:w="80" w:type="dxa"/>
              <w:right w:w="160" w:type="dxa"/>
            </w:tcMar>
          </w:tcPr>
          <w:p w14:paraId="6FBDD595" w14:textId="77777777" w:rsidR="00E067BA" w:rsidRPr="00C16B92" w:rsidRDefault="00E067BA" w:rsidP="0086027A">
            <w:pPr>
              <w:jc w:val="center"/>
              <w:rPr>
                <w:rFonts w:asciiTheme="minorHAnsi" w:hAnsiTheme="minorHAnsi"/>
                <w:sz w:val="18"/>
                <w:szCs w:val="18"/>
              </w:rPr>
            </w:pPr>
            <w:r>
              <w:rPr>
                <w:rFonts w:asciiTheme="minorHAnsi" w:eastAsia="Aptos" w:hAnsiTheme="minorHAnsi" w:cs="Aptos"/>
                <w:sz w:val="18"/>
                <w:szCs w:val="18"/>
              </w:rPr>
              <w:t>This SWMS must be kept and be available for inspection until the high-risk construction work to which this SWMS relates is completed. If the SWMS is revised, all versions should be kept. If a notifiable incident occurs in relation to the high-risk construction work in this SWMS, the SWMS must be kept for at least 2 years from the date of the notifiable incident.</w:t>
            </w:r>
          </w:p>
        </w:tc>
      </w:tr>
    </w:tbl>
    <w:p w14:paraId="22ABF27F" w14:textId="2C88DE29" w:rsidR="005349DB" w:rsidRDefault="005349DB" w:rsidP="00FD6C7D">
      <w:pPr>
        <w:tabs>
          <w:tab w:val="left" w:pos="1172"/>
        </w:tabs>
        <w:spacing w:before="240"/>
      </w:pPr>
      <w:r>
        <w:rPr>
          <w:rFonts w:asciiTheme="minorHAnsi" w:eastAsia="Aptos" w:hAnsiTheme="minorHAnsi" w:cs="Aptos"/>
          <w:b/>
          <w:bCs/>
          <w:sz w:val="24"/>
          <w:szCs w:val="24"/>
        </w:rPr>
        <w:lastRenderedPageBreak/>
        <w:t>PRE-REQUISITES TABLE</w:t>
      </w:r>
    </w:p>
    <w:tbl>
      <w:tblPr>
        <w:tblW w:w="146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CellMar>
          <w:top w:w="0" w:type="dxa"/>
          <w:start w:w="108" w:type="dxa"/>
          <w:bottom w:w="0" w:type="dxa"/>
          <w:end w:w="108" w:type="dxa"/>
        </w:tblCellMar>
      </w:tblPr>
      <w:tblGrid>
        <w:gridCol w:w="1487"/>
        <w:gridCol w:w="5969"/>
        <w:gridCol w:w="1387"/>
        <w:gridCol w:w="5845"/>
      </w:tblGrid>
      <w:tr w:rsidR="005349DB" w14:paraId="6760E7B3" w14:textId="77777777" w:rsidTr="00182C89">
        <w:trPr>
          <w:cantSplit/>
          <w:tblHeader/>
        </w:trPr>
        <w:tc>
          <w:tcPr>
            <w:tcW w:w="14688" w:type="dxa"/>
            <w:gridSpan w:val="4"/>
            <w:tcBorders>
              <w:top w:val="single" w:sz="8" w:space="0" w:color="1F3864"/>
              <w:left w:val="single" w:sz="8" w:space="0" w:color="1F3864"/>
              <w:bottom w:val="single" w:sz="8" w:space="0" w:color="1F3864"/>
              <w:right w:val="single" w:sz="8" w:space="0" w:color="1F3864"/>
            </w:tcBorders>
            <w:shd w:val="clear" w:color="auto" w:fill="000000" w:themeFill="text1"/>
            <w:tcMar>
              <w:top w:w="100" w:type="dxa"/>
              <w:left w:w="160" w:type="dxa"/>
              <w:bottom w:w="100" w:type="dxa"/>
              <w:right w:w="160" w:type="dxa"/>
            </w:tcMar>
          </w:tcPr>
          <w:p w14:paraId="79CA77C0" w14:textId="5E4A25A7" w:rsidR="005349DB" w:rsidRDefault="005349DB" w:rsidP="00182C89">
            <w:r>
              <w:rPr>
                <w:rFonts w:ascii="Aptos" w:eastAsia="Aptos" w:hAnsi="Aptos" w:cs="Aptos"/>
                <w:b/>
                <w:bCs/>
                <w:color w:val="FFFFFF"/>
              </w:rPr>
              <w:t>Must be in place before starting work</w:t>
            </w:r>
          </w:p>
        </w:tc>
      </w:tr>
      <w:tr w:rsidR="00FD6C7D" w14:paraId="588B070D" w14:textId="77777777" w:rsidTr="00AE32AD">
        <w:trPr>
          <w:cantSplit/>
        </w:trPr>
        <w:tc>
          <w:tcPr>
            <w:tcW w:w="1358"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tcPr>
          <w:p w14:paraId="0BA5AE0C" w14:textId="1B8E4A82" w:rsidR="00FD6C7D" w:rsidRPr="00CB269E" w:rsidRDefault="00FD6C7D" w:rsidP="00FD6C7D">
            <w:pPr>
              <w:rPr>
                <w:sz w:val="18"/>
                <w:szCs w:val="18"/>
              </w:rPr>
            </w:pPr>
            <w:r>
              <w:rPr>
                <w:rFonts w:asciiTheme="minorHAnsi" w:eastAsia="Aptos" w:hAnsiTheme="minorHAnsi" w:cs="Aptos"/>
                <w:b/>
                <w:bCs/>
              </w:rPr>
              <w:t>PPE — All Persons on Site</w:t>
            </w:r>
          </w:p>
        </w:tc>
        <w:tc>
          <w:tcPr>
            <w:tcW w:w="603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985BB9" w14:textId="222ED941" w:rsidR="00FD6C7D" w:rsidRDefault="00FD6C7D" w:rsidP="00FD6C7D">
            <w:pPr>
              <w:rPr>
                <w:rFonts w:ascii="Aptos" w:eastAsia="Aptos" w:hAnsi="Aptos" w:cs="Aptos"/>
                <w:sz w:val="18"/>
                <w:szCs w:val="18"/>
              </w:rPr>
              <w:spacing w:after="40"/>
              <w:ind w:left="160" w:hanging="160"/>
            </w:pPr>
            <w:r>
              <w:rPr>
                <w:rFonts w:ascii="Aptos" w:hAnsi="Aptos"/>
                <w:sz w:val="18"/>
              </w:rPr>
              <w:t>•  steel-capped footwear</w:t>
            </w:r>
          </w:p>
          <w:p>
            <w:pPr>
              <w:spacing w:after="40"/>
              <w:ind w:left="160" w:hanging="160"/>
            </w:pPr>
            <w:r>
              <w:rPr>
                <w:rFonts w:ascii="Aptos" w:hAnsi="Aptos"/>
                <w:sz w:val="18"/>
              </w:rPr>
              <w:t>•  hi-viz shirt or vest</w:t>
            </w:r>
          </w:p>
          <w:p>
            <w:pPr>
              <w:spacing w:after="40"/>
              <w:ind w:left="160" w:hanging="160"/>
            </w:pPr>
            <w:r>
              <w:rPr>
                <w:rFonts w:ascii="Aptos" w:hAnsi="Aptos"/>
                <w:sz w:val="18"/>
              </w:rPr>
              <w:t>•  eye protection</w:t>
            </w:r>
          </w:p>
          <w:p>
            <w:pPr>
              <w:spacing w:after="40"/>
              <w:ind w:left="160" w:hanging="160"/>
            </w:pPr>
            <w:r>
              <w:rPr>
                <w:rFonts w:ascii="Aptos" w:hAnsi="Aptos"/>
                <w:sz w:val="18"/>
              </w:rPr>
              <w:t>•  hearing protection (&gt;85dB)</w:t>
            </w:r>
          </w:p>
          <w:p>
            <w:pPr>
              <w:spacing w:after="40"/>
              <w:ind w:left="160" w:hanging="160"/>
            </w:pPr>
            <w:r>
              <w:rPr>
                <w:rFonts w:ascii="Aptos" w:hAnsi="Aptos"/>
                <w:sz w:val="18"/>
              </w:rPr>
              <w:t>•  chemical-resistant gloves (nitrile or task-appropriate)</w:t>
            </w:r>
          </w:p>
          <w:p>
            <w:pPr>
              <w:spacing w:after="40"/>
              <w:ind w:left="160" w:hanging="160"/>
            </w:pPr>
            <w:r>
              <w:rPr>
                <w:rFonts w:ascii="Aptos" w:hAnsi="Aptos"/>
                <w:sz w:val="18"/>
              </w:rPr>
              <w:t>•  Hard hat where overhead risk present</w:t>
            </w:r>
          </w:p>
        </w:tc>
        <w:tc>
          <w:tcPr>
            <w:tcW w:w="1389"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tcPr>
          <w:p w14:paraId="7C03BAD8" w14:textId="1DC391F5" w:rsidR="00FD6C7D" w:rsidRPr="00CB269E" w:rsidRDefault="00FD6C7D" w:rsidP="00FD6C7D">
            <w:pPr>
              <w:rPr>
                <w:sz w:val="18"/>
                <w:szCs w:val="18"/>
              </w:rPr>
            </w:pPr>
            <w:r>
              <w:rPr>
                <w:rFonts w:asciiTheme="minorHAnsi" w:eastAsia="Aptos" w:hAnsiTheme="minorHAnsi" w:cs="Aptos"/>
                <w:b/>
                <w:bCs/>
              </w:rPr>
              <w:t>Additional PPE</w:t>
            </w:r>
          </w:p>
        </w:tc>
        <w:tc>
          <w:tcPr>
            <w:tcW w:w="59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128527" w14:textId="436E0414" w:rsidR="00FD6C7D" w:rsidRDefault="00FD6C7D" w:rsidP="00FD6C7D">
            <w:pPr>
              <w:rPr>
                <w:rFonts w:ascii="Aptos" w:eastAsia="Aptos" w:hAnsi="Aptos" w:cs="Aptos"/>
                <w:sz w:val="18"/>
                <w:szCs w:val="18"/>
              </w:rPr>
              <w:spacing w:after="40"/>
              <w:ind w:left="160" w:hanging="160"/>
            </w:pPr>
            <w:r>
              <w:rPr>
                <w:rFonts w:ascii="Aptos" w:hAnsi="Aptos"/>
                <w:sz w:val="18"/>
              </w:rPr>
              <w:t>•  Not applicable for this scope</w:t>
            </w:r>
          </w:p>
        </w:tc>
      </w:tr>
      <w:tr w:rsidR="00FD6C7D" w14:paraId="05595D10" w14:textId="77777777" w:rsidTr="00AE32AD">
        <w:trPr>
          <w:cantSplit/>
        </w:trPr>
        <w:tc>
          <w:tcPr>
            <w:tcW w:w="1358"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tcPr>
          <w:p w14:paraId="689A6E6A" w14:textId="6E63ED3D" w:rsidR="00FD6C7D" w:rsidRPr="00CB269E" w:rsidRDefault="00FD6C7D" w:rsidP="00FD6C7D">
            <w:pPr>
              <w:rPr>
                <w:sz w:val="18"/>
                <w:szCs w:val="18"/>
              </w:rPr>
            </w:pPr>
            <w:r>
              <w:rPr>
                <w:rFonts w:asciiTheme="minorHAnsi" w:eastAsia="Aptos" w:hAnsiTheme="minorHAnsi" w:cs="Aptos"/>
                <w:b/>
                <w:bCs/>
              </w:rPr>
              <w:t>Licences / Qualifications</w:t>
            </w:r>
          </w:p>
        </w:tc>
        <w:tc>
          <w:tcPr>
            <w:tcW w:w="603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9821F7" w14:textId="00567143" w:rsidR="00FD6C7D" w:rsidRDefault="00FD6C7D" w:rsidP="00FD6C7D">
            <w:pPr>
              <w:rPr>
                <w:rFonts w:ascii="Aptos" w:eastAsia="Aptos" w:hAnsi="Aptos" w:cs="Aptos"/>
                <w:sz w:val="18"/>
                <w:szCs w:val="18"/>
              </w:rPr>
              <w:spacing w:after="40"/>
              <w:ind w:left="160" w:hanging="160"/>
            </w:pPr>
            <w:r>
              <w:rPr>
                <w:rFonts w:ascii="Aptos" w:hAnsi="Aptos"/>
                <w:sz w:val="18"/>
              </w:rPr>
              <w:t>•  Licensed supervisor on site at all times during removal</w:t>
            </w:r>
          </w:p>
          <w:p>
            <w:pPr>
              <w:spacing w:after="40"/>
              <w:ind w:left="160" w:hanging="160"/>
            </w:pPr>
            <w:r>
              <w:rPr>
                <w:rFonts w:ascii="Aptos" w:hAnsi="Aptos"/>
                <w:sz w:val="18"/>
              </w:rPr>
              <w:t>•  Asbestos Assessor — clearance inspection before re-occupation</w:t>
            </w:r>
          </w:p>
          <w:p>
            <w:pPr>
              <w:spacing w:after="40"/>
              <w:ind w:left="160" w:hanging="160"/>
            </w:pPr>
            <w:r>
              <w:rPr>
                <w:rFonts w:ascii="Aptos" w:hAnsi="Aptos"/>
                <w:sz w:val="18"/>
              </w:rPr>
              <w:t>•  Licensed demolition supervisor — on site at all times</w:t>
            </w:r>
          </w:p>
          <w:p>
            <w:pPr>
              <w:spacing w:after="40"/>
              <w:ind w:left="160" w:hanging="160"/>
            </w:pPr>
            <w:r>
              <w:rPr>
                <w:rFonts w:ascii="Aptos" w:hAnsi="Aptos"/>
                <w:sz w:val="18"/>
              </w:rPr>
              <w:t>•  Structural engineer sign-off — pre-demolition engineering assessment</w:t>
            </w:r>
          </w:p>
          <w:p>
            <w:pPr>
              <w:spacing w:after="40"/>
              <w:ind w:left="160" w:hanging="160"/>
            </w:pPr>
            <w:r>
              <w:rPr>
                <w:rFonts w:ascii="Aptos" w:hAnsi="Aptos"/>
                <w:sz w:val="18"/>
              </w:rPr>
              <w:t>•  Structural monitoring — where adjacent structures at risk, engineer-specified monitoring regime in place before demolition</w:t>
            </w:r>
          </w:p>
          <w:p>
            <w:pPr>
              <w:spacing w:after="40"/>
              <w:ind w:left="160" w:hanging="160"/>
            </w:pPr>
            <w:r>
              <w:rPr>
                <w:rFonts w:ascii="Aptos" w:hAnsi="Aptos"/>
                <w:sz w:val="18"/>
              </w:rPr>
              <w:t>•  Falling object exclusion zone — established and maintained for full height of demolition face plus 5m</w:t>
            </w:r>
          </w:p>
        </w:tc>
        <w:tc>
          <w:tcPr>
            <w:tcW w:w="1389"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tcPr>
          <w:p w14:paraId="5F5BF5B1" w14:textId="356135C4" w:rsidR="00FD6C7D" w:rsidRPr="00CB269E" w:rsidRDefault="00FD6C7D" w:rsidP="00FD6C7D">
            <w:pPr>
              <w:rPr>
                <w:sz w:val="18"/>
                <w:szCs w:val="18"/>
              </w:rPr>
            </w:pPr>
            <w:r>
              <w:rPr>
                <w:rFonts w:asciiTheme="minorHAnsi" w:eastAsia="Aptos" w:hAnsiTheme="minorHAnsi" w:cs="Aptos"/>
                <w:b/>
                <w:bCs/>
              </w:rPr>
              <w:t>Permits &amp; Approvals</w:t>
            </w:r>
          </w:p>
        </w:tc>
        <w:tc>
          <w:tcPr>
            <w:tcW w:w="59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16AF8B" w14:textId="751A7F8E" w:rsidR="00FD6C7D" w:rsidRDefault="00FD6C7D" w:rsidP="00FD6C7D">
            <w:pPr>
              <w:rPr>
                <w:rFonts w:ascii="Aptos" w:eastAsia="Aptos" w:hAnsi="Aptos" w:cs="Aptos"/>
                <w:sz w:val="18"/>
                <w:szCs w:val="18"/>
              </w:rPr>
              <w:spacing w:after="40"/>
              <w:ind w:left="160" w:hanging="160"/>
            </w:pPr>
            <w:r>
              <w:rPr>
                <w:rFonts w:ascii="Aptos" w:hAnsi="Aptos"/>
                <w:sz w:val="18"/>
              </w:rPr>
              <w:t>•  Asbestos removal permit — required before any licensed removal</w:t>
            </w:r>
          </w:p>
          <w:p>
            <w:pPr>
              <w:spacing w:after="40"/>
              <w:ind w:left="160" w:hanging="160"/>
            </w:pPr>
            <w:r>
              <w:rPr>
                <w:rFonts w:ascii="Aptos" w:hAnsi="Aptos"/>
                <w:sz w:val="18"/>
              </w:rPr>
              <w:t>•  Council development consent — where required</w:t>
            </w:r>
          </w:p>
          <w:p>
            <w:pPr>
              <w:spacing w:after="40"/>
              <w:ind w:left="160" w:hanging="160"/>
            </w:pPr>
            <w:r>
              <w:rPr>
                <w:rFonts w:ascii="Aptos" w:hAnsi="Aptos"/>
                <w:sz w:val="18"/>
              </w:rPr>
              <w:t>•  SafeWork NSW demolition notification — structures over 6m</w:t>
            </w:r>
          </w:p>
          <w:p>
            <w:pPr>
              <w:spacing w:after="40"/>
              <w:ind w:left="160" w:hanging="160"/>
            </w:pPr>
            <w:r>
              <w:rPr>
                <w:rFonts w:ascii="Aptos" w:hAnsi="Aptos"/>
                <w:sz w:val="18"/>
              </w:rPr>
              <w:t>•  Pre-demolition hazardous materials survey — by licensed assessor, completed and reviewed before any work</w:t>
            </w:r>
          </w:p>
          <w:p>
            <w:pPr>
              <w:spacing w:after="40"/>
              <w:ind w:left="160" w:hanging="160"/>
            </w:pPr>
            <w:r>
              <w:rPr>
                <w:rFonts w:ascii="Aptos" w:hAnsi="Aptos"/>
                <w:sz w:val="18"/>
              </w:rPr>
              <w:t>•  Utility isolation certificates — electricity, gas, water, and telecommunications confirmed disconnected before demolition</w:t>
            </w:r>
          </w:p>
          <w:p>
            <w:pPr>
              <w:spacing w:after="40"/>
              <w:ind w:left="160" w:hanging="160"/>
            </w:pPr>
            <w:r>
              <w:rPr>
                <w:rFonts w:ascii="Aptos" w:hAnsi="Aptos"/>
                <w:sz w:val="18"/>
              </w:rPr>
              <w:t>•  Electrical isolation permit — lock-out tag-out before work</w:t>
            </w:r>
          </w:p>
        </w:tc>
      </w:tr>
      <w:tr w:rsidR="00FD6C7D" w14:paraId="4F679F43" w14:textId="77777777" w:rsidTr="00AE32AD">
        <w:trPr>
          <w:cantSplit/>
        </w:trPr>
        <w:tc>
          <w:tcPr>
            <w:tcW w:w="1358"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tcPr>
          <w:p w14:paraId="5053E210" w14:textId="4D2A369E" w:rsidR="00FD6C7D" w:rsidRPr="00CB269E" w:rsidRDefault="00FD6C7D" w:rsidP="00FD6C7D">
            <w:pPr>
              <w:rPr>
                <w:sz w:val="18"/>
                <w:szCs w:val="18"/>
              </w:rPr>
            </w:pPr>
            <w:r>
              <w:rPr>
                <w:rFonts w:asciiTheme="minorHAnsi" w:eastAsia="Aptos" w:hAnsiTheme="minorHAnsi" w:cs="Aptos"/>
                <w:b/>
                <w:bCs/>
              </w:rPr>
              <w:t>Plant &amp; Equipment</w:t>
            </w:r>
          </w:p>
        </w:tc>
        <w:tc>
          <w:tcPr>
            <w:tcW w:w="603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1CB218" w14:textId="6B761D34" w:rsidR="00FD6C7D" w:rsidRDefault="00FD6C7D" w:rsidP="00FD6C7D">
            <w:pPr>
              <w:rPr>
                <w:rFonts w:ascii="Aptos" w:eastAsia="Aptos" w:hAnsi="Aptos" w:cs="Aptos"/>
                <w:sz w:val="18"/>
                <w:szCs w:val="18"/>
              </w:rPr>
              <w:spacing w:after="40"/>
              <w:ind w:left="160" w:hanging="160"/>
            </w:pPr>
            <w:r>
              <w:rPr>
                <w:rFonts w:ascii="Aptos" w:hAnsi="Aptos"/>
                <w:sz w:val="18"/>
              </w:rPr>
              <w:t>•  As per task requirements — see controls column</w:t>
            </w:r>
          </w:p>
        </w:tc>
        <w:tc>
          <w:tcPr>
            <w:tcW w:w="1389"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tcPr>
          <w:p w14:paraId="6BE920D4" w14:textId="3B706AB7" w:rsidR="00FD6C7D" w:rsidRPr="00CB269E" w:rsidRDefault="00FD6C7D" w:rsidP="00FD6C7D">
            <w:pPr>
              <w:rPr>
                <w:sz w:val="18"/>
                <w:szCs w:val="18"/>
              </w:rPr>
            </w:pPr>
            <w:r>
              <w:rPr>
                <w:rFonts w:asciiTheme="minorHAnsi" w:eastAsia="Aptos" w:hAnsiTheme="minorHAnsi" w:cs="Aptos"/>
                <w:b/>
                <w:bCs/>
              </w:rPr>
              <w:t>Hazardous Substances</w:t>
            </w:r>
          </w:p>
        </w:tc>
        <w:tc>
          <w:tcPr>
            <w:tcW w:w="59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D803AA" w14:textId="77777777" w:rsidR="00FD6C7D" w:rsidRPr="00FD2211" w:rsidRDefault="00FD6C7D" w:rsidP="00FD6C7D">
            <w:pPr>
              <w:rPr>
                <w:rFonts w:asciiTheme="minorHAnsi" w:eastAsia="Aptos" w:hAnsiTheme="minorHAnsi" w:cs="Aptos"/>
              </w:rPr>
              <w:spacing w:after="40"/>
              <w:ind w:left="160" w:hanging="160"/>
            </w:pPr>
            <w:r>
              <w:rPr>
                <w:rFonts w:ascii="Aptos" w:hAnsi="Aptos"/>
                <w:sz w:val="18"/>
              </w:rPr>
              <w:t>•  No hazardous substances identified — confirm with site supervisor</w:t>
            </w:r>
          </w:p>
        </w:tc>
      </w:tr>
      <w:tr w:rsidR="00FD6C7D" w14:paraId="66BED35A" w14:textId="77777777" w:rsidTr="00AE32AD">
        <w:trPr>
          <w:cantSplit/>
        </w:trPr>
        <w:tc>
          <w:tcPr>
            <w:tcW w:w="1358"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tcPr>
          <w:p w14:paraId="5555A262" w14:textId="6EAF32B6" w:rsidR="00FD6C7D" w:rsidRPr="00CB269E" w:rsidRDefault="00FD6C7D" w:rsidP="00FD6C7D">
            <w:pPr>
              <w:rPr>
                <w:sz w:val="18"/>
                <w:szCs w:val="18"/>
              </w:rPr>
            </w:pPr>
            <w:r>
              <w:rPr>
                <w:rFonts w:asciiTheme="minorHAnsi" w:eastAsia="Aptos" w:hAnsiTheme="minorHAnsi" w:cs="Aptos"/>
                <w:b/>
                <w:bCs/>
              </w:rPr>
              <w:t>Consultation</w:t>
            </w:r>
          </w:p>
        </w:tc>
        <w:tc>
          <w:tcPr>
            <w:tcW w:w="603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0F75A3" w14:textId="7DA88D5D" w:rsidR="00FD6C7D" w:rsidRDefault="00FD6C7D" w:rsidP="00FD6C7D">
            <w:pPr>
              <w:rPr>
                <w:rFonts w:ascii="Aptos" w:eastAsia="Aptos" w:hAnsi="Aptos" w:cs="Aptos"/>
                <w:sz w:val="18"/>
                <w:szCs w:val="18"/>
              </w:rPr>
              <w:spacing w:after="40"/>
              <w:ind w:left="160" w:hanging="160"/>
            </w:pPr>
            <w:r>
              <w:rPr>
                <w:rFonts w:ascii="Aptos" w:hAnsi="Aptos"/>
                <w:sz w:val="18"/>
              </w:rPr>
              <w:t>•  Workers consulted during SWMS development</w:t>
            </w:r>
          </w:p>
          <w:p>
            <w:pPr>
              <w:spacing w:after="40"/>
              <w:ind w:left="160" w:hanging="160"/>
            </w:pPr>
            <w:r>
              <w:rPr>
                <w:rFonts w:ascii="Aptos" w:hAnsi="Aptos"/>
                <w:sz w:val="18"/>
              </w:rPr>
              <w:t>•  Site-specific induction completed before work commences</w:t>
            </w:r>
          </w:p>
          <w:p>
            <w:pPr>
              <w:spacing w:after="40"/>
              <w:ind w:left="160" w:hanging="160"/>
            </w:pPr>
            <w:r>
              <w:rPr>
                <w:rFonts w:ascii="Aptos" w:hAnsi="Aptos"/>
                <w:sz w:val="18"/>
              </w:rPr>
              <w:t>•  Toolbox talk conducted at start of each shift</w:t>
            </w:r>
          </w:p>
        </w:tc>
        <w:tc>
          <w:tcPr>
            <w:tcW w:w="1389"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tcPr>
          <w:p w14:paraId="7A20C893" w14:textId="3C618C36" w:rsidR="00FD6C7D" w:rsidRPr="00CB269E" w:rsidRDefault="00FD6C7D" w:rsidP="00FD6C7D">
            <w:pPr>
              <w:rPr>
                <w:sz w:val="18"/>
                <w:szCs w:val="18"/>
              </w:rPr>
            </w:pPr>
            <w:r>
              <w:rPr>
                <w:rFonts w:asciiTheme="minorHAnsi" w:eastAsia="Aptos" w:hAnsiTheme="minorHAnsi" w:cs="Aptos"/>
                <w:b/>
                <w:bCs/>
              </w:rPr>
              <w:t>Legislative Basis</w:t>
            </w:r>
          </w:p>
        </w:tc>
        <w:tc>
          <w:tcPr>
            <w:tcW w:w="59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4D74DB" w14:textId="77777777" w:rsidR="00FD6C7D" w:rsidRPr="00FD2211" w:rsidRDefault="00FD6C7D" w:rsidP="00FD6C7D">
            <w:pPr>
              <w:rPr>
                <w:rFonts w:asciiTheme="minorHAnsi" w:eastAsia="Aptos" w:hAnsiTheme="minorHAnsi" w:cs="Aptos"/>
              </w:rPr>
              <w:spacing w:after="40"/>
              <w:ind w:left="160" w:hanging="160"/>
            </w:pPr>
            <w:r>
              <w:rPr>
                <w:rFonts w:ascii="Aptos" w:hAnsi="Aptos"/>
                <w:sz w:val="18"/>
              </w:rPr>
              <w:t>•  WHS Act 2011 (NSW)</w:t>
            </w:r>
          </w:p>
          <w:p>
            <w:pPr>
              <w:spacing w:after="40"/>
              <w:ind w:left="160" w:hanging="160"/>
            </w:pPr>
            <w:r>
              <w:rPr>
                <w:rFonts w:ascii="Aptos" w:hAnsi="Aptos"/>
                <w:sz w:val="18"/>
              </w:rPr>
              <w:t>•  WHS Regulation 2017 (NSW)</w:t>
            </w:r>
          </w:p>
          <w:p>
            <w:pPr>
              <w:spacing w:after="40"/>
              <w:ind w:left="160" w:hanging="160"/>
            </w:pPr>
            <w:r>
              <w:rPr>
                <w:rFonts w:ascii="Aptos" w:hAnsi="Aptos"/>
                <w:sz w:val="18"/>
              </w:rPr>
              <w:t>•  SafeWork NSW Codes of Practice</w:t>
            </w:r>
          </w:p>
          <w:p>
            <w:pPr>
              <w:spacing w:after="40"/>
              <w:ind w:left="160" w:hanging="160"/>
            </w:pPr>
            <w:r>
              <w:rPr>
                <w:rFonts w:ascii="Aptos" w:hAnsi="Aptos"/>
                <w:sz w:val="18"/>
              </w:rPr>
              <w:t>•  WHS Reg 2017 Part 8.3 — asbestos removal duties</w:t>
            </w:r>
          </w:p>
        </w:tc>
      </w:tr>
    </w:tbl>
    <w:p w14:paraId="60A5CE53" w14:textId="77777777" w:rsidR="005349DB" w:rsidRDefault="005349DB">
      <w:pPr>
        <w:rPr>
          <w:rFonts w:ascii="Aptos" w:hAnsi="Aptos"/>
          <w:b/>
          <w:bCs/>
          <w:sz w:val="24"/>
          <w:szCs w:val="24"/>
        </w:rPr>
      </w:pPr>
      <w:r>
        <w:rPr>
          <w:rFonts w:ascii="Aptos" w:hAnsi="Aptos"/>
          <w:b/>
          <w:bCs/>
          <w:sz w:val="24"/>
          <w:szCs w:val="24"/>
        </w:rPr>
        <w:br w:type="page"/>
      </w:r>
    </w:p>
    <w:p w14:paraId="683F02CA" w14:textId="53E926CF" w:rsidR="005349DB" w:rsidRDefault="005349DB" w:rsidP="00FD6C7D">
      <w:pPr>
        <w:rPr>
          <w:rFonts w:asciiTheme="minorHAnsi" w:eastAsia="Aptos" w:hAnsiTheme="minorHAnsi" w:cs="Aptos"/>
          <w:sz w:val="24"/>
          <w:szCs w:val="24"/>
        </w:rPr>
        <w:spacing w:line="240" w:lineRule="auto"/>
      </w:pPr>
      <w:r>
        <w:rPr>
          <w:rFonts w:ascii="Aptos" w:hAnsi="Aptos"/>
          <w:b w:val="0"/>
          <w:sz w:val="24"/>
        </w:rPr>
        <w:t>Brief description: Clarence St Strip-Out</w:t>
      </w:r>
    </w:p>
    <w:p w14:paraId="7F95E2F8" w14:textId="51A2D6EA" w:rsidR="005349DB" w:rsidRPr="00FD6C7D" w:rsidRDefault="005349DB" w:rsidP="00FD6C7D">
      <w:pPr>
        <w:spacing w:line="276" w:lineRule="auto" w:before="240"/>
        <w:rPr>
          <w:rFonts w:asciiTheme="minorHAnsi" w:eastAsia="Aptos" w:hAnsiTheme="minorHAnsi" w:cs="Aptos"/>
          <w:b/>
          <w:bCs/>
          <w:sz w:val="24"/>
          <w:szCs w:val="24"/>
        </w:rPr>
      </w:pPr>
      <w:r>
        <w:rPr>
          <w:rFonts w:asciiTheme="minorHAnsi" w:eastAsia="Aptos" w:hAnsiTheme="minorHAnsi" w:cs="Aptos"/>
          <w:b/>
          <w:bCs/>
          <w:sz w:val="24"/>
          <w:szCs w:val="24"/>
        </w:rPr>
        <w:t>STEP-BY-STEP SAFE WORK METHOD TABLE</w:t>
      </w:r>
    </w:p>
    <w:tbl>
      <w:tblPr>
        <w:tblW w:w="1468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CellMar>
          <w:top w:w="0" w:type="dxa"/>
          <w:start w:w="108" w:type="dxa"/>
          <w:bottom w:w="0" w:type="dxa"/>
          <w:end w:w="108" w:type="dxa"/>
        </w:tblCellMar>
      </w:tblPr>
      <w:tblGrid>
        <w:gridCol w:w="622"/>
        <w:gridCol w:w="1453"/>
        <w:gridCol w:w="2379"/>
        <w:gridCol w:w="871"/>
        <w:gridCol w:w="4163"/>
        <w:gridCol w:w="957"/>
        <w:gridCol w:w="1500"/>
        <w:gridCol w:w="2743"/>
      </w:tblGrid>
      <w:tr w:rsidR="005349DB" w14:paraId="34E34CA7" w14:textId="77777777" w:rsidTr="00FD6C7D">
        <w:tc>
          <w:tcPr>
            <w:tcW w:w="622"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vAlign w:val="center"/>
          </w:tcPr>
          <w:p w14:paraId="0EF92011" w14:textId="77777777" w:rsidR="005349DB" w:rsidRPr="005D11E4" w:rsidRDefault="005349DB" w:rsidP="005349DB">
            <w:pPr>
              <w:jc w:val="center"/>
            </w:pPr>
            <w:r>
              <w:rPr>
                <w:rFonts w:ascii="Aptos" w:eastAsia="Aptos" w:hAnsi="Aptos" w:cs="Aptos"/>
                <w:b/>
                <w:bCs/>
                <w:color w:val="FFFFFF"/>
              </w:rPr>
              <w:t>Step</w:t>
            </w:r>
          </w:p>
        </w:tc>
        <w:tc>
          <w:tcPr>
            <w:tcW w:w="1459" w:type="dxa"/>
            <w:tcBorders>
              <w:top w:val="single" w:sz="8" w:space="0" w:color="FFFFFF" w:themeColor="background1"/>
              <w:left w:val="single" w:sz="4" w:space="0" w:color="999999"/>
              <w:bottom w:val="single" w:sz="8" w:space="0" w:color="FFFFFF" w:themeColor="background1"/>
              <w:right w:val="single" w:sz="4" w:space="0" w:color="999999"/>
            </w:tcBorders>
            <w:shd w:val="clear" w:color="auto" w:fill="000000" w:themeFill="text1"/>
            <w:tcMar>
              <w:top w:w="60" w:type="dxa"/>
              <w:left w:w="100" w:type="dxa"/>
              <w:bottom w:w="60" w:type="dxa"/>
              <w:right w:w="100" w:type="dxa"/>
            </w:tcMar>
          </w:tcPr>
          <w:p w14:paraId="728AB977" w14:textId="77777777" w:rsidR="005349DB" w:rsidRPr="00A81037" w:rsidRDefault="005349DB" w:rsidP="005349DB">
            <w:pPr>
              <w:jc w:val="center"/>
              <w:rPr>
                <w:rFonts w:ascii="Aptos" w:hAnsi="Aptos"/>
                <w:b/>
                <w:bCs/>
                <w:color w:val="FFFFFF" w:themeColor="background1"/>
              </w:rPr>
            </w:pPr>
            <w:r>
              <w:rPr>
                <w:rFonts w:ascii="Aptos" w:hAnsi="Aptos"/>
                <w:b/>
                <w:color w:val="FFFFFF" w:themeColor="background1"/>
              </w:rPr>
              <w:t>Task</w:t>
            </w:r>
          </w:p>
          <w:p w14:paraId="064FF589" w14:textId="78305DC8" w:rsidR="005349DB" w:rsidRPr="005D11E4" w:rsidRDefault="005349DB" w:rsidP="005349DB">
            <w:pPr>
              <w:jc w:val="center"/>
            </w:pPr>
          </w:p>
        </w:tc>
        <w:tc>
          <w:tcPr>
            <w:tcW w:w="2379" w:type="dxa"/>
            <w:tcBorders>
              <w:top w:val="single" w:sz="8" w:space="0" w:color="FFFFFF" w:themeColor="background1"/>
              <w:left w:val="single" w:sz="4" w:space="0" w:color="999999"/>
              <w:bottom w:val="single" w:sz="8" w:space="0" w:color="FFFFFF" w:themeColor="background1"/>
              <w:right w:val="single" w:sz="4" w:space="0" w:color="999999"/>
            </w:tcBorders>
            <w:shd w:val="clear" w:color="auto" w:fill="000000" w:themeFill="text1"/>
            <w:tcMar>
              <w:top w:w="60" w:type="dxa"/>
              <w:left w:w="100" w:type="dxa"/>
              <w:bottom w:w="60" w:type="dxa"/>
              <w:right w:w="100" w:type="dxa"/>
            </w:tcMar>
          </w:tcPr>
          <w:p w14:paraId="448B3594" w14:textId="663EBACC" w:rsidR="005349DB" w:rsidRPr="005D11E4" w:rsidRDefault="005349DB" w:rsidP="005349DB">
            <w:pPr>
              <w:jc w:val="center"/>
            </w:pPr>
            <w:r>
              <w:rPr>
                <w:rFonts w:ascii="Aptos" w:hAnsi="Aptos"/>
                <w:b/>
                <w:color w:val="FFFFFF" w:themeColor="background1"/>
              </w:rPr>
              <w:t>Hazard</w:t>
            </w:r>
          </w:p>
        </w:tc>
        <w:tc>
          <w:tcPr>
            <w:tcW w:w="875" w:type="dxa"/>
            <w:tcBorders>
              <w:top w:val="single" w:sz="8" w:space="0" w:color="FFFFFF" w:themeColor="background1"/>
              <w:left w:val="single" w:sz="4" w:space="0" w:color="999999"/>
              <w:bottom w:val="single" w:sz="8" w:space="0" w:color="FFFFFF" w:themeColor="background1"/>
              <w:right w:val="single" w:sz="4" w:space="0" w:color="999999"/>
            </w:tcBorders>
            <w:shd w:val="clear" w:color="auto" w:fill="000000" w:themeFill="text1"/>
            <w:tcMar>
              <w:top w:w="60" w:type="dxa"/>
              <w:left w:w="100" w:type="dxa"/>
              <w:bottom w:w="60" w:type="dxa"/>
              <w:right w:w="100" w:type="dxa"/>
            </w:tcMar>
          </w:tcPr>
          <w:p w14:paraId="2B933A12" w14:textId="4C509813" w:rsidR="005349DB" w:rsidRPr="005D11E4" w:rsidRDefault="005349DB" w:rsidP="005349DB">
            <w:pPr>
              <w:jc w:val="center"/>
            </w:pPr>
            <w:r>
              <w:rPr>
                <w:rFonts w:ascii="Aptos" w:hAnsi="Aptos"/>
                <w:b/>
                <w:color w:val="FFFFFF" w:themeColor="background1"/>
              </w:rPr>
              <w:t>Risk</w:t>
            </w:r>
            <w:r>
              <w:rPr>
                <w:rFonts w:ascii="Aptos" w:hAnsi="Aptos"/>
                <w:b/>
                <w:color w:val="FFFFFF" w:themeColor="background1"/>
              </w:rPr>
              <w:br/>
              <w:t>(Pre)</w:t>
            </w:r>
          </w:p>
        </w:tc>
        <w:tc>
          <w:tcPr>
            <w:tcW w:w="4475" w:type="dxa"/>
            <w:tcBorders>
              <w:top w:val="single" w:sz="8" w:space="0" w:color="FFFFFF" w:themeColor="background1"/>
              <w:left w:val="single" w:sz="4" w:space="0" w:color="999999"/>
              <w:bottom w:val="single" w:sz="8" w:space="0" w:color="FFFFFF" w:themeColor="background1"/>
              <w:right w:val="single" w:sz="4" w:space="0" w:color="999999"/>
            </w:tcBorders>
            <w:shd w:val="clear" w:color="auto" w:fill="000000" w:themeFill="text1"/>
            <w:tcMar>
              <w:top w:w="60" w:type="dxa"/>
              <w:left w:w="100" w:type="dxa"/>
              <w:bottom w:w="60" w:type="dxa"/>
              <w:right w:w="100" w:type="dxa"/>
            </w:tcMar>
          </w:tcPr>
          <w:p w14:paraId="4A278D12" w14:textId="1621BFB6" w:rsidR="005349DB" w:rsidRPr="005D11E4" w:rsidRDefault="005349DB" w:rsidP="005349DB">
            <w:pPr>
              <w:jc w:val="center"/>
            </w:pPr>
            <w:r>
              <w:rPr>
                <w:rFonts w:ascii="Aptos" w:hAnsi="Aptos"/>
                <w:b/>
                <w:color w:val="FFFFFF" w:themeColor="background1"/>
              </w:rPr>
              <w:t>Controls</w:t>
            </w:r>
          </w:p>
        </w:tc>
        <w:tc>
          <w:tcPr>
            <w:tcW w:w="780"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tcPr>
          <w:p w14:paraId="6A5BBEC8" w14:textId="31DC3381" w:rsidR="005349DB" w:rsidRPr="005D11E4" w:rsidRDefault="005349DB" w:rsidP="005349DB">
            <w:pPr>
              <w:jc w:val="center"/>
            </w:pPr>
            <w:r>
              <w:rPr>
                <w:rFonts w:ascii="Aptos" w:hAnsi="Aptos"/>
                <w:b/>
                <w:color w:val="FFFFFF" w:themeColor="background1"/>
              </w:rPr>
              <w:t>Risk</w:t>
            </w:r>
            <w:r>
              <w:rPr>
                <w:rFonts w:ascii="Aptos" w:hAnsi="Aptos"/>
                <w:b/>
                <w:color w:val="FFFFFF" w:themeColor="background1"/>
              </w:rPr>
              <w:br/>
              <w:t>(Post)</w:t>
            </w:r>
          </w:p>
        </w:tc>
        <w:tc>
          <w:tcPr>
            <w:tcW w:w="1355"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tcPr>
          <w:p w14:paraId="5CB2F74A" w14:textId="01F263A9" w:rsidR="005349DB" w:rsidRPr="005D11E4" w:rsidRDefault="005349DB" w:rsidP="005349DB">
            <w:pPr>
              <w:jc w:val="center"/>
            </w:pPr>
            <w:r>
              <w:rPr>
                <w:rFonts w:ascii="Aptos" w:hAnsi="Aptos"/>
                <w:b/>
                <w:bCs/>
                <w:color w:val="FFFFFF" w:themeColor="background1"/>
              </w:rPr>
              <w:t>Responsibility</w:t>
            </w:r>
          </w:p>
        </w:tc>
        <w:tc>
          <w:tcPr>
            <w:tcW w:w="2743"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tcPr>
          <w:p w14:paraId="58C5BCA8" w14:textId="7451C54C" w:rsidR="005349DB" w:rsidRPr="005D11E4" w:rsidRDefault="005349DB" w:rsidP="005349DB">
            <w:pPr>
              <w:jc w:val="center"/>
            </w:pPr>
            <w:r>
              <w:rPr>
                <w:rFonts w:ascii="Aptos" w:hAnsi="Aptos"/>
                <w:b/>
                <w:color w:val="FFFFFF" w:themeColor="background1"/>
              </w:rPr>
              <w:t>CCVS</w:t>
            </w:r>
            <w:r>
              <w:rPr>
                <w:rFonts w:ascii="Aptos" w:hAnsi="Aptos"/>
                <w:b/>
                <w:color w:val="FFFFFF" w:themeColor="background1"/>
              </w:rPr>
              <w:br/>
              <w:t>Code</w:t>
            </w:r>
          </w:p>
        </w:tc>
        <w:trPr>
          <w:tblHeader/>
        </w:trPr>
      </w:tr>
      <w:tr>
        <w:tc>
          <w:tcPr>
            <w:tcW w:type="dxa" w:w="622"/>
          </w:tcPr>
          <w:p>
            <w:pPr>
              <w:spacing w:line="240" w:lineRule="auto"/>
            </w:pPr>
            <w:r>
              <w:rPr>
                <w:rFonts w:ascii="Aptos" w:hAnsi="Aptos"/>
                <w:b/>
                <w:color w:val="1F3864"/>
                <w:sz w:val="18"/>
              </w:rPr>
              <w:t>1.1</w:t>
            </w:r>
          </w:p>
        </w:tc>
        <w:tc>
          <w:tcPr>
            <w:tcW w:type="dxa" w:w="1459"/>
          </w:tcPr>
          <w:p>
            <w:pPr>
              <w:spacing w:line="240" w:lineRule="auto"/>
            </w:pPr>
            <w:r>
              <w:rPr>
                <w:rFonts w:ascii="Aptos" w:hAnsi="Aptos"/>
                <w:b/>
                <w:sz w:val="18"/>
              </w:rPr>
              <w:t>Confirm site readiness and establish site control</w:t>
            </w:r>
          </w:p>
        </w:tc>
        <w:tc>
          <w:tcPr>
            <w:tcW w:type="dxa" w:w="2379"/>
          </w:tcPr>
          <w:p>
            <w:pPr>
              <w:spacing w:before="0" w:after="30" w:line="240" w:lineRule="auto"/>
              <w:ind w:left="160" w:hanging="160"/>
            </w:pPr>
            <w:r>
              <w:rPr>
                <w:rFonts w:ascii="Aptos" w:hAnsi="Aptos"/>
                <w:b w:val="0"/>
                <w:sz w:val="18"/>
              </w:rPr>
              <w:t>•  Services still energised — electric shock or arc flash during work setup</w:t>
            </w:r>
          </w:p>
          <w:p>
            <w:pPr>
              <w:spacing w:before="0" w:after="30" w:line="240" w:lineRule="auto"/>
              <w:ind w:left="160" w:hanging="160"/>
            </w:pPr>
            <w:r>
              <w:rPr>
                <w:rFonts w:ascii="Aptos" w:hAnsi="Aptos"/>
                <w:b w:val="0"/>
                <w:sz w:val="18"/>
              </w:rPr>
              <w:t>•  Asbestos-containing materials not identified or isolated — inhalation exposure before removal phase</w:t>
            </w:r>
          </w:p>
        </w:tc>
        <w:tc>
          <w:tcPr>
            <w:tcW w:type="dxa" w:w="875"/>
            <w:shd w:val="clear" w:color="auto" w:fill="FFE0E0"/>
          </w:tcPr>
          <w:p>
            <w:pPr>
              <w:jc w:val="center"/>
              <w:spacing w:line="240" w:lineRule="auto"/>
            </w:pPr>
            <w:r>
              <w:rPr>
                <w:rFonts w:ascii="Aptos" w:hAnsi="Aptos"/>
                <w:b/>
                <w:sz w:val="20"/>
              </w:rPr>
              <w:t>High (9)</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Verify all electrical switchboards are isolated, locked off, and tagged with 'DO NOT OPERATE' notices at point of isolation.</w:t>
            </w:r>
          </w:p>
          <w:p>
            <w:pPr>
              <w:spacing w:before="0" w:after="30" w:line="240" w:lineRule="auto"/>
              <w:ind w:left="160" w:hanging="160"/>
            </w:pPr>
            <w:r>
              <w:rPr>
                <w:rFonts w:ascii="Aptos" w:hAnsi="Aptos"/>
                <w:b w:val="0"/>
                <w:sz w:val="18"/>
              </w:rPr>
              <w:t>•  Confirm building is unoccupied — conduct walk-through with site supervisor and record occupancy status in site diary.</w:t>
            </w:r>
          </w:p>
          <w:p>
            <w:pPr>
              <w:spacing w:before="0" w:after="30" w:line="240" w:lineRule="auto"/>
              <w:ind w:left="160" w:hanging="160"/>
            </w:pPr>
            <w:r>
              <w:rPr>
                <w:rFonts w:ascii="Aptos" w:hAnsi="Aptos"/>
                <w:b w:val="0"/>
                <w:sz w:val="18"/>
              </w:rPr>
              <w:t>•  Confirm skip-bin access via loading dock is clear — measure and photograph access route before skip placement.</w:t>
            </w:r>
          </w:p>
          <w:p>
            <w:pPr>
              <w:spacing w:before="0" w:after="30" w:line="240" w:lineRule="auto"/>
              <w:ind w:left="160" w:hanging="160"/>
            </w:pPr>
            <w:r>
              <w:rPr>
                <w:rFonts w:ascii="Aptos" w:hAnsi="Aptos"/>
                <w:b w:val="0"/>
                <w:sz w:val="18"/>
              </w:rPr>
              <w:t>•  Brief all site personnel on exclusion zone boundaries, services status, and asbestos locations before work starts.</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Record building occupancy confirmation in site diary with date, time, and supervisor name.</w:t>
            </w:r>
          </w:p>
          <w:p>
            <w:pPr>
              <w:spacing w:before="0" w:after="30" w:line="240" w:lineRule="auto"/>
              <w:ind w:left="160" w:hanging="160"/>
            </w:pPr>
            <w:r>
              <w:rPr>
                <w:rFonts w:ascii="Aptos" w:hAnsi="Aptos"/>
                <w:b w:val="0"/>
                <w:sz w:val="18"/>
              </w:rPr>
              <w:t>•  Verify all workers hold White Card (CPCCWHS1001) and asbestos-related licences (CPCCDE3002 or CPCCDE3014 as applicable) — check before induction.</w:t>
            </w:r>
          </w:p>
        </w:tc>
        <w:tc>
          <w:tcPr>
            <w:tcW w:type="dxa" w:w="780"/>
            <w:shd w:val="clear" w:color="auto" w:fill="FFF2CC"/>
          </w:tcPr>
          <w:p>
            <w:pPr>
              <w:jc w:val="center"/>
              <w:spacing w:line="240" w:lineRule="auto"/>
            </w:pPr>
            <w:r>
              <w:rPr>
                <w:rFonts w:ascii="Aptos" w:hAnsi="Aptos"/>
                <w:b/>
                <w:sz w:val="20"/>
              </w:rPr>
              <w:t>Medium (4)</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Verify exclusion zone complete, barriers intact, access controlled before work starts</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Set up and maintain barriers, stop work if zone breached, report access issues</w:t>
            </w:r>
          </w:p>
        </w:tc>
        <w:tc>
          <w:tcPr>
            <w:tcW w:type="dxa" w:w="2743"/>
          </w:tcPr>
          <w:p>
            <w:pPr>
              <w:spacing w:before="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Any energised electrical circuit is discovered not listed on isolation checklist or tag-lock is disturbed.</w:t>
            </w:r>
          </w:p>
          <w:p>
            <w:pPr>
              <w:ind w:left="160" w:hanging="160"/>
              <w:spacing w:before="0" w:after="20" w:line="240" w:lineRule="auto"/>
            </w:pPr>
            <w:r>
              <w:rPr>
                <w:rFonts w:ascii="Aptos" w:hAnsi="Aptos"/>
                <w:b w:val="0"/>
                <w:sz w:val="18"/>
              </w:rPr>
              <w:t>• Building occupant is found on site or unauthorised person enters exclusion zone.</w:t>
            </w:r>
          </w:p>
        </w:tc>
      </w:tr>
      <w:tr>
        <w:tc>
          <w:tcPr>
            <w:tcW w:type="dxa" w:w="622"/>
          </w:tcPr>
          <w:p>
            <w:pPr>
              <w:spacing w:line="240" w:lineRule="auto"/>
            </w:pPr>
            <w:r>
              <w:rPr>
                <w:rFonts w:ascii="Aptos" w:hAnsi="Aptos"/>
                <w:b/>
                <w:color w:val="1F3864"/>
                <w:sz w:val="18"/>
              </w:rPr>
              <w:t>1.2</w:t>
            </w:r>
          </w:p>
        </w:tc>
        <w:tc>
          <w:tcPr>
            <w:tcW w:type="dxa" w:w="1459"/>
          </w:tcPr>
          <w:p>
            <w:pPr>
              <w:spacing w:line="240" w:lineRule="auto"/>
            </w:pPr>
            <w:r>
              <w:rPr>
                <w:rFonts w:ascii="Aptos" w:hAnsi="Aptos"/>
                <w:b/>
                <w:sz w:val="18"/>
              </w:rPr>
              <w:t>Remove asbestos-containing materials under Class B licence</w:t>
            </w:r>
          </w:p>
        </w:tc>
        <w:tc>
          <w:tcPr>
            <w:tcW w:type="dxa" w:w="2379"/>
          </w:tcPr>
          <w:p>
            <w:pPr>
              <w:spacing w:before="0" w:after="30" w:line="240" w:lineRule="auto"/>
              <w:ind w:left="160" w:hanging="160"/>
            </w:pPr>
            <w:r>
              <w:rPr>
                <w:rFonts w:ascii="Aptos" w:hAnsi="Aptos"/>
                <w:b w:val="0"/>
                <w:sz w:val="18"/>
              </w:rPr>
              <w:t>•  Inhalation of asbestos fibres — exposure during removal, handling, or transport</w:t>
            </w:r>
          </w:p>
          <w:p>
            <w:pPr>
              <w:spacing w:before="0" w:after="30" w:line="240" w:lineRule="auto"/>
              <w:ind w:left="160" w:hanging="160"/>
            </w:pPr>
            <w:r>
              <w:rPr>
                <w:rFonts w:ascii="Aptos" w:hAnsi="Aptos"/>
                <w:b w:val="0"/>
                <w:sz w:val="18"/>
              </w:rPr>
              <w:t>•  Contamination of non-removal areas — fibres spread outside containment during work</w:t>
            </w:r>
          </w:p>
          <w:p>
            <w:pPr>
              <w:spacing w:before="0" w:after="30" w:line="240" w:lineRule="auto"/>
              <w:ind w:left="160" w:hanging="160"/>
            </w:pPr>
            <w:r>
              <w:rPr>
                <w:rFonts w:ascii="Aptos" w:hAnsi="Aptos"/>
                <w:b w:val="0"/>
                <w:sz w:val="18"/>
              </w:rPr>
              <w:t>•  Inadequate waste containment — asbestos waste exposure during bagging or bin loading</w:t>
            </w:r>
          </w:p>
        </w:tc>
        <w:tc>
          <w:tcPr>
            <w:tcW w:type="dxa" w:w="875"/>
            <w:shd w:val="clear" w:color="auto" w:fill="FFE0E0"/>
          </w:tcPr>
          <w:p>
            <w:pPr>
              <w:jc w:val="center"/>
              <w:spacing w:line="240" w:lineRule="auto"/>
            </w:pPr>
            <w:r>
              <w:rPr>
                <w:rFonts w:ascii="Aptos" w:hAnsi="Aptos"/>
                <w:b/>
                <w:sz w:val="20"/>
              </w:rPr>
              <w:t>High (9)</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Establish full containment enclosure around removal area — seal doors, windows, penetrations with heavy-duty plastic sheeting and duct tape before any disturbance.</w:t>
            </w:r>
          </w:p>
          <w:p>
            <w:pPr>
              <w:spacing w:before="0" w:after="30" w:line="240" w:lineRule="auto"/>
              <w:ind w:left="160" w:hanging="160"/>
            </w:pPr>
            <w:r>
              <w:rPr>
                <w:rFonts w:ascii="Aptos" w:hAnsi="Aptos"/>
                <w:b w:val="0"/>
                <w:sz w:val="18"/>
              </w:rPr>
              <w:t>•  Operate negative pressure unit with HEPA filtration during all removal work — maintain continuous extraction and monitor pressure gauge remains in negative range.</w:t>
            </w:r>
          </w:p>
          <w:p>
            <w:pPr>
              <w:spacing w:before="0" w:after="30" w:line="240" w:lineRule="auto"/>
              <w:ind w:left="160" w:hanging="160"/>
            </w:pPr>
            <w:r>
              <w:rPr>
                <w:rFonts w:ascii="Aptos" w:hAnsi="Aptos"/>
                <w:b w:val="0"/>
                <w:sz w:val="18"/>
              </w:rPr>
              <w:t>•  Apply water mist to asbestos materials 15 minutes before removal and keep damp throughout disturbance — use low-pressure spray only, never dry cut or break out.</w:t>
            </w:r>
          </w:p>
          <w:p>
            <w:pPr>
              <w:spacing w:before="0" w:after="30" w:line="240" w:lineRule="auto"/>
              <w:ind w:left="160" w:hanging="160"/>
            </w:pPr>
            <w:r>
              <w:rPr>
                <w:rFonts w:ascii="Aptos" w:hAnsi="Aptos"/>
                <w:b w:val="0"/>
                <w:sz w:val="18"/>
              </w:rPr>
              <w:t>•  Place all removed asbestos materials immediately into labelled heavy-duty asbestos waste bags — seal and label each bag with asbestos warning label and licence holder name before any movement.</w:t>
            </w:r>
          </w:p>
          <w:p>
            <w:pPr>
              <w:spacing w:before="0" w:after="30" w:line="240" w:lineRule="auto"/>
              <w:ind w:left="160" w:hanging="160"/>
            </w:pPr>
            <w:r>
              <w:rPr>
                <w:rFonts w:ascii="Aptos" w:hAnsi="Aptos"/>
                <w:b w:val="0"/>
                <w:sz w:val="18"/>
              </w:rPr>
              <w:t>•  Decontaminate all waste bags and external containment surfaces with damp cloths before transport from removal area — remove visible dust.</w:t>
            </w:r>
          </w:p>
          <w:p>
            <w:pPr>
              <w:spacing w:before="0" w:after="30" w:line="240" w:lineRule="auto"/>
              <w:ind w:left="160" w:hanging="160"/>
            </w:pPr>
            <w:r>
              <w:rPr>
                <w:rFonts w:ascii="Aptos" w:hAnsi="Aptos"/>
                <w:b w:val="0"/>
                <w:sz w:val="18"/>
              </w:rPr>
              <w:t>•  Brief licensed removalist and all workers on removal method, contamination risk zones, and emergency procedures before any work starts.</w:t>
            </w:r>
          </w:p>
          <w:p>
            <w:pPr>
              <w:spacing w:before="0" w:after="30" w:line="240" w:lineRule="auto"/>
              <w:ind w:left="160" w:hanging="160"/>
            </w:pPr>
            <w:r>
              <w:rPr>
                <w:rFonts w:ascii="Aptos" w:hAnsi="Aptos"/>
                <w:b w:val="0"/>
                <w:sz w:val="18"/>
              </w:rPr>
              <w:t>•  Monitor air quality during removal using real-time particle counter — record readings every 30 minutes and stop work if airborne fibre level cannot be controlled.</w:t>
            </w:r>
          </w:p>
          <w:p>
            <w:pPr>
              <w:spacing w:before="0" w:after="30" w:line="240" w:lineRule="auto"/>
              <w:ind w:left="160" w:hanging="160"/>
            </w:pPr>
            <w:r>
              <w:rPr>
                <w:rFonts w:ascii="Aptos" w:hAnsi="Aptos"/>
                <w:b w:val="0"/>
                <w:sz w:val="18"/>
              </w:rPr>
              <w:t>•  Establish exclusion zone 2 metres beyond containment boundary — prohibit all unauthorised entry and restrict to licensed removalist and safety supervisor only.</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tell SafeWork NSW of asbestos removal work according to WHS Reg 2017 Sch 3 cl.18 — obtain written acknowledgement.</w:t>
            </w:r>
          </w:p>
          <w:p>
            <w:pPr>
              <w:spacing w:before="0" w:after="30" w:line="240" w:lineRule="auto"/>
              <w:ind w:left="160" w:hanging="160"/>
            </w:pPr>
            <w:r>
              <w:rPr>
                <w:rFonts w:ascii="Aptos" w:hAnsi="Aptos"/>
                <w:b w:val="0"/>
                <w:sz w:val="18"/>
              </w:rPr>
              <w:t>•  Complete and retain asbestos removal work method statement including containment design, removal sequence, waste transport route, and disposal contractor details.</w:t>
            </w:r>
          </w:p>
          <w:p>
            <w:pPr>
              <w:spacing w:before="0" w:after="30" w:line="240" w:lineRule="auto"/>
              <w:ind w:left="160" w:hanging="160"/>
            </w:pPr>
            <w:r>
              <w:rPr>
                <w:rFonts w:ascii="Aptos" w:hAnsi="Aptos"/>
                <w:b w:val="0"/>
                <w:sz w:val="18"/>
              </w:rPr>
              <w:t>•  Record air monitoring readings on site — retain for 5 years post-removal.</w:t>
            </w:r>
          </w:p>
          <w:p>
            <w:pPr>
              <w:spacing w:before="0" w:after="30" w:line="240" w:lineRule="auto"/>
              <w:ind w:left="160" w:hanging="160"/>
            </w:pPr>
            <w:r>
              <w:rPr>
                <w:rFonts w:ascii="Aptos" w:hAnsi="Aptos"/>
                <w:b w:val="0"/>
                <w:sz w:val="18"/>
              </w:rPr>
              <w:t>•  Arrange Class B waste transporter and licensed asbestos waste disposal facility before removal commencement.</w:t>
            </w:r>
          </w:p>
          <w:p>
            <w:pPr>
              <w:spacing w:before="0" w:after="30" w:line="240" w:lineRule="auto"/>
              <w:ind w:left="160" w:hanging="160"/>
            </w:pPr>
            <w:r>
              <w:rPr>
                <w:rFonts w:ascii="Aptos" w:hAnsi="Aptos"/>
                <w:b w:val="0"/>
                <w:sz w:val="18"/>
              </w:rPr>
              <w:t>•  Decontaminate site after removal — wipe all non-removal areas and surfaces with damp cloth, dispose of contamination cloths as asbestos waste.</w:t>
            </w:r>
          </w:p>
        </w:tc>
        <w:tc>
          <w:tcPr>
            <w:tcW w:type="dxa" w:w="780"/>
            <w:shd w:val="clear" w:color="auto" w:fill="FFF2CC"/>
          </w:tcPr>
          <w:p>
            <w:pPr>
              <w:jc w:val="center"/>
              <w:spacing w:line="240" w:lineRule="auto"/>
            </w:pPr>
            <w:r>
              <w:rPr>
                <w:rFonts w:ascii="Aptos" w:hAnsi="Aptos"/>
                <w:b/>
                <w:sz w:val="20"/>
              </w:rPr>
              <w:t>Medium (3)</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Supervise Remove asbestos-containing materials under Class</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Perform Remove asbestos-containing materials under Class per SWMS</w:t>
            </w:r>
          </w:p>
        </w:tc>
        <w:tc>
          <w:tcPr>
            <w:tcW w:type="dxa" w:w="2743"/>
          </w:tcPr>
          <w:p>
            <w:pPr>
              <w:spacing w:before="0" w:after="20" w:line="240" w:lineRule="auto"/>
            </w:pPr>
            <w:r>
              <w:rPr>
                <w:rFonts w:ascii="Aptos" w:hAnsi="Aptos"/>
                <w:b/>
                <w:color w:val="2E75B6"/>
                <w:sz w:val="18"/>
              </w:rPr>
              <w:t>⚠️ HOLD POINT 1.2</w:t>
            </w:r>
          </w:p>
          <w:p>
            <w:pPr>
              <w:spacing w:before="0" w:after="20" w:line="240" w:lineRule="auto"/>
            </w:pPr>
            <w:r>
              <w:rPr>
                <w:rFonts w:ascii="Aptos" w:hAnsi="Aptos"/>
                <w:b w:val="0"/>
                <w:sz w:val="18"/>
              </w:rPr>
              <w:t>1. Do not start removal until: licensed asbestos removalist and site safety supervisor on site, containment enclosure complete and pressure-tested to negative, water supply confirmed operational, and waste disposal contractor confirmed to receive labelled asbestos waste.</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Negative pressure unit fails or containment is breached — seal and do not re-enter until containment is restored and re-tested.</w:t>
            </w:r>
          </w:p>
          <w:p>
            <w:pPr>
              <w:ind w:left="160" w:hanging="160"/>
              <w:spacing w:before="0" w:after="20" w:line="240" w:lineRule="auto"/>
            </w:pPr>
            <w:r>
              <w:rPr>
                <w:rFonts w:ascii="Aptos" w:hAnsi="Aptos"/>
                <w:b w:val="0"/>
                <w:sz w:val="18"/>
              </w:rPr>
              <w:t>• Water suppression fails or materials become dry during disturbance — re-dampen before continuing.</w:t>
            </w:r>
          </w:p>
          <w:p>
            <w:pPr>
              <w:ind w:left="160" w:hanging="160"/>
              <w:spacing w:before="0" w:after="20" w:line="240" w:lineRule="auto"/>
            </w:pPr>
            <w:r>
              <w:rPr>
                <w:rFonts w:ascii="Aptos" w:hAnsi="Aptos"/>
                <w:b w:val="0"/>
                <w:sz w:val="18"/>
              </w:rPr>
              <w:t>• Air monitoring shows fibre level cannot be controlled or respirator fails — evacuate containment, decontaminate, and reassess before re-entry.</w:t>
            </w:r>
          </w:p>
          <w:p>
            <w:pPr>
              <w:spacing w:before="20" w:after="0" w:line="240" w:lineRule="auto"/>
            </w:pPr>
            <w:r>
              <w:rPr>
                <w:rFonts w:ascii="Aptos" w:hAnsi="Aptos"/>
                <w:b/>
                <w:color w:val="404040"/>
                <w:sz w:val="18"/>
              </w:rPr>
              <w:t>RISK CODE:</w:t>
            </w:r>
            <w:r>
              <w:rPr>
                <w:rFonts w:ascii="Aptos" w:hAnsi="Aptos"/>
                <w:b/>
                <w:color w:val="2E75B6"/>
                <w:sz w:val="18"/>
              </w:rPr>
              <w:t>SIL-H6</w:t>
            </w:r>
          </w:p>
        </w:tc>
      </w:tr>
      <w:tr>
        <w:tc>
          <w:tcPr>
            <w:tcW w:type="dxa" w:w="622"/>
          </w:tcPr>
          <w:p>
            <w:pPr>
              <w:spacing w:line="240" w:lineRule="auto"/>
            </w:pPr>
            <w:r>
              <w:rPr>
                <w:rFonts w:ascii="Aptos" w:hAnsi="Aptos"/>
                <w:b/>
                <w:color w:val="1F3864"/>
                <w:sz w:val="18"/>
              </w:rPr>
              <w:t>1.3</w:t>
            </w:r>
          </w:p>
        </w:tc>
        <w:tc>
          <w:tcPr>
            <w:tcW w:type="dxa" w:w="1459"/>
          </w:tcPr>
          <w:p>
            <w:pPr>
              <w:spacing w:line="240" w:lineRule="auto"/>
            </w:pPr>
            <w:r>
              <w:rPr>
                <w:rFonts w:ascii="Aptos" w:hAnsi="Aptos"/>
                <w:b/>
                <w:sz w:val="18"/>
              </w:rPr>
              <w:t>Remove partition walls and structural supports</w:t>
            </w:r>
          </w:p>
        </w:tc>
        <w:tc>
          <w:tcPr>
            <w:tcW w:type="dxa" w:w="2379"/>
          </w:tcPr>
          <w:p>
            <w:pPr>
              <w:spacing w:before="0" w:after="30" w:line="240" w:lineRule="auto"/>
              <w:ind w:left="160" w:hanging="160"/>
            </w:pPr>
            <w:r>
              <w:rPr>
                <w:rFonts w:ascii="Aptos" w:hAnsi="Aptos"/>
                <w:b w:val="0"/>
                <w:sz w:val="18"/>
              </w:rPr>
              <w:t>•  Unintended collapse of primary structure — inadequate support or incorrect member identification</w:t>
            </w:r>
          </w:p>
          <w:p>
            <w:pPr>
              <w:spacing w:before="0" w:after="30" w:line="240" w:lineRule="auto"/>
              <w:ind w:left="160" w:hanging="160"/>
            </w:pPr>
            <w:r>
              <w:rPr>
                <w:rFonts w:ascii="Aptos" w:hAnsi="Aptos"/>
                <w:b w:val="0"/>
                <w:sz w:val="18"/>
              </w:rPr>
              <w:t>•  Struck by swinging or shifting wall sections — manual or tool-assisted removal</w:t>
            </w:r>
          </w:p>
        </w:tc>
        <w:tc>
          <w:tcPr>
            <w:tcW w:type="dxa" w:w="875"/>
            <w:shd w:val="clear" w:color="auto" w:fill="FFE0E0"/>
          </w:tcPr>
          <w:p>
            <w:pPr>
              <w:jc w:val="center"/>
              <w:spacing w:line="240" w:lineRule="auto"/>
            </w:pPr>
            <w:r>
              <w:rPr>
                <w:rFonts w:ascii="Aptos" w:hAnsi="Aptos"/>
                <w:b/>
                <w:sz w:val="20"/>
              </w:rPr>
              <w:t>High (9)</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Install debris containment netting or hoarding to full height plus 2m to capture falling objects and dust within exclusion zone.</w:t>
            </w:r>
          </w:p>
          <w:p>
            <w:pPr>
              <w:spacing w:before="0" w:after="30" w:line="240" w:lineRule="auto"/>
              <w:ind w:left="160" w:hanging="160"/>
            </w:pPr>
            <w:r>
              <w:rPr>
                <w:rFonts w:ascii="Aptos" w:hAnsi="Aptos"/>
                <w:b w:val="0"/>
                <w:sz w:val="18"/>
              </w:rPr>
              <w:t>•  Cut and lower wall sections manually or with hand tools; do not drop or swing unsupported sections.</w:t>
            </w:r>
          </w:p>
          <w:p>
            <w:pPr>
              <w:spacing w:before="0" w:after="30" w:line="240" w:lineRule="auto"/>
              <w:ind w:left="160" w:hanging="160"/>
            </w:pPr>
            <w:r>
              <w:rPr>
                <w:rFonts w:ascii="Aptos" w:hAnsi="Aptos"/>
                <w:b w:val="0"/>
                <w:sz w:val="18"/>
              </w:rPr>
              <w:t>•  Disconnect or isolate all services within partition walls (electrical, water, gas, HVAC) before removal; tag and verify isolation.</w:t>
            </w:r>
          </w:p>
          <w:p>
            <w:pPr>
              <w:spacing w:before="0" w:after="30" w:line="240" w:lineRule="auto"/>
              <w:ind w:left="160" w:hanging="160"/>
            </w:pPr>
            <w:r>
              <w:rPr>
                <w:rFonts w:ascii="Aptos" w:hAnsi="Aptos"/>
                <w:b w:val="0"/>
                <w:sz w:val="18"/>
              </w:rPr>
              <w:t>•  check primary structure for damage, lateral movement, or unintended settlement after each major wall removal; stop work if movement detected.</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Obtain asbestos removal permit and Class A or B licence before work starts.</w:t>
            </w:r>
          </w:p>
          <w:p>
            <w:pPr>
              <w:spacing w:before="0" w:after="30" w:line="240" w:lineRule="auto"/>
              <w:ind w:left="160" w:hanging="160"/>
            </w:pPr>
            <w:r>
              <w:rPr>
                <w:rFonts w:ascii="Aptos" w:hAnsi="Aptos"/>
                <w:b w:val="0"/>
                <w:sz w:val="18"/>
              </w:rPr>
              <w:t>•  Appoint structural engineer to oversee member identification and sequence approval.</w:t>
            </w:r>
          </w:p>
          <w:p>
            <w:pPr>
              <w:spacing w:before="0" w:after="30" w:line="240" w:lineRule="auto"/>
              <w:ind w:left="160" w:hanging="160"/>
            </w:pPr>
            <w:r>
              <w:rPr>
                <w:rFonts w:ascii="Aptos" w:hAnsi="Aptos"/>
                <w:b w:val="0"/>
                <w:sz w:val="18"/>
              </w:rPr>
              <w:t>•  Conduct air monitoring during any friable asbestos removal (Class A); record results daily.</w:t>
            </w:r>
          </w:p>
        </w:tc>
        <w:tc>
          <w:tcPr>
            <w:tcW w:type="dxa" w:w="780"/>
            <w:shd w:val="clear" w:color="auto" w:fill="FFF2CC"/>
          </w:tcPr>
          <w:p>
            <w:pPr>
              <w:jc w:val="center"/>
              <w:spacing w:line="240" w:lineRule="auto"/>
            </w:pPr>
            <w:r>
              <w:rPr>
                <w:rFonts w:ascii="Aptos" w:hAnsi="Aptos"/>
                <w:b/>
                <w:sz w:val="20"/>
              </w:rPr>
              <w:t>Medium (4)</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Supervise Remove partition walls and structural</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Perform Remove partition walls and structural per SWMS</w:t>
            </w:r>
          </w:p>
        </w:tc>
        <w:tc>
          <w:tcPr>
            <w:tcW w:type="dxa" w:w="2743"/>
          </w:tcPr>
          <w:p>
            <w:pPr>
              <w:spacing w:before="0" w:after="20" w:line="240" w:lineRule="auto"/>
            </w:pPr>
            <w:r>
              <w:rPr>
                <w:rFonts w:ascii="Aptos" w:hAnsi="Aptos"/>
                <w:b/>
                <w:color w:val="2E75B6"/>
                <w:sz w:val="18"/>
              </w:rPr>
              <w:t>⚠️ HOLD POINT 1.3</w:t>
            </w:r>
          </w:p>
          <w:p>
            <w:pPr>
              <w:spacing w:before="0" w:after="20" w:line="240" w:lineRule="auto"/>
            </w:pPr>
            <w:r>
              <w:rPr>
                <w:rFonts w:ascii="Aptos" w:hAnsi="Aptos"/>
                <w:b w:val="0"/>
                <w:sz w:val="18"/>
              </w:rPr>
              <w:t>1. Do not start partition wall removal until: structural engineer has identified and approved all load-bearing members in writing and confirmed sequence of removal.</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Primary structure shows lateral movement, vertical settlement, cracking, or any sign of instability.</w:t>
            </w:r>
          </w:p>
          <w:p>
            <w:pPr>
              <w:ind w:left="160" w:hanging="160"/>
              <w:spacing w:before="0" w:after="20" w:line="240" w:lineRule="auto"/>
            </w:pPr>
            <w:r>
              <w:rPr>
                <w:rFonts w:ascii="Aptos" w:hAnsi="Aptos"/>
                <w:b w:val="0"/>
                <w:sz w:val="18"/>
              </w:rPr>
              <w:t>• Exclusion zone is breached or debris escapes containment netting.</w:t>
            </w:r>
          </w:p>
          <w:p>
            <w:pPr>
              <w:ind w:left="160" w:hanging="160"/>
              <w:spacing w:before="0" w:after="20" w:line="240" w:lineRule="auto"/>
            </w:pPr>
            <w:r>
              <w:rPr>
                <w:rFonts w:ascii="Aptos" w:hAnsi="Aptos"/>
                <w:b w:val="0"/>
                <w:sz w:val="18"/>
              </w:rPr>
              <w:t>• Unidentified load-bearing member or unexpected structural condition is encountered during removal.</w:t>
            </w:r>
          </w:p>
          <w:p>
            <w:pPr>
              <w:spacing w:before="20" w:after="0" w:line="240" w:lineRule="auto"/>
            </w:pPr>
            <w:r>
              <w:rPr>
                <w:rFonts w:ascii="Aptos" w:hAnsi="Aptos"/>
                <w:b/>
                <w:color w:val="404040"/>
                <w:sz w:val="18"/>
              </w:rPr>
              <w:t>RISK CODE:</w:t>
            </w:r>
            <w:r>
              <w:rPr>
                <w:rFonts w:ascii="Aptos" w:hAnsi="Aptos"/>
                <w:b/>
                <w:color w:val="2E75B6"/>
                <w:sz w:val="18"/>
              </w:rPr>
              <w:t>SIL-H6</w:t>
            </w:r>
          </w:p>
        </w:tc>
      </w:tr>
      <w:tr>
        <w:tc>
          <w:tcPr>
            <w:tcW w:type="dxa" w:w="622"/>
          </w:tcPr>
          <w:p>
            <w:pPr>
              <w:spacing w:line="240" w:lineRule="auto"/>
            </w:pPr>
            <w:r>
              <w:rPr>
                <w:rFonts w:ascii="Aptos" w:hAnsi="Aptos"/>
                <w:b/>
                <w:color w:val="1F3864"/>
                <w:sz w:val="18"/>
              </w:rPr>
              <w:t>1.4</w:t>
            </w:r>
          </w:p>
        </w:tc>
        <w:tc>
          <w:tcPr>
            <w:tcW w:type="dxa" w:w="1459"/>
          </w:tcPr>
          <w:p>
            <w:pPr>
              <w:spacing w:line="240" w:lineRule="auto"/>
            </w:pPr>
            <w:r>
              <w:rPr>
                <w:rFonts w:ascii="Aptos" w:hAnsi="Aptos"/>
                <w:b/>
                <w:sz w:val="18"/>
              </w:rPr>
              <w:t>Remove floor coverings and adhesive backing</w:t>
            </w:r>
          </w:p>
        </w:tc>
        <w:tc>
          <w:tcPr>
            <w:tcW w:type="dxa" w:w="2379"/>
          </w:tcPr>
          <w:p>
            <w:pPr>
              <w:spacing w:before="0" w:after="30" w:line="240" w:lineRule="auto"/>
              <w:ind w:left="160" w:hanging="160"/>
            </w:pPr>
            <w:r>
              <w:rPr>
                <w:rFonts w:ascii="Aptos" w:hAnsi="Aptos"/>
                <w:b w:val="0"/>
                <w:sz w:val="18"/>
              </w:rPr>
              <w:t>•  Dust inhalation — silica or vinyl dust released during stripping and adhesive removal</w:t>
            </w:r>
          </w:p>
          <w:p>
            <w:pPr>
              <w:spacing w:before="0" w:after="30" w:line="240" w:lineRule="auto"/>
              <w:ind w:left="160" w:hanging="160"/>
            </w:pPr>
            <w:r>
              <w:rPr>
                <w:rFonts w:ascii="Aptos" w:hAnsi="Aptos"/>
                <w:b w:val="0"/>
                <w:sz w:val="18"/>
              </w:rPr>
              <w:t>•  Chemical exposure — adhesive fumes or solvents during wet removal or grinding</w:t>
            </w:r>
          </w:p>
          <w:p>
            <w:pPr>
              <w:spacing w:before="0" w:after="30" w:line="240" w:lineRule="auto"/>
              <w:ind w:left="160" w:hanging="160"/>
            </w:pPr>
            <w:r>
              <w:rPr>
                <w:rFonts w:ascii="Aptos" w:hAnsi="Aptos"/>
                <w:b w:val="0"/>
                <w:sz w:val="18"/>
              </w:rPr>
              <w:t>•  Cut or puncture wound — sharp tools or concealed fasteners during stripping work</w:t>
            </w:r>
          </w:p>
        </w:tc>
        <w:tc>
          <w:tcPr>
            <w:tcW w:type="dxa" w:w="875"/>
            <w:shd w:val="clear" w:color="auto" w:fill="FFF2CC"/>
          </w:tcPr>
          <w:p>
            <w:pPr>
              <w:jc w:val="center"/>
              <w:spacing w:line="240" w:lineRule="auto"/>
            </w:pPr>
            <w:r>
              <w:rPr>
                <w:rFonts w:ascii="Aptos" w:hAnsi="Aptos"/>
                <w:b/>
                <w:sz w:val="20"/>
              </w:rPr>
              <w:t>Medium (6)</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Establish wet suppression protocol: spray floor with water mist before and during scraping to prevent dust release; maintain damp surface throughout stripping work.</w:t>
            </w:r>
          </w:p>
          <w:p>
            <w:pPr>
              <w:spacing w:before="0" w:after="30" w:line="240" w:lineRule="auto"/>
              <w:ind w:left="160" w:hanging="160"/>
            </w:pPr>
            <w:r>
              <w:rPr>
                <w:rFonts w:ascii="Aptos" w:hAnsi="Aptos"/>
                <w:b w:val="0"/>
                <w:sz w:val="18"/>
              </w:rPr>
              <w:t>•  Install local exhaust ventilation or portable dust extractor with HEPA filter at point of removal; maintain continuous extraction during scraping and grinding operations.</w:t>
            </w:r>
          </w:p>
          <w:p>
            <w:pPr>
              <w:spacing w:before="0" w:after="30" w:line="240" w:lineRule="auto"/>
              <w:ind w:left="160" w:hanging="160"/>
            </w:pPr>
            <w:r>
              <w:rPr>
                <w:rFonts w:ascii="Aptos" w:hAnsi="Aptos"/>
                <w:b w:val="0"/>
                <w:sz w:val="18"/>
              </w:rPr>
              <w:t>•  Wear organic vapour respirator (per SDS Section 8) when adhesive fumes present; switch to P2 particulate mask if only dust generation observed and wet suppression fails.</w:t>
            </w:r>
          </w:p>
          <w:p>
            <w:pPr>
              <w:spacing w:before="0" w:after="30" w:line="240" w:lineRule="auto"/>
              <w:ind w:left="160" w:hanging="160"/>
            </w:pPr>
            <w:r>
              <w:rPr>
                <w:rFonts w:ascii="Aptos" w:hAnsi="Aptos"/>
                <w:b w:val="0"/>
                <w:sz w:val="18"/>
              </w:rPr>
              <w:t>•  Barricade work area with plastic sheeting and tape seams; restrict access to licensed floor stripping personnel only; maintain negative air pressure if available.</w:t>
            </w:r>
          </w:p>
          <w:p>
            <w:pPr>
              <w:spacing w:before="0" w:after="30" w:line="240" w:lineRule="auto"/>
              <w:ind w:left="160" w:hanging="160"/>
            </w:pPr>
            <w:r>
              <w:rPr>
                <w:rFonts w:ascii="Aptos" w:hAnsi="Aptos"/>
                <w:b w:val="0"/>
                <w:sz w:val="18"/>
              </w:rPr>
              <w:t>•  Check floor substrate before stripping for concealed fasteners, wire mesh, or unknown materials; stop work immediately if asbestos-containing material is suspected.</w:t>
            </w:r>
          </w:p>
          <w:p>
            <w:pPr>
              <w:spacing w:before="0" w:after="30" w:line="240" w:lineRule="auto"/>
              <w:ind w:left="160" w:hanging="160"/>
            </w:pPr>
            <w:r>
              <w:rPr>
                <w:rFonts w:ascii="Aptos" w:hAnsi="Aptos"/>
                <w:b w:val="0"/>
                <w:sz w:val="18"/>
              </w:rPr>
              <w:t>•  Use hand tools (floor scraper, putty knife) in preference to power grinders where practicable; if grinding required, operate within dust extraction capture zone only.</w:t>
            </w:r>
          </w:p>
          <w:p>
            <w:pPr>
              <w:spacing w:before="0" w:after="30" w:line="240" w:lineRule="auto"/>
              <w:ind w:left="160" w:hanging="160"/>
            </w:pPr>
            <w:r>
              <w:rPr>
                <w:rFonts w:ascii="Aptos" w:hAnsi="Aptos"/>
                <w:b w:val="0"/>
                <w:sz w:val="18"/>
              </w:rPr>
              <w:t>•  Contain and segregate all stripped material in labelled waste bins; do not allow offcuts or dust to accumulate on adjacent surfaces or escape containment area.</w:t>
            </w:r>
          </w:p>
          <w:p>
            <w:pPr>
              <w:spacing w:before="0" w:after="30" w:line="240" w:lineRule="auto"/>
              <w:ind w:left="160" w:hanging="160"/>
            </w:pPr>
            <w:r>
              <w:rPr>
                <w:rFonts w:ascii="Aptos" w:hAnsi="Aptos"/>
                <w:b w:val="0"/>
                <w:sz w:val="18"/>
              </w:rPr>
              <w:t>•  check scraper and tool blades before use for cracks or damage; replace blunt or broken tools immediately to prevent flying fragments or excessive pressure.</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Secure asbestos removal permit (Class A or B) from SafeWork NSW if ACM identified; file permit on site.</w:t>
            </w:r>
          </w:p>
          <w:p>
            <w:pPr>
              <w:spacing w:before="0" w:after="30" w:line="240" w:lineRule="auto"/>
              <w:ind w:left="160" w:hanging="160"/>
            </w:pPr>
            <w:r>
              <w:rPr>
                <w:rFonts w:ascii="Aptos" w:hAnsi="Aptos"/>
                <w:b w:val="0"/>
                <w:sz w:val="18"/>
              </w:rPr>
              <w:t>•  Maintain SDS for all adhesive removal agents on point of use; brief workers on Section 8 (exposure controls) and Section 16 (disposal) before application.</w:t>
            </w:r>
          </w:p>
          <w:p>
            <w:pPr>
              <w:spacing w:before="0" w:after="30" w:line="240" w:lineRule="auto"/>
              <w:ind w:left="160" w:hanging="160"/>
            </w:pPr>
            <w:r>
              <w:rPr>
                <w:rFonts w:ascii="Aptos" w:hAnsi="Aptos"/>
                <w:b w:val="0"/>
                <w:sz w:val="18"/>
              </w:rPr>
              <w:t>•  Keep waste register recording all floor coverings, adhesive residue, and ACM removed; classify and dispose according to licensed waste contractor requirements.</w:t>
            </w:r>
          </w:p>
          <w:p>
            <w:pPr>
              <w:spacing w:before="0" w:after="30" w:line="240" w:lineRule="auto"/>
              <w:ind w:left="160" w:hanging="160"/>
            </w:pPr>
            <w:r>
              <w:rPr>
                <w:rFonts w:ascii="Aptos" w:hAnsi="Aptos"/>
                <w:b w:val="0"/>
                <w:sz w:val="18"/>
              </w:rPr>
              <w:t>•  Document air monitoring results (if Class A asbestos removal) or dust level checks during stripping; retain records for 5 years.</w:t>
            </w:r>
          </w:p>
          <w:p>
            <w:pPr>
              <w:spacing w:before="0" w:after="30" w:line="240" w:lineRule="auto"/>
              <w:ind w:left="160" w:hanging="160"/>
            </w:pPr>
            <w:r>
              <w:rPr>
                <w:rFonts w:ascii="Aptos" w:hAnsi="Aptos"/>
                <w:b w:val="0"/>
                <w:sz w:val="18"/>
              </w:rPr>
              <w:t>•  Conduct toolbox talk before work begins: cover dust hazards, SDS fume warnings, wet suppression requirement, and stop-work triggers.</w:t>
            </w:r>
          </w:p>
        </w:tc>
        <w:tc>
          <w:tcPr>
            <w:tcW w:type="dxa" w:w="780"/>
            <w:shd w:val="clear" w:color="auto" w:fill="E2EFDA"/>
          </w:tcPr>
          <w:p>
            <w:pPr>
              <w:jc w:val="center"/>
              <w:spacing w:line="240" w:lineRule="auto"/>
            </w:pPr>
            <w:r>
              <w:rPr>
                <w:rFonts w:ascii="Aptos" w:hAnsi="Aptos"/>
                <w:b/>
                <w:sz w:val="20"/>
              </w:rPr>
              <w:t>Low (2)</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Supervise Remove floor coverings and adhesive</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Perform Remove floor coverings and adhesive per SWMS</w:t>
            </w:r>
          </w:p>
        </w:tc>
        <w:tc>
          <w:tcPr>
            <w:tcW w:type="dxa" w:w="2743"/>
          </w:tcPr>
          <w:p>
            <w:pPr>
              <w:spacing w:before="0" w:after="20" w:line="240" w:lineRule="auto"/>
            </w:pPr>
            <w:r>
              <w:rPr>
                <w:rFonts w:ascii="Aptos" w:hAnsi="Aptos"/>
                <w:b/>
                <w:color w:val="2E75B6"/>
                <w:sz w:val="18"/>
              </w:rPr>
              <w:t>⚠️ HOLD POINT 1.4</w:t>
            </w:r>
          </w:p>
          <w:p>
            <w:pPr>
              <w:spacing w:before="0" w:after="20" w:line="240" w:lineRule="auto"/>
            </w:pPr>
            <w:r>
              <w:rPr>
                <w:rFonts w:ascii="Aptos" w:hAnsi="Aptos"/>
                <w:b w:val="0"/>
                <w:sz w:val="18"/>
              </w:rPr>
              <w:t>1. Do not start removal until: wet suppression system is operational, dust extractor is running, and respiratory protection is fitted and checked</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Dust suppression system fails, wet mist is interrupted, or visible dust cloud escapes containment area</w:t>
            </w:r>
          </w:p>
          <w:p>
            <w:pPr>
              <w:ind w:left="160" w:hanging="160"/>
              <w:spacing w:before="0" w:after="20" w:line="240" w:lineRule="auto"/>
            </w:pPr>
            <w:r>
              <w:rPr>
                <w:rFonts w:ascii="Aptos" w:hAnsi="Aptos"/>
                <w:b w:val="0"/>
                <w:sz w:val="18"/>
              </w:rPr>
              <w:t>• Unknown material or suspected asbestos is encountered; do not disturb further until licensed assessor confirms material type</w:t>
            </w:r>
          </w:p>
          <w:p>
            <w:pPr>
              <w:ind w:left="160" w:hanging="160"/>
              <w:spacing w:before="0" w:after="20" w:line="240" w:lineRule="auto"/>
            </w:pPr>
            <w:r>
              <w:rPr>
                <w:rFonts w:ascii="Aptos" w:hAnsi="Aptos"/>
                <w:b w:val="0"/>
                <w:sz w:val="18"/>
              </w:rPr>
              <w:t>• Respiratory protection is removed, damaged, or wearer reports odour breakthrough or breathing difficulty</w:t>
            </w:r>
          </w:p>
          <w:p>
            <w:pPr>
              <w:spacing w:before="20" w:after="0" w:line="240" w:lineRule="auto"/>
            </w:pPr>
            <w:r>
              <w:rPr>
                <w:rFonts w:ascii="Aptos" w:hAnsi="Aptos"/>
                <w:b/>
                <w:color w:val="404040"/>
                <w:sz w:val="18"/>
              </w:rPr>
              <w:t>RISK CODE:</w:t>
            </w:r>
            <w:r>
              <w:rPr>
                <w:rFonts w:ascii="Aptos" w:hAnsi="Aptos"/>
                <w:b/>
                <w:color w:val="2E75B6"/>
                <w:sz w:val="18"/>
              </w:rPr>
              <w:t>SIL-H6</w:t>
            </w:r>
          </w:p>
        </w:tc>
      </w:tr>
      <w:tr>
        <w:tc>
          <w:tcPr>
            <w:tcW w:type="dxa" w:w="622"/>
          </w:tcPr>
          <w:p>
            <w:pPr>
              <w:spacing w:line="240" w:lineRule="auto"/>
            </w:pPr>
            <w:r>
              <w:rPr>
                <w:rFonts w:ascii="Aptos" w:hAnsi="Aptos"/>
                <w:b/>
                <w:color w:val="1F3864"/>
                <w:sz w:val="18"/>
              </w:rPr>
              <w:t>1.5</w:t>
            </w:r>
          </w:p>
        </w:tc>
        <w:tc>
          <w:tcPr>
            <w:tcW w:type="dxa" w:w="1459"/>
          </w:tcPr>
          <w:p>
            <w:pPr>
              <w:spacing w:line="240" w:lineRule="auto"/>
            </w:pPr>
            <w:r>
              <w:rPr>
                <w:rFonts w:ascii="Aptos" w:hAnsi="Aptos"/>
                <w:b/>
                <w:sz w:val="18"/>
              </w:rPr>
              <w:t>check and clean stripped floor space</w:t>
            </w:r>
          </w:p>
        </w:tc>
        <w:tc>
          <w:tcPr>
            <w:tcW w:type="dxa" w:w="2379"/>
          </w:tcPr>
          <w:p>
            <w:pPr>
              <w:spacing w:before="0" w:after="30" w:line="240" w:lineRule="auto"/>
              <w:ind w:left="160" w:hanging="160"/>
            </w:pPr>
            <w:r>
              <w:rPr>
                <w:rFonts w:ascii="Aptos" w:hAnsi="Aptos"/>
                <w:b w:val="0"/>
                <w:sz w:val="18"/>
              </w:rPr>
              <w:t>•  Residual asbestos fibres or dust inhalation — incomplete removal or re-suspension during final clean</w:t>
            </w:r>
          </w:p>
          <w:p>
            <w:pPr>
              <w:spacing w:before="0" w:after="30" w:line="240" w:lineRule="auto"/>
              <w:ind w:left="160" w:hanging="160"/>
            </w:pPr>
            <w:r>
              <w:rPr>
                <w:rFonts w:ascii="Aptos" w:hAnsi="Aptos"/>
                <w:b w:val="0"/>
                <w:sz w:val="18"/>
              </w:rPr>
              <w:t>•  Unidentified hazardous material exposure — concealed contaminants not removed in earlier phases</w:t>
            </w:r>
          </w:p>
          <w:p>
            <w:pPr>
              <w:spacing w:before="0" w:after="30" w:line="240" w:lineRule="auto"/>
              <w:ind w:left="160" w:hanging="160"/>
            </w:pPr>
            <w:r>
              <w:rPr>
                <w:rFonts w:ascii="Aptos" w:hAnsi="Aptos"/>
                <w:b w:val="0"/>
                <w:sz w:val="18"/>
              </w:rPr>
              <w:t>•  Trip or fall hazard — debris, protrusions, or uneven floor during final inspection</w:t>
            </w:r>
          </w:p>
        </w:tc>
        <w:tc>
          <w:tcPr>
            <w:tcW w:type="dxa" w:w="875"/>
            <w:shd w:val="clear" w:color="auto" w:fill="FFF2CC"/>
          </w:tcPr>
          <w:p>
            <w:pPr>
              <w:jc w:val="center"/>
              <w:spacing w:line="240" w:lineRule="auto"/>
            </w:pPr>
            <w:r>
              <w:rPr>
                <w:rFonts w:ascii="Aptos" w:hAnsi="Aptos"/>
                <w:b/>
                <w:sz w:val="20"/>
              </w:rPr>
              <w:t>Medium (6)</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Stop all work immediately if any suspect asbestos material is visible or suspected during inspection.</w:t>
            </w:r>
          </w:p>
          <w:p>
            <w:pPr>
              <w:spacing w:before="0" w:after="30" w:line="240" w:lineRule="auto"/>
              <w:ind w:left="160" w:hanging="160"/>
            </w:pPr>
            <w:r>
              <w:rPr>
                <w:rFonts w:ascii="Aptos" w:hAnsi="Aptos"/>
                <w:b w:val="0"/>
                <w:sz w:val="18"/>
              </w:rPr>
              <w:t>•  Visually check floor surface for residual dust, debris, or material fragments before cleaning starts.</w:t>
            </w:r>
          </w:p>
          <w:p>
            <w:pPr>
              <w:spacing w:before="0" w:after="30" w:line="240" w:lineRule="auto"/>
              <w:ind w:left="160" w:hanging="160"/>
            </w:pPr>
            <w:r>
              <w:rPr>
                <w:rFonts w:ascii="Aptos" w:hAnsi="Aptos"/>
                <w:b w:val="0"/>
                <w:sz w:val="18"/>
              </w:rPr>
              <w:t>•  Use wet-sweep method only — spray floor lightly with water before sweeping to prevent dust re-suspension.</w:t>
            </w:r>
          </w:p>
          <w:p>
            <w:pPr>
              <w:spacing w:before="0" w:after="30" w:line="240" w:lineRule="auto"/>
              <w:ind w:left="160" w:hanging="160"/>
            </w:pPr>
            <w:r>
              <w:rPr>
                <w:rFonts w:ascii="Aptos" w:hAnsi="Aptos"/>
                <w:b w:val="0"/>
                <w:sz w:val="18"/>
              </w:rPr>
              <w:t>•  Collect all swept debris into sealed plastic bags labelled 'Asbestos Waste' — do not shake out or dry-sweep.</w:t>
            </w:r>
          </w:p>
          <w:p>
            <w:pPr>
              <w:spacing w:before="0" w:after="30" w:line="240" w:lineRule="auto"/>
              <w:ind w:left="160" w:hanging="160"/>
            </w:pPr>
            <w:r>
              <w:rPr>
                <w:rFonts w:ascii="Aptos" w:hAnsi="Aptos"/>
                <w:b w:val="0"/>
                <w:sz w:val="18"/>
              </w:rPr>
              <w:t>•  Wipe down all exposed surfaces (walls, beams, ducts) with damp cloths — do not dry-brush or use compressed air.</w:t>
            </w:r>
          </w:p>
          <w:p>
            <w:pPr>
              <w:spacing w:before="0" w:after="30" w:line="240" w:lineRule="auto"/>
              <w:ind w:left="160" w:hanging="160"/>
            </w:pPr>
            <w:r>
              <w:rPr>
                <w:rFonts w:ascii="Aptos" w:hAnsi="Aptos"/>
                <w:b w:val="0"/>
                <w:sz w:val="18"/>
              </w:rPr>
              <w:t>•  Photograph final cleaned floor space and collect photographic record before handing over area.</w:t>
            </w:r>
          </w:p>
          <w:p>
            <w:pPr>
              <w:spacing w:before="0" w:after="30" w:line="240" w:lineRule="auto"/>
              <w:ind w:left="160" w:hanging="160"/>
            </w:pPr>
            <w:r>
              <w:rPr>
                <w:rFonts w:ascii="Aptos" w:hAnsi="Aptos"/>
                <w:b w:val="0"/>
                <w:sz w:val="18"/>
              </w:rPr>
              <w:t>•  Wear Type 5 protective suit, hood, and organic vapour respirator (per SDS) during entire inspection and clean.</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Confirm air-monitoring consultant (NATA-accredited or equivalent) engaged and available for clearance testing.</w:t>
            </w:r>
          </w:p>
          <w:p>
            <w:pPr>
              <w:spacing w:before="0" w:after="30" w:line="240" w:lineRule="auto"/>
              <w:ind w:left="160" w:hanging="160"/>
            </w:pPr>
            <w:r>
              <w:rPr>
                <w:rFonts w:ascii="Aptos" w:hAnsi="Aptos"/>
                <w:b w:val="0"/>
                <w:sz w:val="18"/>
              </w:rPr>
              <w:t>•  Record final inspection date, time, weather conditions, and inspector name in site diary.</w:t>
            </w:r>
          </w:p>
          <w:p>
            <w:pPr>
              <w:spacing w:before="0" w:after="30" w:line="240" w:lineRule="auto"/>
              <w:ind w:left="160" w:hanging="160"/>
            </w:pPr>
            <w:r>
              <w:rPr>
                <w:rFonts w:ascii="Aptos" w:hAnsi="Aptos"/>
                <w:b w:val="0"/>
                <w:sz w:val="18"/>
              </w:rPr>
              <w:t>•  Retain photographic record and clearance certificate in project WHS file for minimum 2 years.</w:t>
            </w:r>
          </w:p>
        </w:tc>
        <w:tc>
          <w:tcPr>
            <w:tcW w:type="dxa" w:w="780"/>
            <w:shd w:val="clear" w:color="auto" w:fill="E2EFDA"/>
          </w:tcPr>
          <w:p>
            <w:pPr>
              <w:jc w:val="center"/>
              <w:spacing w:line="240" w:lineRule="auto"/>
            </w:pPr>
            <w:r>
              <w:rPr>
                <w:rFonts w:ascii="Aptos" w:hAnsi="Aptos"/>
                <w:b/>
                <w:sz w:val="20"/>
              </w:rPr>
              <w:t>Low (2)</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Verify access equipment safe, approve defect list, sign off completion</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Inspect per specification, photograph defects, report issues</w:t>
            </w:r>
          </w:p>
        </w:tc>
        <w:tc>
          <w:tcPr>
            <w:tcW w:type="dxa" w:w="2743"/>
          </w:tcPr>
          <w:p>
            <w:pPr>
              <w:spacing w:before="0" w:after="20" w:line="240" w:lineRule="auto"/>
            </w:pPr>
            <w:r>
              <w:rPr>
                <w:rFonts w:ascii="Aptos" w:hAnsi="Aptos"/>
                <w:b/>
                <w:color w:val="2E75B6"/>
                <w:sz w:val="18"/>
              </w:rPr>
              <w:t>⚠️ HOLD POINT 1.5</w:t>
            </w:r>
          </w:p>
          <w:p>
            <w:pPr>
              <w:spacing w:before="0" w:after="20" w:line="240" w:lineRule="auto"/>
            </w:pPr>
            <w:r>
              <w:rPr>
                <w:rFonts w:ascii="Aptos" w:hAnsi="Aptos"/>
                <w:b w:val="0"/>
                <w:sz w:val="18"/>
              </w:rPr>
              <w:t>1. Do not start any subsequent fit-out works until: project WHS coordinator confirms all asbestos waste has been removed from site to approved facility and disposal docket received</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Any suspect asbestos material, friable dust, or non-friable fragments are visible on floor or surfaces after cleaning</w:t>
            </w:r>
          </w:p>
          <w:p>
            <w:pPr>
              <w:ind w:left="160" w:hanging="160"/>
              <w:spacing w:before="0" w:after="20" w:line="240" w:lineRule="auto"/>
            </w:pPr>
            <w:r>
              <w:rPr>
                <w:rFonts w:ascii="Aptos" w:hAnsi="Aptos"/>
                <w:b w:val="0"/>
                <w:sz w:val="18"/>
              </w:rPr>
              <w:t>• Wet-sweep method cannot be maintained due to floor drainage or water containment failure</w:t>
            </w:r>
          </w:p>
          <w:p>
            <w:pPr>
              <w:ind w:left="160" w:hanging="160"/>
              <w:spacing w:before="0" w:after="20" w:line="240" w:lineRule="auto"/>
            </w:pPr>
            <w:r>
              <w:rPr>
                <w:rFonts w:ascii="Aptos" w:hAnsi="Aptos"/>
                <w:b w:val="0"/>
                <w:sz w:val="18"/>
              </w:rPr>
              <w:t>• Licensed air-monitoring clearance cannot be obtained within project programme window</w:t>
            </w:r>
          </w:p>
          <w:p>
            <w:pPr>
              <w:spacing w:before="20" w:after="0" w:line="240" w:lineRule="auto"/>
            </w:pPr>
            <w:r>
              <w:rPr>
                <w:rFonts w:ascii="Aptos" w:hAnsi="Aptos"/>
                <w:b/>
                <w:color w:val="404040"/>
                <w:sz w:val="18"/>
              </w:rPr>
              <w:t>RISK CODE:</w:t>
            </w:r>
            <w:r>
              <w:rPr>
                <w:rFonts w:ascii="Aptos" w:hAnsi="Aptos"/>
                <w:b/>
                <w:color w:val="2E75B6"/>
                <w:sz w:val="18"/>
              </w:rPr>
              <w:t>SIL-H6</w:t>
            </w:r>
          </w:p>
        </w:tc>
      </w:tr>
      <w:tr>
        <w:tc>
          <w:tcPr>
            <w:tcW w:type="dxa" w:w="622"/>
          </w:tcPr>
          <w:p>
            <w:pPr>
              <w:spacing w:line="240" w:lineRule="auto"/>
            </w:pPr>
            <w:r>
              <w:rPr>
                <w:rFonts w:ascii="Aptos" w:hAnsi="Aptos"/>
                <w:b/>
                <w:color w:val="1F3864"/>
                <w:sz w:val="18"/>
              </w:rPr>
              <w:t>1.6</w:t>
            </w:r>
          </w:p>
        </w:tc>
        <w:tc>
          <w:tcPr>
            <w:tcW w:type="dxa" w:w="1459"/>
          </w:tcPr>
          <w:p>
            <w:pPr>
              <w:spacing w:line="240" w:lineRule="auto"/>
            </w:pPr>
            <w:r>
              <w:rPr>
                <w:rFonts w:ascii="Aptos" w:hAnsi="Aptos"/>
                <w:b/>
                <w:sz w:val="18"/>
              </w:rPr>
              <w:t>Disconnect electrical, data, and mechanical services</w:t>
            </w:r>
          </w:p>
        </w:tc>
        <w:tc>
          <w:tcPr>
            <w:tcW w:type="dxa" w:w="2379"/>
          </w:tcPr>
          <w:p>
            <w:pPr>
              <w:spacing w:before="0" w:after="30" w:line="240" w:lineRule="auto"/>
              <w:ind w:left="160" w:hanging="160"/>
            </w:pPr>
            <w:r>
              <w:rPr>
                <w:rFonts w:ascii="Aptos" w:hAnsi="Aptos"/>
                <w:b w:val="0"/>
                <w:sz w:val="18"/>
              </w:rPr>
              <w:t>•  Electric shock or arc flash — contact with live circuits during isolation work</w:t>
            </w:r>
          </w:p>
          <w:p>
            <w:pPr>
              <w:spacing w:before="0" w:after="30" w:line="240" w:lineRule="auto"/>
              <w:ind w:left="160" w:hanging="160"/>
            </w:pPr>
            <w:r>
              <w:rPr>
                <w:rFonts w:ascii="Aptos" w:hAnsi="Aptos"/>
                <w:b w:val="0"/>
                <w:sz w:val="18"/>
              </w:rPr>
              <w:t>•  Uncontrolled pressurised mechanical lines — sudden release of HVAC or plumbing pressure</w:t>
            </w:r>
          </w:p>
          <w:p>
            <w:pPr>
              <w:spacing w:before="0" w:after="30" w:line="240" w:lineRule="auto"/>
              <w:ind w:left="160" w:hanging="160"/>
            </w:pPr>
            <w:r>
              <w:rPr>
                <w:rFonts w:ascii="Aptos" w:hAnsi="Aptos"/>
                <w:b w:val="0"/>
                <w:sz w:val="18"/>
              </w:rPr>
              <w:t>•  Incomplete or incorrect isolation — residual energy release after lock-out</w:t>
            </w:r>
          </w:p>
        </w:tc>
        <w:tc>
          <w:tcPr>
            <w:tcW w:type="dxa" w:w="875"/>
            <w:shd w:val="clear" w:color="auto" w:fill="FFE0E0"/>
          </w:tcPr>
          <w:p>
            <w:pPr>
              <w:jc w:val="center"/>
              <w:spacing w:line="240" w:lineRule="auto"/>
            </w:pPr>
            <w:r>
              <w:rPr>
                <w:rFonts w:ascii="Aptos" w:hAnsi="Aptos"/>
                <w:b/>
                <w:sz w:val="20"/>
              </w:rPr>
              <w:t>High (6)</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Obtain single-line diagram or electrical schedule from building owner or facilities manager before isolation work starts.</w:t>
            </w:r>
          </w:p>
          <w:p>
            <w:pPr>
              <w:spacing w:before="0" w:after="30" w:line="240" w:lineRule="auto"/>
              <w:ind w:left="160" w:hanging="160"/>
            </w:pPr>
            <w:r>
              <w:rPr>
                <w:rFonts w:ascii="Aptos" w:hAnsi="Aptos"/>
                <w:b w:val="0"/>
                <w:sz w:val="18"/>
              </w:rPr>
              <w:t>•  Licensed electrician to verify all power circuits de-energised at switchboard using multimeter or voltage tester on each circuit before disconnection.</w:t>
            </w:r>
          </w:p>
          <w:p>
            <w:pPr>
              <w:spacing w:before="0" w:after="30" w:line="240" w:lineRule="auto"/>
              <w:ind w:left="160" w:hanging="160"/>
            </w:pPr>
            <w:r>
              <w:rPr>
                <w:rFonts w:ascii="Aptos" w:hAnsi="Aptos"/>
                <w:b w:val="0"/>
                <w:sz w:val="18"/>
              </w:rPr>
              <w:t>•  Lock-out each isolated switch or circuit breaker and attach isolation tag with date, time, and licensed electrician name.</w:t>
            </w:r>
          </w:p>
          <w:p>
            <w:pPr>
              <w:spacing w:before="0" w:after="30" w:line="240" w:lineRule="auto"/>
              <w:ind w:left="160" w:hanging="160"/>
            </w:pPr>
            <w:r>
              <w:rPr>
                <w:rFonts w:ascii="Aptos" w:hAnsi="Aptos"/>
                <w:b w:val="0"/>
                <w:sz w:val="18"/>
              </w:rPr>
              <w:t>•  Mechanical tradesperson to isolate HVAC pressure lines using ball valves; bleed residual pressure into approved container before disconnection.</w:t>
            </w:r>
          </w:p>
          <w:p>
            <w:pPr>
              <w:spacing w:before="0" w:after="30" w:line="240" w:lineRule="auto"/>
              <w:ind w:left="160" w:hanging="160"/>
            </w:pPr>
            <w:r>
              <w:rPr>
                <w:rFonts w:ascii="Aptos" w:hAnsi="Aptos"/>
                <w:b w:val="0"/>
                <w:sz w:val="18"/>
              </w:rPr>
              <w:t>•  Mechanical tradesperson to isolate plumbing water supply at mains valve and drain all lines into approved container before disconnection.</w:t>
            </w:r>
          </w:p>
          <w:p>
            <w:pPr>
              <w:spacing w:before="0" w:after="30" w:line="240" w:lineRule="auto"/>
              <w:ind w:left="160" w:hanging="160"/>
            </w:pPr>
            <w:r>
              <w:rPr>
                <w:rFonts w:ascii="Aptos" w:hAnsi="Aptos"/>
                <w:b w:val="0"/>
                <w:sz w:val="18"/>
              </w:rPr>
              <w:t>•  Photograph or video-record each lock-out and isolation point; store record on site for verification.</w:t>
            </w:r>
          </w:p>
          <w:p>
            <w:pPr>
              <w:spacing w:before="0" w:after="30" w:line="240" w:lineRule="auto"/>
              <w:ind w:left="160" w:hanging="160"/>
            </w:pPr>
            <w:r>
              <w:rPr>
                <w:rFonts w:ascii="Aptos" w:hAnsi="Aptos"/>
                <w:b w:val="0"/>
                <w:sz w:val="18"/>
              </w:rPr>
              <w:t>•  Prohibit any reconnection or removal of isolation tags except by licensed electrician or mechanical tradesperson who applied them.</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Brief all site personnel on isolation points and lock-out locations before work starts.</w:t>
            </w:r>
          </w:p>
          <w:p>
            <w:pPr>
              <w:spacing w:before="0" w:after="30" w:line="240" w:lineRule="auto"/>
              <w:ind w:left="160" w:hanging="160"/>
            </w:pPr>
            <w:r>
              <w:rPr>
                <w:rFonts w:ascii="Aptos" w:hAnsi="Aptos"/>
                <w:b w:val="0"/>
                <w:sz w:val="18"/>
              </w:rPr>
              <w:t>•  tell building owner or facilities manager of isolation commencement and estimated completion time.</w:t>
            </w:r>
          </w:p>
        </w:tc>
        <w:tc>
          <w:tcPr>
            <w:tcW w:type="dxa" w:w="780"/>
            <w:shd w:val="clear" w:color="auto" w:fill="FFF2CC"/>
          </w:tcPr>
          <w:p>
            <w:pPr>
              <w:jc w:val="center"/>
              <w:spacing w:line="240" w:lineRule="auto"/>
            </w:pPr>
            <w:r>
              <w:rPr>
                <w:rFonts w:ascii="Aptos" w:hAnsi="Aptos"/>
                <w:b/>
                <w:sz w:val="20"/>
              </w:rPr>
              <w:t>Medium (3)</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Supervise Disconnect electrical, data, and mechanical</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Perform Disconnect electrical, data, and mechanical per SWMS</w:t>
            </w:r>
          </w:p>
        </w:tc>
        <w:tc>
          <w:tcPr>
            <w:tcW w:type="dxa" w:w="2743"/>
          </w:tcPr>
          <w:p>
            <w:pPr>
              <w:spacing w:before="0" w:after="20" w:line="240" w:lineRule="auto"/>
            </w:pPr>
            <w:r>
              <w:rPr>
                <w:rFonts w:ascii="Aptos" w:hAnsi="Aptos"/>
                <w:b/>
                <w:color w:val="2E75B6"/>
                <w:sz w:val="18"/>
              </w:rPr>
              <w:t>⚠️ HOLD POINT 1.6</w:t>
            </w:r>
          </w:p>
          <w:p>
            <w:pPr>
              <w:spacing w:before="0" w:after="20" w:line="240" w:lineRule="auto"/>
            </w:pPr>
            <w:r>
              <w:rPr>
                <w:rFonts w:ascii="Aptos" w:hAnsi="Aptos"/>
                <w:b w:val="0"/>
                <w:sz w:val="18"/>
              </w:rPr>
              <w:t>1. Do not start disconnection until: single-line diagram or electrical schedule is obtained and verified on site by licensed electrician.</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Multimeter or voltage tester indicates voltage on any circuit after switch isolation or lock-out.</w:t>
            </w:r>
          </w:p>
          <w:p>
            <w:pPr>
              <w:ind w:left="160" w:hanging="160"/>
              <w:spacing w:before="0" w:after="20" w:line="240" w:lineRule="auto"/>
            </w:pPr>
            <w:r>
              <w:rPr>
                <w:rFonts w:ascii="Aptos" w:hAnsi="Aptos"/>
                <w:b w:val="0"/>
                <w:sz w:val="18"/>
              </w:rPr>
              <w:t>• Any isolation tag is removed, damaged, or missing from a switch or valve.</w:t>
            </w:r>
          </w:p>
          <w:p>
            <w:pPr>
              <w:ind w:left="160" w:hanging="160"/>
              <w:spacing w:before="0" w:after="20" w:line="240" w:lineRule="auto"/>
            </w:pPr>
            <w:r>
              <w:rPr>
                <w:rFonts w:ascii="Aptos" w:hAnsi="Aptos"/>
                <w:b w:val="0"/>
                <w:sz w:val="18"/>
              </w:rPr>
              <w:t>• Residual pressure cannot be fully released from HVAC or plumbing lines before disconnection.</w:t>
            </w:r>
          </w:p>
          <w:p>
            <w:pPr>
              <w:spacing w:before="20" w:after="0" w:line="240" w:lineRule="auto"/>
            </w:pPr>
            <w:r>
              <w:rPr>
                <w:rFonts w:ascii="Aptos" w:hAnsi="Aptos"/>
                <w:b/>
                <w:color w:val="404040"/>
                <w:sz w:val="18"/>
              </w:rPr>
              <w:t>RISK CODE:</w:t>
            </w:r>
            <w:r>
              <w:rPr>
                <w:rFonts w:ascii="Aptos" w:hAnsi="Aptos"/>
                <w:b/>
                <w:color w:val="2E75B6"/>
                <w:sz w:val="18"/>
              </w:rPr>
              <w:t>ELE-H6</w:t>
            </w:r>
          </w:p>
        </w:tc>
      </w:tr>
      <w:tr>
        <w:tc>
          <w:tcPr>
            <w:tcW w:type="dxa" w:w="622"/>
          </w:tcPr>
          <w:p>
            <w:pPr>
              <w:spacing w:line="240" w:lineRule="auto"/>
            </w:pPr>
            <w:r>
              <w:rPr>
                <w:rFonts w:ascii="Aptos" w:hAnsi="Aptos"/>
                <w:b/>
                <w:color w:val="1F3864"/>
                <w:sz w:val="18"/>
              </w:rPr>
              <w:t>1.7</w:t>
            </w:r>
          </w:p>
        </w:tc>
        <w:tc>
          <w:tcPr>
            <w:tcW w:type="dxa" w:w="1459"/>
          </w:tcPr>
          <w:p>
            <w:pPr>
              <w:spacing w:line="240" w:lineRule="auto"/>
            </w:pPr>
            <w:r>
              <w:rPr>
                <w:rFonts w:ascii="Aptos" w:hAnsi="Aptos"/>
                <w:b/>
                <w:sz w:val="18"/>
              </w:rPr>
              <w:t>Remove suspended ceiling system</w:t>
            </w:r>
          </w:p>
        </w:tc>
        <w:tc>
          <w:tcPr>
            <w:tcW w:type="dxa" w:w="2379"/>
          </w:tcPr>
          <w:p>
            <w:pPr>
              <w:spacing w:before="0" w:after="30" w:line="240" w:lineRule="auto"/>
              <w:ind w:left="160" w:hanging="160"/>
            </w:pPr>
            <w:r>
              <w:rPr>
                <w:rFonts w:ascii="Aptos" w:hAnsi="Aptos"/>
                <w:b w:val="0"/>
                <w:sz w:val="18"/>
              </w:rPr>
              <w:t>•  Falling ceiling tiles, grid, or brackets — struck on head or body during dismantling</w:t>
            </w:r>
          </w:p>
          <w:p>
            <w:pPr>
              <w:spacing w:before="0" w:after="30" w:line="240" w:lineRule="auto"/>
              <w:ind w:left="160" w:hanging="160"/>
            </w:pPr>
            <w:r>
              <w:rPr>
                <w:rFonts w:ascii="Aptos" w:hAnsi="Aptos"/>
                <w:b w:val="0"/>
                <w:sz w:val="18"/>
              </w:rPr>
              <w:t>•  Collapse of unsupported ceiling grid — sudden drop or instability during removal</w:t>
            </w:r>
          </w:p>
          <w:p>
            <w:pPr>
              <w:spacing w:before="0" w:after="30" w:line="240" w:lineRule="auto"/>
              <w:ind w:left="160" w:hanging="160"/>
            </w:pPr>
            <w:r>
              <w:rPr>
                <w:rFonts w:ascii="Aptos" w:hAnsi="Aptos"/>
                <w:b w:val="0"/>
                <w:sz w:val="18"/>
              </w:rPr>
              <w:t>•  Entanglement in suspended brackets or wiring — limb or torso trapped during work</w:t>
            </w:r>
          </w:p>
        </w:tc>
        <w:tc>
          <w:tcPr>
            <w:tcW w:type="dxa" w:w="875"/>
            <w:shd w:val="clear" w:color="auto" w:fill="FFE0E0"/>
          </w:tcPr>
          <w:p>
            <w:pPr>
              <w:jc w:val="center"/>
              <w:spacing w:line="240" w:lineRule="auto"/>
            </w:pPr>
            <w:r>
              <w:rPr>
                <w:rFonts w:ascii="Aptos" w:hAnsi="Aptos"/>
                <w:b/>
                <w:sz w:val="20"/>
              </w:rPr>
              <w:t>High (6)</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Establish exclusion zone below ceiling work area — minimum 3 m radius, barricade all entry points with shade cloth or hard barriers</w:t>
            </w:r>
          </w:p>
          <w:p>
            <w:pPr>
              <w:spacing w:before="0" w:after="30" w:line="240" w:lineRule="auto"/>
              <w:ind w:left="160" w:hanging="160"/>
            </w:pPr>
            <w:r>
              <w:rPr>
                <w:rFonts w:ascii="Aptos" w:hAnsi="Aptos"/>
                <w:b w:val="0"/>
                <w:sz w:val="18"/>
              </w:rPr>
              <w:t>•  Install temporary props or temporary ceiling support at 2 m centres before removing ceiling grid — check prop stability and bearing on floor before work starts</w:t>
            </w:r>
          </w:p>
          <w:p>
            <w:pPr>
              <w:spacing w:before="0" w:after="30" w:line="240" w:lineRule="auto"/>
              <w:ind w:left="160" w:hanging="160"/>
            </w:pPr>
            <w:r>
              <w:rPr>
                <w:rFonts w:ascii="Aptos" w:hAnsi="Aptos"/>
                <w:b w:val="0"/>
                <w:sz w:val="18"/>
              </w:rPr>
              <w:t>•  Remove ceiling tiles first by hand into labelled collection bins held at shoulder height — do not throw or drop tiles from height</w:t>
            </w:r>
          </w:p>
          <w:p>
            <w:pPr>
              <w:spacing w:before="0" w:after="30" w:line="240" w:lineRule="auto"/>
              <w:ind w:left="160" w:hanging="160"/>
            </w:pPr>
            <w:r>
              <w:rPr>
                <w:rFonts w:ascii="Aptos" w:hAnsi="Aptos"/>
                <w:b w:val="0"/>
                <w:sz w:val="18"/>
              </w:rPr>
              <w:t>•  Dismantle ceiling grid in methodical sections — work from centre outward, support each grid section with temporary props or jack until fully released</w:t>
            </w:r>
          </w:p>
          <w:p>
            <w:pPr>
              <w:spacing w:before="0" w:after="30" w:line="240" w:lineRule="auto"/>
              <w:ind w:left="160" w:hanging="160"/>
            </w:pPr>
            <w:r>
              <w:rPr>
                <w:rFonts w:ascii="Aptos" w:hAnsi="Aptos"/>
                <w:b w:val="0"/>
                <w:sz w:val="18"/>
              </w:rPr>
              <w:t>•  Check for and tag asbestos-containing materials found during removal — cease work in that section, isolate area, tell licensed asbestos removal contractor before continuing</w:t>
            </w:r>
          </w:p>
          <w:p>
            <w:pPr>
              <w:spacing w:before="0" w:after="30" w:line="240" w:lineRule="auto"/>
              <w:ind w:left="160" w:hanging="160"/>
            </w:pPr>
            <w:r>
              <w:rPr>
                <w:rFonts w:ascii="Aptos" w:hAnsi="Aptos"/>
                <w:b w:val="0"/>
                <w:sz w:val="18"/>
              </w:rPr>
              <w:t>•  Collect all removed material into labelled waste streams — segregate asbestos-suspect material into separate skip for disposal to licensed facility</w:t>
            </w:r>
          </w:p>
          <w:p>
            <w:pPr>
              <w:spacing w:before="0" w:after="30" w:line="240" w:lineRule="auto"/>
              <w:ind w:left="160" w:hanging="160"/>
            </w:pPr>
            <w:r>
              <w:rPr>
                <w:rFonts w:ascii="Aptos" w:hAnsi="Aptos"/>
                <w:b w:val="0"/>
                <w:sz w:val="18"/>
              </w:rPr>
              <w:t>•  Wear hard hat, hi-viz shirt or vest, and cut-resistant gloves during dismantling — wear organic vapour respirator if dust or disturbed adhesive dust is visible</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Brief all workers before start: location of exclusion zone, location of temporary props, asbestos identification criteria, stop-work triggers, and location of waste segregation bins</w:t>
            </w:r>
          </w:p>
          <w:p>
            <w:pPr>
              <w:spacing w:before="0" w:after="30" w:line="240" w:lineRule="auto"/>
              <w:ind w:left="160" w:hanging="160"/>
            </w:pPr>
            <w:r>
              <w:rPr>
                <w:rFonts w:ascii="Aptos" w:hAnsi="Aptos"/>
                <w:b w:val="0"/>
                <w:sz w:val="18"/>
              </w:rPr>
              <w:t>•  Record all removed material type, location, and destination — document any asbestos-suspect material separately with photos and weight</w:t>
            </w:r>
          </w:p>
          <w:p>
            <w:pPr>
              <w:spacing w:before="0" w:after="30" w:line="240" w:lineRule="auto"/>
              <w:ind w:left="160" w:hanging="160"/>
            </w:pPr>
            <w:r>
              <w:rPr>
                <w:rFonts w:ascii="Aptos" w:hAnsi="Aptos"/>
                <w:b w:val="0"/>
                <w:sz w:val="18"/>
              </w:rPr>
              <w:t>•  tell SafeWork NSW if Class A asbestos removal is required — arrange for air monitoring contractor and licensed Class A removal contractor before work recommences</w:t>
            </w:r>
          </w:p>
        </w:tc>
        <w:tc>
          <w:tcPr>
            <w:tcW w:type="dxa" w:w="780"/>
            <w:shd w:val="clear" w:color="auto" w:fill="FFF2CC"/>
          </w:tcPr>
          <w:p>
            <w:pPr>
              <w:jc w:val="center"/>
              <w:spacing w:line="240" w:lineRule="auto"/>
            </w:pPr>
            <w:r>
              <w:rPr>
                <w:rFonts w:ascii="Aptos" w:hAnsi="Aptos"/>
                <w:b/>
                <w:sz w:val="20"/>
              </w:rPr>
              <w:t>Medium (2)</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Supervise Remove suspended ceiling system</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Perform Remove suspended ceiling system per SWMS</w:t>
            </w:r>
          </w:p>
        </w:tc>
        <w:tc>
          <w:tcPr>
            <w:tcW w:type="dxa" w:w="2743"/>
          </w:tcPr>
          <w:p>
            <w:pPr>
              <w:spacing w:before="0" w:after="20" w:line="240" w:lineRule="auto"/>
            </w:pPr>
            <w:r>
              <w:rPr>
                <w:rFonts w:ascii="Aptos" w:hAnsi="Aptos"/>
                <w:b/>
                <w:color w:val="2E75B6"/>
                <w:sz w:val="18"/>
              </w:rPr>
              <w:t>⚠️ HOLD POINT 1.7</w:t>
            </w:r>
          </w:p>
          <w:p>
            <w:pPr>
              <w:spacing w:before="0" w:after="20" w:line="240" w:lineRule="auto"/>
            </w:pPr>
            <w:r>
              <w:rPr>
                <w:rFonts w:ascii="Aptos" w:hAnsi="Aptos"/>
                <w:b w:val="0"/>
                <w:sz w:val="18"/>
              </w:rPr>
              <w:t>1. Do not dismantle grid sections until: temporary props are installed at 2 m centres, verified stable on floor, and no evidence of grid sag or instability is visible</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Asbestos-containing material is identified or suspected — isolate section, barricade entry, tell SafeWork NSW and licensed asbestos removal contractor before resuming</w:t>
            </w:r>
          </w:p>
          <w:p>
            <w:pPr>
              <w:ind w:left="160" w:hanging="160"/>
              <w:spacing w:before="0" w:after="20" w:line="240" w:lineRule="auto"/>
            </w:pPr>
            <w:r>
              <w:rPr>
                <w:rFonts w:ascii="Aptos" w:hAnsi="Aptos"/>
                <w:b w:val="0"/>
                <w:sz w:val="18"/>
              </w:rPr>
              <w:t>• Ceiling grid shows signs of sag, cracking, or sudden drop during dismantling — move personnel clear, reinforce with additional props, reassess stability before continuing</w:t>
            </w:r>
          </w:p>
          <w:p>
            <w:pPr>
              <w:ind w:left="160" w:hanging="160"/>
              <w:spacing w:before="0" w:after="20" w:line="240" w:lineRule="auto"/>
            </w:pPr>
            <w:r>
              <w:rPr>
                <w:rFonts w:ascii="Aptos" w:hAnsi="Aptos"/>
                <w:b w:val="0"/>
                <w:sz w:val="18"/>
              </w:rPr>
              <w:t>• Any exclusion zone barrier is breached or removed — reestablish barricade and brief all site personnel before work resumes</w:t>
            </w:r>
          </w:p>
          <w:p>
            <w:pPr>
              <w:spacing w:before="20" w:after="0" w:line="240" w:lineRule="auto"/>
            </w:pPr>
            <w:r>
              <w:rPr>
                <w:rFonts w:ascii="Aptos" w:hAnsi="Aptos"/>
                <w:b/>
                <w:color w:val="404040"/>
                <w:sz w:val="18"/>
              </w:rPr>
              <w:t>RISK CODE:</w:t>
            </w:r>
            <w:r>
              <w:rPr>
                <w:rFonts w:ascii="Aptos" w:hAnsi="Aptos"/>
                <w:b/>
                <w:color w:val="2E75B6"/>
                <w:sz w:val="18"/>
              </w:rPr>
              <w:t>SIL-H6</w:t>
            </w:r>
          </w:p>
        </w:tc>
      </w:tr>
      <w:tr>
        <w:tc>
          <w:tcPr>
            <w:tcW w:type="dxa" w:w="622"/>
          </w:tcPr>
          <w:p>
            <w:pPr>
              <w:spacing w:line="240" w:lineRule="auto"/>
            </w:pPr>
            <w:r>
              <w:rPr>
                <w:rFonts w:ascii="Aptos" w:hAnsi="Aptos"/>
                <w:b/>
                <w:color w:val="1F3864"/>
                <w:sz w:val="18"/>
              </w:rPr>
              <w:t>1.8</w:t>
            </w:r>
          </w:p>
        </w:tc>
        <w:tc>
          <w:tcPr>
            <w:tcW w:type="dxa" w:w="1459"/>
          </w:tcPr>
          <w:p>
            <w:pPr>
              <w:spacing w:line="240" w:lineRule="auto"/>
            </w:pPr>
            <w:r>
              <w:rPr>
                <w:rFonts w:ascii="Aptos" w:hAnsi="Aptos"/>
                <w:b/>
                <w:sz w:val="18"/>
              </w:rPr>
              <w:t>Collect and stage demolition waste for skip removal</w:t>
            </w:r>
          </w:p>
        </w:tc>
        <w:tc>
          <w:tcPr>
            <w:tcW w:type="dxa" w:w="2379"/>
          </w:tcPr>
          <w:p>
            <w:pPr>
              <w:spacing w:before="0" w:after="30" w:line="240" w:lineRule="auto"/>
              <w:ind w:left="160" w:hanging="160"/>
            </w:pPr>
            <w:r>
              <w:rPr>
                <w:rFonts w:ascii="Aptos" w:hAnsi="Aptos"/>
                <w:b w:val="0"/>
                <w:sz w:val="18"/>
              </w:rPr>
              <w:t>•  Asbestos waste cross-contamination — mixing of licensed asbestos bins with general demolition waste</w:t>
            </w:r>
          </w:p>
          <w:p>
            <w:pPr>
              <w:spacing w:before="0" w:after="30" w:line="240" w:lineRule="auto"/>
              <w:ind w:left="160" w:hanging="160"/>
            </w:pPr>
            <w:r>
              <w:rPr>
                <w:rFonts w:ascii="Aptos" w:hAnsi="Aptos"/>
                <w:b w:val="0"/>
                <w:sz w:val="18"/>
              </w:rPr>
              <w:t>•  Manual handling injury — strain or back injury during waste consolidation and bin loading</w:t>
            </w:r>
          </w:p>
          <w:p>
            <w:pPr>
              <w:spacing w:before="0" w:after="30" w:line="240" w:lineRule="auto"/>
              <w:ind w:left="160" w:hanging="160"/>
            </w:pPr>
            <w:r>
              <w:rPr>
                <w:rFonts w:ascii="Aptos" w:hAnsi="Aptos"/>
                <w:b w:val="0"/>
                <w:sz w:val="18"/>
              </w:rPr>
              <w:t>•  Struck by shifting waste load — unstable pile during stacking or loading via dock</w:t>
            </w:r>
          </w:p>
        </w:tc>
        <w:tc>
          <w:tcPr>
            <w:tcW w:type="dxa" w:w="875"/>
            <w:shd w:val="clear" w:color="auto" w:fill="FFE0E0"/>
          </w:tcPr>
          <w:p>
            <w:pPr>
              <w:jc w:val="center"/>
              <w:spacing w:line="240" w:lineRule="auto"/>
            </w:pPr>
            <w:r>
              <w:rPr>
                <w:rFonts w:ascii="Aptos" w:hAnsi="Aptos"/>
                <w:b/>
                <w:sz w:val="20"/>
              </w:rPr>
              <w:t>High (6)</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Establish separate asbestos waste staging area minimum 3 m from general demolition waste — marked with warning signs and barricade tape.</w:t>
            </w:r>
          </w:p>
          <w:p>
            <w:pPr>
              <w:spacing w:before="0" w:after="30" w:line="240" w:lineRule="auto"/>
              <w:ind w:left="160" w:hanging="160"/>
            </w:pPr>
            <w:r>
              <w:rPr>
                <w:rFonts w:ascii="Aptos" w:hAnsi="Aptos"/>
                <w:b w:val="0"/>
                <w:sz w:val="18"/>
              </w:rPr>
              <w:t>•  Load asbestos waste into licensed disposal bins only — verify bin labels match asbestos waste classification (friable or non-friable) before loading.</w:t>
            </w:r>
          </w:p>
          <w:p>
            <w:pPr>
              <w:spacing w:before="0" w:after="30" w:line="240" w:lineRule="auto"/>
              <w:ind w:left="160" w:hanging="160"/>
            </w:pPr>
            <w:r>
              <w:rPr>
                <w:rFonts w:ascii="Aptos" w:hAnsi="Aptos"/>
                <w:b w:val="0"/>
                <w:sz w:val="18"/>
              </w:rPr>
              <w:t>•  Prohibit mixing of asbestos and general waste — if cross-contamination occurs, isolate contaminated general waste and treat as asbestos waste per CoP.</w:t>
            </w:r>
          </w:p>
          <w:p>
            <w:pPr>
              <w:spacing w:before="0" w:after="30" w:line="240" w:lineRule="auto"/>
              <w:ind w:left="160" w:hanging="160"/>
            </w:pPr>
            <w:r>
              <w:rPr>
                <w:rFonts w:ascii="Aptos" w:hAnsi="Aptos"/>
                <w:b w:val="0"/>
                <w:sz w:val="18"/>
              </w:rPr>
              <w:t>•  Bag all loose asbestos waste in double-thickness plastic bags before placing in licensed bin — seal bags and label with asbestos warning label.</w:t>
            </w:r>
          </w:p>
          <w:p>
            <w:pPr>
              <w:spacing w:before="0" w:after="30" w:line="240" w:lineRule="auto"/>
              <w:ind w:left="160" w:hanging="160"/>
            </w:pPr>
            <w:r>
              <w:rPr>
                <w:rFonts w:ascii="Aptos" w:hAnsi="Aptos"/>
                <w:b w:val="0"/>
                <w:sz w:val="18"/>
              </w:rPr>
              <w:t>•  Conduct visual check of each asbestos waste bin contents before sealing — confirm no general demolition material has entered the bin.</w:t>
            </w:r>
          </w:p>
          <w:p>
            <w:pPr>
              <w:spacing w:before="0" w:after="30" w:line="240" w:lineRule="auto"/>
              <w:ind w:left="160" w:hanging="160"/>
            </w:pPr>
            <w:r>
              <w:rPr>
                <w:rFonts w:ascii="Aptos" w:hAnsi="Aptos"/>
                <w:b w:val="0"/>
                <w:sz w:val="18"/>
              </w:rPr>
              <w:t>•  Complete waste manifest for asbestos waste showing bin ID, weight, classification, and licensed transporter details before skip removal.</w:t>
            </w:r>
          </w:p>
          <w:p>
            <w:pPr>
              <w:spacing w:before="0" w:after="30" w:line="240" w:lineRule="auto"/>
              <w:ind w:left="160" w:hanging="160"/>
            </w:pPr>
            <w:r>
              <w:rPr>
                <w:rFonts w:ascii="Aptos" w:hAnsi="Aptos"/>
                <w:b w:val="0"/>
                <w:sz w:val="18"/>
              </w:rPr>
              <w:t>•  Use mechanical handling (pallet jack or forklift) for loading skip bins via dock — prohibit manual lifting of loads exceeding 20 kg.</w:t>
            </w:r>
          </w:p>
          <w:p>
            <w:pPr>
              <w:spacing w:before="0" w:after="30" w:line="240" w:lineRule="auto"/>
              <w:ind w:left="160" w:hanging="160"/>
            </w:pPr>
            <w:r>
              <w:rPr>
                <w:rFonts w:ascii="Aptos" w:hAnsi="Aptos"/>
                <w:b w:val="0"/>
                <w:sz w:val="18"/>
              </w:rPr>
              <w:t>•  Stack waste piles no higher than 1.5 m and make sure stable base — check pile stability before and after loading each additional load.</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Confirm SafeWork NSW notification has been lodged and demolition permit issued (if structure &gt;6 m).</w:t>
            </w:r>
          </w:p>
          <w:p>
            <w:pPr>
              <w:spacing w:before="0" w:after="30" w:line="240" w:lineRule="auto"/>
              <w:ind w:left="160" w:hanging="160"/>
            </w:pPr>
            <w:r>
              <w:rPr>
                <w:rFonts w:ascii="Aptos" w:hAnsi="Aptos"/>
                <w:b w:val="0"/>
                <w:sz w:val="18"/>
              </w:rPr>
              <w:t>•  Obtain licensed waste transporter details and confirm EPA licence number matches waste manifest.</w:t>
            </w:r>
          </w:p>
          <w:p>
            <w:pPr>
              <w:spacing w:before="0" w:after="30" w:line="240" w:lineRule="auto"/>
              <w:ind w:left="160" w:hanging="160"/>
            </w:pPr>
            <w:r>
              <w:rPr>
                <w:rFonts w:ascii="Aptos" w:hAnsi="Aptos"/>
                <w:b w:val="0"/>
                <w:sz w:val="18"/>
              </w:rPr>
              <w:t>•  Record asbestos waste bin ID, weight, classification, and transporter on waste manifest — retain copy for project file.</w:t>
            </w:r>
          </w:p>
          <w:p>
            <w:pPr>
              <w:spacing w:before="0" w:after="30" w:line="240" w:lineRule="auto"/>
              <w:ind w:left="160" w:hanging="160"/>
            </w:pPr>
            <w:r>
              <w:rPr>
                <w:rFonts w:ascii="Aptos" w:hAnsi="Aptos"/>
                <w:b w:val="0"/>
                <w:sz w:val="18"/>
              </w:rPr>
              <w:t>•  Provide induction on asbestos waste segregation to all workers before task starts — include no-mix rule and emergency response if spill occurs.</w:t>
            </w:r>
          </w:p>
        </w:tc>
        <w:tc>
          <w:tcPr>
            <w:tcW w:type="dxa" w:w="780"/>
            <w:shd w:val="clear" w:color="auto" w:fill="FFF2CC"/>
          </w:tcPr>
          <w:p>
            <w:pPr>
              <w:jc w:val="center"/>
              <w:spacing w:line="240" w:lineRule="auto"/>
            </w:pPr>
            <w:r>
              <w:rPr>
                <w:rFonts w:ascii="Aptos" w:hAnsi="Aptos"/>
                <w:b/>
                <w:sz w:val="20"/>
              </w:rPr>
              <w:t>Medium (3)</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Supervise Collect and stage demolition waste</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Perform Collect and stage demolition waste per SWMS</w:t>
            </w:r>
          </w:p>
        </w:tc>
        <w:tc>
          <w:tcPr>
            <w:tcW w:type="dxa" w:w="2743"/>
          </w:tcPr>
          <w:p>
            <w:pPr>
              <w:spacing w:before="0" w:after="20" w:line="240" w:lineRule="auto"/>
            </w:pPr>
            <w:r>
              <w:rPr>
                <w:rFonts w:ascii="Aptos" w:hAnsi="Aptos"/>
                <w:b/>
                <w:color w:val="2E75B6"/>
                <w:sz w:val="18"/>
              </w:rPr>
              <w:t>⚠️ HOLD POINT 1.8</w:t>
            </w:r>
          </w:p>
          <w:p>
            <w:pPr>
              <w:spacing w:before="0" w:after="20" w:line="240" w:lineRule="auto"/>
            </w:pPr>
            <w:r>
              <w:rPr>
                <w:rFonts w:ascii="Aptos" w:hAnsi="Aptos"/>
                <w:b w:val="0"/>
                <w:sz w:val="18"/>
              </w:rPr>
              <w:t>1. Do not load asbestos waste into skip bins until: licensed asbestos bins are on-site, labelled, and segregation area is marked and barricaded.</w:t>
            </w:r>
          </w:p>
          <w:p>
            <w:pPr>
              <w:spacing w:before="0" w:after="20" w:line="240" w:lineRule="auto"/>
            </w:pPr>
            <w:r>
              <w:rPr>
                <w:rFonts w:ascii="Aptos" w:hAnsi="Aptos"/>
                <w:b w:val="0"/>
                <w:sz w:val="18"/>
              </w:rPr>
              <w:t>2. Do not remove skip bins until: waste manifests are completed, signed, and all asbestos bins sealed and verified as containing only asbestos waste.</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Asbestos waste is found mixed with general demolition waste — isolate contaminated loads and treat all as asbestos waste.</w:t>
            </w:r>
          </w:p>
          <w:p>
            <w:pPr>
              <w:ind w:left="160" w:hanging="160"/>
              <w:spacing w:before="0" w:after="20" w:line="240" w:lineRule="auto"/>
            </w:pPr>
            <w:r>
              <w:rPr>
                <w:rFonts w:ascii="Aptos" w:hAnsi="Aptos"/>
                <w:b w:val="0"/>
                <w:sz w:val="18"/>
              </w:rPr>
              <w:t>• Licensed asbestos bins are not available or labelling is incomplete — do not stage asbestos waste without compliant bins.</w:t>
            </w:r>
          </w:p>
          <w:p>
            <w:pPr>
              <w:ind w:left="160" w:hanging="160"/>
              <w:spacing w:before="0" w:after="20" w:line="240" w:lineRule="auto"/>
            </w:pPr>
            <w:r>
              <w:rPr>
                <w:rFonts w:ascii="Aptos" w:hAnsi="Aptos"/>
                <w:b w:val="0"/>
                <w:sz w:val="18"/>
              </w:rPr>
              <w:t>• Waste pile becomes unstable or shifts during loading — cease loading and restack to stable configuration.</w:t>
            </w:r>
          </w:p>
          <w:p>
            <w:pPr>
              <w:spacing w:before="20" w:after="0" w:line="240" w:lineRule="auto"/>
            </w:pPr>
            <w:r>
              <w:rPr>
                <w:rFonts w:ascii="Aptos" w:hAnsi="Aptos"/>
                <w:b/>
                <w:color w:val="404040"/>
                <w:sz w:val="18"/>
              </w:rPr>
              <w:t>RISK CODE:</w:t>
            </w:r>
            <w:r>
              <w:rPr>
                <w:rFonts w:ascii="Aptos" w:hAnsi="Aptos"/>
                <w:b/>
                <w:color w:val="2E75B6"/>
                <w:sz w:val="18"/>
              </w:rPr>
              <w:t>SIL-H6</w:t>
            </w:r>
          </w:p>
        </w:tc>
      </w:tr>
      <w:tr>
        <w:tc>
          <w:tcPr>
            <w:tcW w:type="dxa" w:w="622"/>
          </w:tcPr>
          <w:p>
            <w:pPr>
              <w:spacing w:line="240" w:lineRule="auto"/>
            </w:pPr>
            <w:r>
              <w:rPr>
                <w:rFonts w:ascii="Aptos" w:hAnsi="Aptos"/>
                <w:b/>
                <w:color w:val="1F3864"/>
                <w:sz w:val="18"/>
              </w:rPr>
              <w:t>1.9</w:t>
            </w:r>
          </w:p>
        </w:tc>
        <w:tc>
          <w:tcPr>
            <w:tcW w:type="dxa" w:w="1459"/>
          </w:tcPr>
          <w:p>
            <w:pPr>
              <w:spacing w:line="240" w:lineRule="auto"/>
            </w:pPr>
            <w:r>
              <w:rPr>
                <w:rFonts w:ascii="Aptos" w:hAnsi="Aptos"/>
                <w:b/>
                <w:sz w:val="18"/>
              </w:rPr>
              <w:t>Remove fixed joinery and built-in fittings</w:t>
            </w:r>
          </w:p>
        </w:tc>
        <w:tc>
          <w:tcPr>
            <w:tcW w:type="dxa" w:w="2379"/>
          </w:tcPr>
          <w:p>
            <w:pPr>
              <w:spacing w:before="0" w:after="30" w:line="240" w:lineRule="auto"/>
              <w:ind w:left="160" w:hanging="160"/>
            </w:pPr>
            <w:r>
              <w:rPr>
                <w:rFonts w:ascii="Aptos" w:hAnsi="Aptos"/>
                <w:b w:val="0"/>
                <w:sz w:val="18"/>
              </w:rPr>
              <w:t>•  Struck by falling joinery or cabinetry during removal — collapse or unplanned drop</w:t>
            </w:r>
          </w:p>
          <w:p>
            <w:pPr>
              <w:spacing w:before="0" w:after="30" w:line="240" w:lineRule="auto"/>
              <w:ind w:left="160" w:hanging="160"/>
            </w:pPr>
            <w:r>
              <w:rPr>
                <w:rFonts w:ascii="Aptos" w:hAnsi="Aptos"/>
                <w:b w:val="0"/>
                <w:sz w:val="18"/>
              </w:rPr>
              <w:t>•  Cut or crush injury — fingers or hands in saws, pry bars, or pinch points</w:t>
            </w:r>
          </w:p>
          <w:p>
            <w:pPr>
              <w:spacing w:before="0" w:after="30" w:line="240" w:lineRule="auto"/>
              <w:ind w:left="160" w:hanging="160"/>
            </w:pPr>
            <w:r>
              <w:rPr>
                <w:rFonts w:ascii="Aptos" w:hAnsi="Aptos"/>
                <w:b w:val="0"/>
                <w:sz w:val="18"/>
              </w:rPr>
              <w:t>•  Back or strain injury — manual handling of heavy cupboards or long shelving units</w:t>
            </w:r>
          </w:p>
        </w:tc>
        <w:tc>
          <w:tcPr>
            <w:tcW w:type="dxa" w:w="875"/>
            <w:shd w:val="clear" w:color="auto" w:fill="FFF2CC"/>
          </w:tcPr>
          <w:p>
            <w:pPr>
              <w:jc w:val="center"/>
              <w:spacing w:line="240" w:lineRule="auto"/>
            </w:pPr>
            <w:r>
              <w:rPr>
                <w:rFonts w:ascii="Aptos" w:hAnsi="Aptos"/>
                <w:b/>
                <w:sz w:val="20"/>
              </w:rPr>
              <w:t>Medium (6)</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Secure all cupboards and shelving to wall frame or temporary props before cutting or prying — prevent collapse during partial removal.</w:t>
            </w:r>
          </w:p>
          <w:p>
            <w:pPr>
              <w:spacing w:before="0" w:after="30" w:line="240" w:lineRule="auto"/>
              <w:ind w:left="160" w:hanging="160"/>
            </w:pPr>
            <w:r>
              <w:rPr>
                <w:rFonts w:ascii="Aptos" w:hAnsi="Aptos"/>
                <w:b w:val="0"/>
                <w:sz w:val="18"/>
              </w:rPr>
              <w:t>•  Remove contents and strip internal shelves first — reduce weight and mass before structural removal.</w:t>
            </w:r>
          </w:p>
          <w:p>
            <w:pPr>
              <w:spacing w:before="0" w:after="30" w:line="240" w:lineRule="auto"/>
              <w:ind w:left="160" w:hanging="160"/>
            </w:pPr>
            <w:r>
              <w:rPr>
                <w:rFonts w:ascii="Aptos" w:hAnsi="Aptos"/>
                <w:b w:val="0"/>
                <w:sz w:val="18"/>
              </w:rPr>
              <w:t>•  Use two workers minimum for units over 30 kg — manual handling control and spotting for dropped items.</w:t>
            </w:r>
          </w:p>
          <w:p>
            <w:pPr>
              <w:spacing w:before="0" w:after="30" w:line="240" w:lineRule="auto"/>
              <w:ind w:left="160" w:hanging="160"/>
            </w:pPr>
            <w:r>
              <w:rPr>
                <w:rFonts w:ascii="Aptos" w:hAnsi="Aptos"/>
                <w:b w:val="0"/>
                <w:sz w:val="18"/>
              </w:rPr>
              <w:t>•  Pry from top corner or central stud only — distribute load and prevent sudden collapse or tip.</w:t>
            </w:r>
          </w:p>
          <w:p>
            <w:pPr>
              <w:spacing w:before="0" w:after="30" w:line="240" w:lineRule="auto"/>
              <w:ind w:left="160" w:hanging="160"/>
            </w:pPr>
            <w:r>
              <w:rPr>
                <w:rFonts w:ascii="Aptos" w:hAnsi="Aptos"/>
                <w:b w:val="0"/>
                <w:sz w:val="18"/>
              </w:rPr>
              <w:t>•  Keep hands clear of pinch points and saw path — use pry bar or wedge to open gaps, do not use fingers.</w:t>
            </w:r>
          </w:p>
          <w:p>
            <w:pPr>
              <w:spacing w:before="0" w:after="30" w:line="240" w:lineRule="auto"/>
              <w:ind w:left="160" w:hanging="160"/>
            </w:pPr>
            <w:r>
              <w:rPr>
                <w:rFonts w:ascii="Aptos" w:hAnsi="Aptos"/>
                <w:b w:val="0"/>
                <w:sz w:val="18"/>
              </w:rPr>
              <w:t>•  Wear cut-resistant gloves, eye protection, and steel-capped boots — protect against splinters, saw blades, and dropped items.</w:t>
            </w:r>
          </w:p>
          <w:p>
            <w:pPr>
              <w:spacing w:before="0" w:after="30" w:line="240" w:lineRule="auto"/>
              <w:ind w:left="160" w:hanging="160"/>
            </w:pPr>
            <w:r>
              <w:rPr>
                <w:rFonts w:ascii="Aptos" w:hAnsi="Aptos"/>
                <w:b w:val="0"/>
                <w:sz w:val="18"/>
              </w:rPr>
              <w:t>•  Establish exclusion zone at least 2 m from removal work — prevent struck-by injury to other workers.</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If non-friable asbestos identified, tell SafeWork NSW and obtain Class B Removal Licence holder approval before removal.</w:t>
            </w:r>
          </w:p>
          <w:p>
            <w:pPr>
              <w:spacing w:before="0" w:after="30" w:line="240" w:lineRule="auto"/>
              <w:ind w:left="160" w:hanging="160"/>
            </w:pPr>
            <w:r>
              <w:rPr>
                <w:rFonts w:ascii="Aptos" w:hAnsi="Aptos"/>
                <w:b w:val="0"/>
                <w:sz w:val="18"/>
              </w:rPr>
              <w:t>•  If friable asbestos suspected, stop work and engage Class A licensed remover — air monitoring and containment required.</w:t>
            </w:r>
          </w:p>
          <w:p>
            <w:pPr>
              <w:spacing w:before="0" w:after="30" w:line="240" w:lineRule="auto"/>
              <w:ind w:left="160" w:hanging="160"/>
            </w:pPr>
            <w:r>
              <w:rPr>
                <w:rFonts w:ascii="Aptos" w:hAnsi="Aptos"/>
                <w:b w:val="0"/>
                <w:sz w:val="18"/>
              </w:rPr>
              <w:t>•  tell project manager of asbestos findings and removal method confirmation before work resumes.</w:t>
            </w:r>
          </w:p>
          <w:p>
            <w:pPr>
              <w:spacing w:before="0" w:after="30" w:line="240" w:lineRule="auto"/>
              <w:ind w:left="160" w:hanging="160"/>
            </w:pPr>
            <w:r>
              <w:rPr>
                <w:rFonts w:ascii="Aptos" w:hAnsi="Aptos"/>
                <w:b w:val="0"/>
                <w:sz w:val="18"/>
              </w:rPr>
              <w:t>•  make sure all workers hold White Card (CPCCWHS1001) and appropriate asbestos removal competency where applicable.</w:t>
            </w:r>
          </w:p>
        </w:tc>
        <w:tc>
          <w:tcPr>
            <w:tcW w:type="dxa" w:w="780"/>
            <w:shd w:val="clear" w:color="auto" w:fill="E2EFDA"/>
          </w:tcPr>
          <w:p>
            <w:pPr>
              <w:jc w:val="center"/>
              <w:spacing w:line="240" w:lineRule="auto"/>
            </w:pPr>
            <w:r>
              <w:rPr>
                <w:rFonts w:ascii="Aptos" w:hAnsi="Aptos"/>
                <w:b/>
                <w:sz w:val="20"/>
              </w:rPr>
              <w:t>Low (2)</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Supervise Remove fixed joinery and built-in</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Perform Remove fixed joinery and built-in per SWMS</w:t>
            </w:r>
          </w:p>
        </w:tc>
        <w:tc>
          <w:tcPr>
            <w:tcW w:type="dxa" w:w="2743"/>
          </w:tcPr>
          <w:p>
            <w:pPr>
              <w:spacing w:before="0" w:after="20" w:line="240" w:lineRule="auto"/>
            </w:pPr>
            <w:r>
              <w:rPr>
                <w:rFonts w:ascii="Aptos" w:hAnsi="Aptos"/>
                <w:b/>
                <w:color w:val="2E75B6"/>
                <w:sz w:val="18"/>
              </w:rPr>
              <w:t>⚠️ HOLD POINT 1.9</w:t>
            </w:r>
          </w:p>
          <w:p>
            <w:pPr>
              <w:spacing w:before="0" w:after="20" w:line="240" w:lineRule="auto"/>
            </w:pPr>
            <w:r>
              <w:rPr>
                <w:rFonts w:ascii="Aptos" w:hAnsi="Aptos"/>
                <w:b w:val="0"/>
                <w:sz w:val="18"/>
              </w:rPr>
              <w:t>1. Do not remove fixed joinery until: all contents removed, internal shelves stripped, and joinery stability assessed by removing worker.</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Suspected asbestos material is encountered (backing board, adhesive, gasket, or pipe wrap) — do not disturb; contact licensed assessor immediately.</w:t>
            </w:r>
          </w:p>
          <w:p>
            <w:pPr>
              <w:ind w:left="160" w:hanging="160"/>
              <w:spacing w:before="0" w:after="20" w:line="240" w:lineRule="auto"/>
            </w:pPr>
            <w:r>
              <w:rPr>
                <w:rFonts w:ascii="Aptos" w:hAnsi="Aptos"/>
                <w:b w:val="0"/>
                <w:sz w:val="18"/>
              </w:rPr>
              <w:t>• Joinery or cupboard shows signs of collapse, tilting, or cracking during cutting or prying — secure immediately and reassess support.</w:t>
            </w:r>
          </w:p>
          <w:p>
            <w:pPr>
              <w:ind w:left="160" w:hanging="160"/>
              <w:spacing w:before="0" w:after="20" w:line="240" w:lineRule="auto"/>
            </w:pPr>
            <w:r>
              <w:rPr>
                <w:rFonts w:ascii="Aptos" w:hAnsi="Aptos"/>
                <w:b w:val="0"/>
                <w:sz w:val="18"/>
              </w:rPr>
              <w:t>• Concealed utilities (electrical conduit, water pipe, gas line) are exposed during removal — isolate and confirm safe before proceeding.</w:t>
            </w:r>
          </w:p>
          <w:p>
            <w:pPr>
              <w:spacing w:before="20" w:after="0" w:line="240" w:lineRule="auto"/>
            </w:pPr>
            <w:r>
              <w:rPr>
                <w:rFonts w:ascii="Aptos" w:hAnsi="Aptos"/>
                <w:b/>
                <w:color w:val="404040"/>
                <w:sz w:val="18"/>
              </w:rPr>
              <w:t>RISK CODE:</w:t>
            </w:r>
            <w:r>
              <w:rPr>
                <w:rFonts w:ascii="Aptos" w:hAnsi="Aptos"/>
                <w:b/>
                <w:color w:val="2E75B6"/>
                <w:sz w:val="18"/>
              </w:rPr>
              <w:t>SIL-H6</w:t>
            </w:r>
          </w:p>
        </w:tc>
      </w:tr>
      <w:tr>
        <w:tc>
          <w:tcPr>
            <w:tcW w:type="dxa" w:w="622"/>
          </w:tcPr>
          <w:p>
            <w:pPr>
              <w:spacing w:line="240" w:lineRule="auto"/>
            </w:pPr>
            <w:r>
              <w:rPr>
                <w:rFonts w:ascii="Aptos" w:hAnsi="Aptos"/>
                <w:b/>
                <w:color w:val="1F3864"/>
                <w:sz w:val="18"/>
              </w:rPr>
              <w:t>1.10</w:t>
            </w:r>
          </w:p>
        </w:tc>
        <w:tc>
          <w:tcPr>
            <w:tcW w:type="dxa" w:w="1459"/>
          </w:tcPr>
          <w:p>
            <w:pPr>
              <w:spacing w:line="240" w:lineRule="auto"/>
            </w:pPr>
            <w:r>
              <w:rPr>
                <w:rFonts w:ascii="Aptos" w:hAnsi="Aptos"/>
                <w:b/>
                <w:sz w:val="18"/>
              </w:rPr>
              <w:t>Remove site establishment and demobilise</w:t>
            </w:r>
          </w:p>
        </w:tc>
        <w:tc>
          <w:tcPr>
            <w:tcW w:type="dxa" w:w="2379"/>
          </w:tcPr>
          <w:p>
            <w:pPr>
              <w:spacing w:before="0" w:after="30" w:line="240" w:lineRule="auto"/>
              <w:ind w:left="160" w:hanging="160"/>
            </w:pPr>
            <w:r>
              <w:rPr>
                <w:rFonts w:ascii="Aptos" w:hAnsi="Aptos"/>
                <w:b w:val="0"/>
                <w:sz w:val="18"/>
              </w:rPr>
              <w:t>•  Premature loss of exclusion control — fencing or signage removed before all staff clear site</w:t>
            </w:r>
          </w:p>
          <w:p>
            <w:pPr>
              <w:spacing w:before="0" w:after="30" w:line="240" w:lineRule="auto"/>
              <w:ind w:left="160" w:hanging="160"/>
            </w:pPr>
            <w:r>
              <w:rPr>
                <w:rFonts w:ascii="Aptos" w:hAnsi="Aptos"/>
                <w:b w:val="0"/>
                <w:sz w:val="18"/>
              </w:rPr>
              <w:t>•  Public or unauthorised entry — building not fully secured during demobilisation</w:t>
            </w:r>
          </w:p>
          <w:p>
            <w:pPr>
              <w:spacing w:before="0" w:after="30" w:line="240" w:lineRule="auto"/>
              <w:ind w:left="160" w:hanging="160"/>
            </w:pPr>
            <w:r>
              <w:rPr>
                <w:rFonts w:ascii="Aptos" w:hAnsi="Aptos"/>
                <w:b w:val="0"/>
                <w:sz w:val="18"/>
              </w:rPr>
              <w:t>•  Trip or manual handling injury — removal of temporary fixtures or equipment</w:t>
            </w:r>
          </w:p>
        </w:tc>
        <w:tc>
          <w:tcPr>
            <w:tcW w:type="dxa" w:w="875"/>
            <w:shd w:val="clear" w:color="auto" w:fill="FFF2CC"/>
          </w:tcPr>
          <w:p>
            <w:pPr>
              <w:jc w:val="center"/>
              <w:spacing w:line="240" w:lineRule="auto"/>
            </w:pPr>
            <w:r>
              <w:rPr>
                <w:rFonts w:ascii="Aptos" w:hAnsi="Aptos"/>
                <w:b/>
                <w:sz w:val="20"/>
              </w:rPr>
              <w:t>Medium (6)</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Confirm all hazardous materials removal complete and air clearance certificates obtained before removing any exclusion fencing or signage.</w:t>
            </w:r>
          </w:p>
          <w:p>
            <w:pPr>
              <w:spacing w:before="0" w:after="30" w:line="240" w:lineRule="auto"/>
              <w:ind w:left="160" w:hanging="160"/>
            </w:pPr>
            <w:r>
              <w:rPr>
                <w:rFonts w:ascii="Aptos" w:hAnsi="Aptos"/>
                <w:b w:val="0"/>
                <w:sz w:val="18"/>
              </w:rPr>
              <w:t>•  Barricade building entry points with plywood or temporary barriers until final lock-up. Do not remove until building handover confirmed.</w:t>
            </w:r>
          </w:p>
          <w:p>
            <w:pPr>
              <w:spacing w:before="0" w:after="30" w:line="240" w:lineRule="auto"/>
              <w:ind w:left="160" w:hanging="160"/>
            </w:pPr>
            <w:r>
              <w:rPr>
                <w:rFonts w:ascii="Aptos" w:hAnsi="Aptos"/>
                <w:b w:val="0"/>
                <w:sz w:val="18"/>
              </w:rPr>
              <w:t>•  Remove temporary fencing in reverse order — perimeter first, then exclusion zones — only after all workers and equipment cleared from site.</w:t>
            </w:r>
          </w:p>
          <w:p>
            <w:pPr>
              <w:spacing w:before="0" w:after="30" w:line="240" w:lineRule="auto"/>
              <w:ind w:left="160" w:hanging="160"/>
            </w:pPr>
            <w:r>
              <w:rPr>
                <w:rFonts w:ascii="Aptos" w:hAnsi="Aptos"/>
                <w:b w:val="0"/>
                <w:sz w:val="18"/>
              </w:rPr>
              <w:t>•  Remove signage only after fencing removed and exclusion zone fully delineated. Photograph final site state before removal.</w:t>
            </w:r>
          </w:p>
          <w:p>
            <w:pPr>
              <w:spacing w:before="0" w:after="30" w:line="240" w:lineRule="auto"/>
              <w:ind w:left="160" w:hanging="160"/>
            </w:pPr>
            <w:r>
              <w:rPr>
                <w:rFonts w:ascii="Aptos" w:hAnsi="Aptos"/>
                <w:b w:val="0"/>
                <w:sz w:val="18"/>
              </w:rPr>
              <w:t>•  Segregate removed equipment and tools into designated removal zones. Use trolleys or mechanical handling for items over 20 kg.</w:t>
            </w:r>
          </w:p>
          <w:p>
            <w:pPr>
              <w:spacing w:before="0" w:after="30" w:line="240" w:lineRule="auto"/>
              <w:ind w:left="160" w:hanging="160"/>
            </w:pPr>
            <w:r>
              <w:rPr>
                <w:rFonts w:ascii="Aptos" w:hAnsi="Aptos"/>
                <w:b w:val="0"/>
                <w:sz w:val="18"/>
              </w:rPr>
              <w:t>•  Brief all site personnel on demob sequence before any exclusion control is removed. Confirm final headcount before gate closure.</w:t>
            </w:r>
          </w:p>
          <w:p>
            <w:pPr>
              <w:spacing w:before="0" w:after="30" w:line="240" w:lineRule="auto"/>
              <w:ind w:left="160" w:hanging="160"/>
            </w:pPr>
            <w:r>
              <w:rPr>
                <w:rFonts w:ascii="Aptos" w:hAnsi="Aptos"/>
                <w:b w:val="0"/>
                <w:sz w:val="18"/>
              </w:rPr>
              <w:t>•  Conduct final walkthrough with site supervisor to confirm no tools, debris, or hazardous materials left on site.</w:t>
            </w:r>
          </w:p>
          <w:p>
            <w:pPr>
              <w:spacing w:before="0" w:after="30" w:line="240" w:lineRule="auto"/>
              <w:ind w:left="160" w:hanging="160"/>
            </w:pPr>
            <w:r>
              <w:rPr>
                <w:rFonts w:ascii="Aptos" w:hAnsi="Aptos"/>
                <w:b w:val="0"/>
                <w:sz w:val="18"/>
              </w:rPr>
              <w:t>•  Secure all building entry doors and windows with locks verified working. Provide owner with key receipt and sign-off documentation.</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Obtain written confirmation from site supervisor that all workers have cleared site before removing any temporary fencing.</w:t>
            </w:r>
          </w:p>
          <w:p>
            <w:pPr>
              <w:spacing w:before="0" w:after="30" w:line="240" w:lineRule="auto"/>
              <w:ind w:left="160" w:hanging="160"/>
            </w:pPr>
            <w:r>
              <w:rPr>
                <w:rFonts w:ascii="Aptos" w:hAnsi="Aptos"/>
                <w:b w:val="0"/>
                <w:sz w:val="18"/>
              </w:rPr>
              <w:t>•  Obtain air clearance certificates and hazmat removal sign-offs and file with site demob record.</w:t>
            </w:r>
          </w:p>
          <w:p>
            <w:pPr>
              <w:spacing w:before="0" w:after="30" w:line="240" w:lineRule="auto"/>
              <w:ind w:left="160" w:hanging="160"/>
            </w:pPr>
            <w:r>
              <w:rPr>
                <w:rFonts w:ascii="Aptos" w:hAnsi="Aptos"/>
                <w:b w:val="0"/>
                <w:sz w:val="18"/>
              </w:rPr>
              <w:t>•  Complete site demobilisation checklist with photographs of secured building and cleared site.</w:t>
            </w:r>
          </w:p>
          <w:p>
            <w:pPr>
              <w:spacing w:before="0" w:after="30" w:line="240" w:lineRule="auto"/>
              <w:ind w:left="160" w:hanging="160"/>
            </w:pPr>
            <w:r>
              <w:rPr>
                <w:rFonts w:ascii="Aptos" w:hAnsi="Aptos"/>
                <w:b w:val="0"/>
                <w:sz w:val="18"/>
              </w:rPr>
              <w:t>•  Provide owner with keys, lock verification, and photographic handover documentation.</w:t>
            </w:r>
          </w:p>
          <w:p>
            <w:pPr>
              <w:spacing w:before="0" w:after="30" w:line="240" w:lineRule="auto"/>
              <w:ind w:left="160" w:hanging="160"/>
            </w:pPr>
            <w:r>
              <w:rPr>
                <w:rFonts w:ascii="Aptos" w:hAnsi="Aptos"/>
                <w:b w:val="0"/>
                <w:sz w:val="18"/>
              </w:rPr>
              <w:t>•  Record final site condition and sign-off in project close-out documentation.</w:t>
            </w:r>
          </w:p>
        </w:tc>
        <w:tc>
          <w:tcPr>
            <w:tcW w:type="dxa" w:w="780"/>
            <w:shd w:val="clear" w:color="auto" w:fill="E2EFDA"/>
          </w:tcPr>
          <w:p>
            <w:pPr>
              <w:jc w:val="center"/>
              <w:spacing w:line="240" w:lineRule="auto"/>
            </w:pPr>
            <w:r>
              <w:rPr>
                <w:rFonts w:ascii="Aptos" w:hAnsi="Aptos"/>
                <w:b/>
                <w:sz w:val="20"/>
              </w:rPr>
              <w:t>Low (2)</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Verify exclusion zone complete, barriers intact, access controlled before work starts</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Set up and maintain barriers, stop work if zone breached, report access issues</w:t>
            </w:r>
          </w:p>
        </w:tc>
        <w:tc>
          <w:tcPr>
            <w:tcW w:type="dxa" w:w="2743"/>
          </w:tcPr>
          <w:p>
            <w:pPr>
              <w:spacing w:before="0" w:after="20" w:line="240" w:lineRule="auto"/>
            </w:pPr>
            <w:r>
              <w:rPr>
                <w:rFonts w:ascii="Aptos" w:hAnsi="Aptos"/>
                <w:b/>
                <w:color w:val="2E75B6"/>
                <w:sz w:val="18"/>
              </w:rPr>
              <w:t>⚠️ HOLD POINT 1.10</w:t>
            </w:r>
          </w:p>
          <w:p>
            <w:pPr>
              <w:spacing w:before="0" w:after="20" w:line="240" w:lineRule="auto"/>
            </w:pPr>
            <w:r>
              <w:rPr>
                <w:rFonts w:ascii="Aptos" w:hAnsi="Aptos"/>
                <w:b w:val="0"/>
                <w:sz w:val="18"/>
              </w:rPr>
              <w:t>1. Do not remove any exclusion fencing or signage until: all hazardous materials removal is complete, air clearance certificates are obtained, and final site walkthrough confirms no active work remains</w:t>
            </w:r>
          </w:p>
          <w:p>
            <w:pPr>
              <w:spacing w:before="0" w:after="20" w:line="240" w:lineRule="auto"/>
            </w:pPr>
            <w:r>
              <w:rPr>
                <w:rFonts w:ascii="Aptos" w:hAnsi="Aptos"/>
                <w:b w:val="0"/>
                <w:sz w:val="18"/>
              </w:rPr>
              <w:t>2. Do not hand building back to owner until: all entry points are secured and locked, keys are handed over with documented receipt, and a final photographic record of secure condition is completed</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Any unauthorised person enters the exclusion zone during demobilisation or any entry point is found unlocked or unsecured during final checks</w:t>
            </w:r>
          </w:p>
          <w:p>
            <w:pPr>
              <w:ind w:left="160" w:hanging="160"/>
              <w:spacing w:before="0" w:after="20" w:line="240" w:lineRule="auto"/>
            </w:pPr>
            <w:r>
              <w:rPr>
                <w:rFonts w:ascii="Aptos" w:hAnsi="Aptos"/>
                <w:b w:val="0"/>
                <w:sz w:val="18"/>
              </w:rPr>
              <w:t>• Hazardous materials survey reports outstanding findings or air clearance cannot be confirmed before exclusion control removal</w:t>
            </w:r>
          </w:p>
        </w:tc>
      </w:tr>
    </w:tbl>
    <w:p w14:paraId="33538D5F" w14:textId="77777777" w:rsidR="00FD6C7D" w:rsidRPr="002962BE" w:rsidRDefault="00FD6C7D" w:rsidP="00FD6C7D">
      <w:pPr>
        <w:spacing w:line="276" w:lineRule="auto" w:before="240"/>
        <w:rPr>
          <w:rFonts w:asciiTheme="minorHAnsi" w:hAnsiTheme="minorHAnsi"/>
          <w:b/>
          <w:bCs/>
          <w:sz w:val="24"/>
          <w:szCs w:val="24"/>
        </w:rPr>
      </w:pPr>
      <w:r>
        <w:rPr>
          <w:rFonts w:asciiTheme="minorHAnsi" w:hAnsiTheme="minorHAnsi"/>
          <w:b/>
          <w:bCs/>
          <w:sz w:val="24"/>
          <w:szCs w:val="24"/>
        </w:rPr>
        <w:t>CCVS TABLE</w:t>
      </w:r>
    </w:p>
    <w:tbl>
      <w:tblPr>
        <w:tblW w:w="14814" w:type="dxa"/>
        <w:tblInd w:w="-116" w:type="dxa"/>
        <w:tbl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insideH w:val="dotted" w:sz="2" w:space="0" w:color="BFBFBF" w:themeColor="background1" w:themeShade="BF"/>
          <w:insideV w:val="dotted" w:sz="2" w:space="0" w:color="BFBFBF" w:themeColor="background1" w:themeShade="BF"/>
        </w:tblBorders>
        <w:tblLook w:val="0600" w:firstRow="0" w:lastRow="0" w:firstColumn="0" w:lastColumn="0" w:noHBand="1" w:noVBand="1"/>
        <w:tblCellMar>
          <w:top w:w="0" w:type="dxa"/>
          <w:start w:w="108" w:type="dxa"/>
          <w:bottom w:w="0" w:type="dxa"/>
          <w:end w:w="108" w:type="dxa"/>
        </w:tblCellMar>
      </w:tblPr>
      <w:tblGrid>
        <w:gridCol w:w="1578"/>
        <w:gridCol w:w="3744"/>
        <w:gridCol w:w="2272"/>
        <w:gridCol w:w="1872"/>
        <w:gridCol w:w="5348"/>
      </w:tblGrid>
      <w:tr w:rsidR="008246FA" w:rsidRPr="008246FA" w14:paraId="43F0358C" w14:textId="77777777" w:rsidTr="008246FA">
        <w:trPr>
          <w:trHeight w:val="255"/>
          <w:tblHeader/>
        </w:trPr>
        <w:tc>
          <w:tcPr>
            <w:tcW w:w="1578" w:type="dxa"/>
            <w:shd w:val="clear" w:color="auto" w:fill="DBE5F1"/>
          </w:tcPr>
          <w:p w14:paraId="784B1D55" w14:textId="77777777" w:rsidR="008246FA" w:rsidRPr="008246FA" w:rsidRDefault="008246FA" w:rsidP="001F1CCF">
            <w:pPr>
              <w:jc w:val="center"/>
              <w:rPr>
                <w:rFonts w:asciiTheme="minorHAnsi" w:hAnsiTheme="minorHAnsi"/>
                <w:color w:val="FFFFFF" w:themeColor="background1"/>
              </w:rPr>
              <w:spacing w:line="240" w:lineRule="auto"/>
            </w:pPr>
            <w:r>
              <w:rPr>
                <w:rFonts w:ascii="Aptos" w:hAnsi="Aptos"/>
                <w:b/>
                <w:sz w:val="18"/>
              </w:rPr>
              <w:t>Task</w:t>
            </w:r>
          </w:p>
        </w:tc>
        <w:tc>
          <w:tcPr>
            <w:tcW w:w="3744" w:type="dxa"/>
            <w:shd w:val="clear" w:color="auto" w:fill="DBE5F1"/>
          </w:tcPr>
          <w:p w14:paraId="74B1512B" w14:textId="77777777" w:rsidR="008246FA" w:rsidRPr="008246FA" w:rsidRDefault="008246FA" w:rsidP="001F1CCF">
            <w:pPr>
              <w:jc w:val="center"/>
              <w:rPr>
                <w:rFonts w:asciiTheme="minorHAnsi" w:hAnsiTheme="minorHAnsi"/>
                <w:color w:val="FFFFFF" w:themeColor="background1"/>
              </w:rPr>
              <w:spacing w:line="240" w:lineRule="auto"/>
            </w:pPr>
            <w:r>
              <w:rPr>
                <w:rFonts w:ascii="Aptos" w:hAnsi="Aptos"/>
                <w:b/>
                <w:sz w:val="18"/>
              </w:rPr>
              <w:t>Critical Control</w:t>
            </w:r>
          </w:p>
        </w:tc>
        <w:tc>
          <w:tcPr>
            <w:tcW w:w="2272" w:type="dxa"/>
            <w:shd w:val="clear" w:color="auto" w:fill="DBE5F1"/>
          </w:tcPr>
          <w:p w14:paraId="5183D23C" w14:textId="77777777" w:rsidR="008246FA" w:rsidRPr="008246FA" w:rsidRDefault="008246FA" w:rsidP="001F1CCF">
            <w:pPr>
              <w:jc w:val="center"/>
              <w:rPr>
                <w:rFonts w:asciiTheme="minorHAnsi" w:hAnsiTheme="minorHAnsi"/>
                <w:color w:val="FFFFFF" w:themeColor="background1"/>
              </w:rPr>
              <w:spacing w:line="240" w:lineRule="auto"/>
            </w:pPr>
            <w:r>
              <w:rPr>
                <w:rFonts w:ascii="Aptos" w:hAnsi="Aptos"/>
                <w:b/>
                <w:sz w:val="18"/>
              </w:rPr>
              <w:t>Who Checks</w:t>
            </w:r>
          </w:p>
        </w:tc>
        <w:tc>
          <w:tcPr>
            <w:tcW w:w="1872" w:type="dxa"/>
            <w:shd w:val="clear" w:color="auto" w:fill="DBE5F1"/>
          </w:tcPr>
          <w:p w14:paraId="49252C20" w14:textId="77777777" w:rsidR="008246FA" w:rsidRPr="008246FA" w:rsidRDefault="008246FA" w:rsidP="001F1CCF">
            <w:pPr>
              <w:jc w:val="center"/>
              <w:rPr>
                <w:rFonts w:asciiTheme="minorHAnsi" w:hAnsiTheme="minorHAnsi"/>
                <w:color w:val="FFFFFF" w:themeColor="background1"/>
              </w:rPr>
              <w:spacing w:line="240" w:lineRule="auto"/>
            </w:pPr>
            <w:r>
              <w:rPr>
                <w:rFonts w:ascii="Aptos" w:hAnsi="Aptos"/>
                <w:b/>
                <w:sz w:val="18"/>
              </w:rPr>
              <w:t>How Often</w:t>
            </w:r>
          </w:p>
        </w:tc>
        <w:tc>
          <w:tcPr>
            <w:tcW w:w="5348" w:type="dxa"/>
            <w:shd w:val="clear" w:color="auto" w:fill="DBE5F1"/>
          </w:tcPr>
          <w:p w14:paraId="321AA9C8" w14:textId="77777777" w:rsidR="008246FA" w:rsidRPr="008246FA" w:rsidRDefault="008246FA" w:rsidP="001F1CCF">
            <w:pPr>
              <w:jc w:val="center"/>
              <w:rPr>
                <w:rFonts w:asciiTheme="minorHAnsi" w:hAnsiTheme="minorHAnsi"/>
                <w:color w:val="FFFFFF" w:themeColor="background1"/>
              </w:rPr>
              <w:spacing w:line="240" w:lineRule="auto"/>
            </w:pPr>
            <w:r>
              <w:rPr>
                <w:rFonts w:ascii="Aptos" w:hAnsi="Aptos"/>
                <w:b/>
                <w:sz w:val="18"/>
              </w:rPr>
              <w:t>What They Look For</w:t>
            </w:r>
          </w:p>
        </w:tc>
      </w:tr>
      <w:tr>
        <w:tc>
          <w:tcPr>
            <w:tcW w:type="dxa" w:w="1578"/>
          </w:tcPr>
          <w:p>
            <w:pPr>
              <w:spacing w:line="240" w:lineRule="auto"/>
            </w:pPr>
            <w:r>
              <w:rPr>
                <w:rFonts w:ascii="Aptos" w:hAnsi="Aptos"/>
                <w:b w:val="0"/>
                <w:sz w:val="18"/>
              </w:rPr>
              <w:t>Remove asbestos-containing materials under Class B licence</w:t>
            </w:r>
          </w:p>
        </w:tc>
        <w:tc>
          <w:tcPr>
            <w:tcW w:type="dxa" w:w="3744"/>
          </w:tcPr>
          <w:p>
            <w:pPr>
              <w:spacing w:line="240" w:lineRule="auto"/>
            </w:pPr>
            <w:r>
              <w:rPr>
                <w:rFonts w:ascii="Aptos" w:hAnsi="Aptos"/>
                <w:b w:val="0"/>
                <w:sz w:val="18"/>
              </w:rPr>
              <w:t>Dust extraction running and P2 respirator fitted before each grinding cycle</w:t>
            </w:r>
          </w:p>
        </w:tc>
        <w:tc>
          <w:tcPr>
            <w:tcW w:type="dxa" w:w="2272"/>
          </w:tcPr>
          <w:p>
            <w:pPr>
              <w:spacing w:line="240" w:lineRule="auto"/>
            </w:pPr>
            <w:r>
              <w:rPr>
                <w:rFonts w:ascii="Aptos" w:hAnsi="Aptos"/>
                <w:b w:val="0"/>
                <w:sz w:val="18"/>
              </w:rPr>
              <w:t>Licensed removalist and safety supervisor</w:t>
            </w:r>
          </w:p>
        </w:tc>
        <w:tc>
          <w:tcPr>
            <w:tcW w:type="dxa" w:w="1872"/>
          </w:tcPr>
          <w:p>
            <w:pPr>
              <w:spacing w:line="240" w:lineRule="auto"/>
            </w:pPr>
            <w:r>
              <w:rPr>
                <w:rFonts w:ascii="Aptos" w:hAnsi="Aptos"/>
                <w:b w:val="0"/>
                <w:sz w:val="18"/>
              </w:rPr>
              <w:t>continuous during removal, recorded every 30 minutes</w:t>
            </w:r>
          </w:p>
        </w:tc>
        <w:tc>
          <w:tcPr>
            <w:tcW w:type="dxa" w:w="5348"/>
          </w:tcPr>
          <w:p>
            <w:pPr>
              <w:spacing w:line="240" w:lineRule="auto"/>
            </w:pPr>
            <w:r>
              <w:rPr>
                <w:rFonts w:ascii="Aptos" w:hAnsi="Aptos"/>
                <w:b w:val="0"/>
                <w:sz w:val="18"/>
              </w:rPr>
              <w:t>Real-time particle counter readings recorded on site log; negative pressure unit display visible and documented</w:t>
            </w:r>
          </w:p>
        </w:tc>
      </w:tr>
      <w:tr>
        <w:tc>
          <w:tcPr>
            <w:tcW w:type="dxa" w:w="1578"/>
          </w:tcPr>
          <w:p>
            <w:pPr>
              <w:spacing w:line="240" w:lineRule="auto"/>
            </w:pPr>
            <w:r>
              <w:rPr>
                <w:rFonts w:ascii="Aptos" w:hAnsi="Aptos"/>
                <w:b w:val="0"/>
                <w:sz w:val="18"/>
              </w:rPr>
              <w:t>Remove partition walls and structural supports</w:t>
            </w:r>
          </w:p>
        </w:tc>
        <w:tc>
          <w:tcPr>
            <w:tcW w:type="dxa" w:w="3744"/>
          </w:tcPr>
          <w:p>
            <w:pPr>
              <w:spacing w:line="240" w:lineRule="auto"/>
            </w:pPr>
            <w:r>
              <w:rPr>
                <w:rFonts w:ascii="Aptos" w:hAnsi="Aptos"/>
                <w:b w:val="0"/>
                <w:sz w:val="18"/>
              </w:rPr>
              <w:t>Dust extraction running and P2 respirator fitted before each grinding cycle</w:t>
            </w:r>
          </w:p>
        </w:tc>
        <w:tc>
          <w:tcPr>
            <w:tcW w:type="dxa" w:w="2272"/>
          </w:tcPr>
          <w:p>
            <w:pPr>
              <w:spacing w:line="240" w:lineRule="auto"/>
            </w:pPr>
            <w:r>
              <w:rPr>
                <w:rFonts w:ascii="Aptos" w:hAnsi="Aptos"/>
                <w:b w:val="0"/>
                <w:sz w:val="18"/>
              </w:rPr>
              <w:t>Structural engineer (approval); Site supervisor (daily verification); Workers (pre-removal briefing).</w:t>
            </w:r>
          </w:p>
        </w:tc>
        <w:tc>
          <w:tcPr>
            <w:tcW w:type="dxa" w:w="1872"/>
          </w:tcPr>
          <w:p>
            <w:pPr>
              <w:spacing w:line="240" w:lineRule="auto"/>
            </w:pPr>
            <w:r>
              <w:rPr>
                <w:rFonts w:ascii="Aptos" w:hAnsi="Aptos"/>
                <w:b w:val="0"/>
                <w:sz w:val="18"/>
              </w:rPr>
              <w:t>Structural engineer: before removal sequence approval and after major removal milestones. Supervisor: before each shift and after each large wall removal. Air monitoring: continuous during friable asbestos removal.</w:t>
            </w:r>
          </w:p>
        </w:tc>
        <w:tc>
          <w:tcPr>
            <w:tcW w:type="dxa" w:w="5348"/>
          </w:tcPr>
          <w:p>
            <w:pPr>
              <w:spacing w:line="240" w:lineRule="auto"/>
            </w:pPr>
            <w:r>
              <w:rPr>
                <w:rFonts w:ascii="Aptos" w:hAnsi="Aptos"/>
                <w:b w:val="0"/>
                <w:sz w:val="18"/>
              </w:rPr>
              <w:t>Engineer sign-off on member identification drawing; supervisor daily log of exclusion zone integrity and structure condition checks; air monitoring certificates (if Class A); photographic record of containment integrity.</w:t>
            </w:r>
          </w:p>
        </w:tc>
      </w:tr>
      <w:tr>
        <w:tc>
          <w:tcPr>
            <w:tcW w:type="dxa" w:w="1578"/>
          </w:tcPr>
          <w:p>
            <w:pPr>
              <w:spacing w:line="240" w:lineRule="auto"/>
            </w:pPr>
            <w:r>
              <w:rPr>
                <w:rFonts w:ascii="Aptos" w:hAnsi="Aptos"/>
                <w:b w:val="0"/>
                <w:sz w:val="18"/>
              </w:rPr>
              <w:t>Remove floor coverings and adhesive backing</w:t>
            </w:r>
          </w:p>
        </w:tc>
        <w:tc>
          <w:tcPr>
            <w:tcW w:type="dxa" w:w="3744"/>
          </w:tcPr>
          <w:p>
            <w:pPr>
              <w:spacing w:line="240" w:lineRule="auto"/>
            </w:pPr>
            <w:r>
              <w:rPr>
                <w:rFonts w:ascii="Aptos" w:hAnsi="Aptos"/>
                <w:b w:val="0"/>
                <w:sz w:val="18"/>
              </w:rPr>
              <w:t>Verify wet suppression is active and dust extractor running before each stripping cycle; check visible dust escape at containment boundary.</w:t>
            </w:r>
          </w:p>
        </w:tc>
        <w:tc>
          <w:tcPr>
            <w:tcW w:type="dxa" w:w="2272"/>
          </w:tcPr>
          <w:p>
            <w:pPr>
              <w:spacing w:line="240" w:lineRule="auto"/>
            </w:pPr>
            <w:r>
              <w:rPr>
                <w:rFonts w:ascii="Aptos" w:hAnsi="Aptos"/>
                <w:b w:val="0"/>
                <w:sz w:val="18"/>
              </w:rPr>
              <w:t>Supervisor (site lead or asbestos removal licence holder if ACM present)</w:t>
            </w:r>
          </w:p>
        </w:tc>
        <w:tc>
          <w:tcPr>
            <w:tcW w:type="dxa" w:w="1872"/>
          </w:tcPr>
          <w:p>
            <w:pPr>
              <w:spacing w:line="240" w:lineRule="auto"/>
            </w:pPr>
            <w:r>
              <w:rPr>
                <w:rFonts w:ascii="Aptos" w:hAnsi="Aptos"/>
                <w:b w:val="0"/>
                <w:sz w:val="18"/>
              </w:rPr>
              <w:t>Continuous during removal work; check every 30 minutes during extended operations</w:t>
            </w:r>
          </w:p>
        </w:tc>
        <w:tc>
          <w:tcPr>
            <w:tcW w:type="dxa" w:w="5348"/>
          </w:tcPr>
          <w:p>
            <w:pPr>
              <w:spacing w:line="240" w:lineRule="auto"/>
            </w:pPr>
            <w:r>
              <w:rPr>
                <w:rFonts w:ascii="Aptos" w:hAnsi="Aptos"/>
                <w:b w:val="0"/>
                <w:sz w:val="18"/>
              </w:rPr>
              <w:t>Visual confirmation of damp floor surface, extractor fan running, no dust haze escaping work area; record check-off on daily site log</w:t>
            </w:r>
          </w:p>
        </w:tc>
      </w:tr>
      <w:tr>
        <w:tc>
          <w:tcPr>
            <w:tcW w:type="dxa" w:w="1578"/>
          </w:tcPr>
          <w:p>
            <w:pPr>
              <w:spacing w:line="240" w:lineRule="auto"/>
            </w:pPr>
            <w:r>
              <w:rPr>
                <w:rFonts w:ascii="Aptos" w:hAnsi="Aptos"/>
                <w:b w:val="0"/>
                <w:sz w:val="18"/>
              </w:rPr>
              <w:t>check and clean stripped floor space</w:t>
            </w:r>
          </w:p>
        </w:tc>
        <w:tc>
          <w:tcPr>
            <w:tcW w:type="dxa" w:w="3744"/>
          </w:tcPr>
          <w:p>
            <w:pPr>
              <w:spacing w:line="240" w:lineRule="auto"/>
            </w:pPr>
            <w:r>
              <w:rPr>
                <w:rFonts w:ascii="Aptos" w:hAnsi="Aptos"/>
                <w:b w:val="0"/>
                <w:sz w:val="18"/>
              </w:rPr>
              <w:t>Visually check floor for residual dust or material fragments; photograph before and after cleaning.</w:t>
            </w:r>
          </w:p>
        </w:tc>
        <w:tc>
          <w:tcPr>
            <w:tcW w:type="dxa" w:w="2272"/>
          </w:tcPr>
          <w:p>
            <w:pPr>
              <w:spacing w:line="240" w:lineRule="auto"/>
            </w:pPr>
            <w:r>
              <w:rPr>
                <w:rFonts w:ascii="Aptos" w:hAnsi="Aptos"/>
                <w:b w:val="0"/>
                <w:sz w:val="18"/>
              </w:rPr>
              <w:t>Supervisor / Licensed asbestos removal operative</w:t>
            </w:r>
          </w:p>
        </w:tc>
        <w:tc>
          <w:tcPr>
            <w:tcW w:type="dxa" w:w="1872"/>
          </w:tcPr>
          <w:p>
            <w:pPr>
              <w:spacing w:line="240" w:lineRule="auto"/>
            </w:pPr>
            <w:r>
              <w:rPr>
                <w:rFonts w:ascii="Aptos" w:hAnsi="Aptos"/>
                <w:b w:val="0"/>
                <w:sz w:val="18"/>
              </w:rPr>
              <w:t>Continuous during inspection and cleaning; photographic record at start and completion</w:t>
            </w:r>
          </w:p>
        </w:tc>
        <w:tc>
          <w:tcPr>
            <w:tcW w:type="dxa" w:w="5348"/>
          </w:tcPr>
          <w:p>
            <w:pPr>
              <w:spacing w:line="240" w:lineRule="auto"/>
            </w:pPr>
            <w:r>
              <w:rPr>
                <w:rFonts w:ascii="Aptos" w:hAnsi="Aptos"/>
                <w:b w:val="0"/>
                <w:sz w:val="18"/>
              </w:rPr>
              <w:t>Dated photographs, site diary entry, clearance certificate from licensed air-monitoring consultant</w:t>
            </w:r>
          </w:p>
        </w:tc>
      </w:tr>
      <w:tr>
        <w:tc>
          <w:tcPr>
            <w:tcW w:type="dxa" w:w="1578"/>
          </w:tcPr>
          <w:p>
            <w:pPr>
              <w:spacing w:line="240" w:lineRule="auto"/>
            </w:pPr>
            <w:r>
              <w:rPr>
                <w:rFonts w:ascii="Aptos" w:hAnsi="Aptos"/>
                <w:b w:val="0"/>
                <w:sz w:val="18"/>
              </w:rPr>
              <w:t>Disconnect electrical, data, and mechanical services</w:t>
            </w:r>
          </w:p>
        </w:tc>
        <w:tc>
          <w:tcPr>
            <w:tcW w:type="dxa" w:w="3744"/>
          </w:tcPr>
          <w:p>
            <w:pPr>
              <w:spacing w:line="240" w:lineRule="auto"/>
            </w:pPr>
            <w:r>
              <w:rPr>
                <w:rFonts w:ascii="Aptos" w:hAnsi="Aptos"/>
                <w:b w:val="0"/>
                <w:sz w:val="18"/>
              </w:rPr>
              <w:t>Licensed electrician uses multimeter to verify zero voltage on each circuit immediately before and after lock-out.</w:t>
            </w:r>
          </w:p>
        </w:tc>
        <w:tc>
          <w:tcPr>
            <w:tcW w:type="dxa" w:w="2272"/>
          </w:tcPr>
          <w:p>
            <w:pPr>
              <w:spacing w:line="240" w:lineRule="auto"/>
            </w:pPr>
            <w:r>
              <w:rPr>
                <w:rFonts w:ascii="Aptos" w:hAnsi="Aptos"/>
                <w:b w:val="0"/>
                <w:sz w:val="18"/>
              </w:rPr>
              <w:t>Licensed electrician</w:t>
            </w:r>
          </w:p>
        </w:tc>
        <w:tc>
          <w:tcPr>
            <w:tcW w:type="dxa" w:w="1872"/>
          </w:tcPr>
          <w:p>
            <w:pPr>
              <w:spacing w:line="240" w:lineRule="auto"/>
            </w:pPr>
            <w:r>
              <w:rPr>
                <w:rFonts w:ascii="Aptos" w:hAnsi="Aptos"/>
                <w:b w:val="0"/>
                <w:sz w:val="18"/>
              </w:rPr>
              <w:t>Continuous during isolation; each circuit verified once before proceeding to next circuit.</w:t>
            </w:r>
          </w:p>
        </w:tc>
        <w:tc>
          <w:tcPr>
            <w:tcW w:type="dxa" w:w="5348"/>
          </w:tcPr>
          <w:p>
            <w:pPr>
              <w:spacing w:line="240" w:lineRule="auto"/>
            </w:pPr>
            <w:r>
              <w:rPr>
                <w:rFonts w:ascii="Aptos" w:hAnsi="Aptos"/>
                <w:b w:val="0"/>
                <w:sz w:val="18"/>
              </w:rPr>
              <w:t>Multimeter reading recorded (zero volts) on site log or isolation record; photograph of meter display at each switch.</w:t>
            </w:r>
          </w:p>
        </w:tc>
      </w:tr>
      <w:tr>
        <w:tc>
          <w:tcPr>
            <w:tcW w:type="dxa" w:w="1578"/>
          </w:tcPr>
          <w:p>
            <w:pPr>
              <w:spacing w:line="240" w:lineRule="auto"/>
            </w:pPr>
            <w:r>
              <w:rPr>
                <w:rFonts w:ascii="Aptos" w:hAnsi="Aptos"/>
                <w:b w:val="0"/>
                <w:sz w:val="18"/>
              </w:rPr>
              <w:t>Remove suspended ceiling system</w:t>
            </w:r>
          </w:p>
        </w:tc>
        <w:tc>
          <w:tcPr>
            <w:tcW w:type="dxa" w:w="3744"/>
          </w:tcPr>
          <w:p>
            <w:pPr>
              <w:spacing w:line="240" w:lineRule="auto"/>
            </w:pPr>
            <w:r>
              <w:rPr>
                <w:rFonts w:ascii="Aptos" w:hAnsi="Aptos"/>
                <w:b w:val="0"/>
                <w:sz w:val="18"/>
              </w:rPr>
              <w:t>Dust extraction running and P2 respirator fitted before each grinding cycle</w:t>
            </w:r>
          </w:p>
        </w:tc>
        <w:tc>
          <w:tcPr>
            <w:tcW w:type="dxa" w:w="2272"/>
          </w:tcPr>
          <w:p>
            <w:pPr>
              <w:spacing w:line="240" w:lineRule="auto"/>
            </w:pPr>
            <w:r>
              <w:rPr>
                <w:rFonts w:ascii="Aptos" w:hAnsi="Aptos"/>
                <w:b w:val="0"/>
                <w:sz w:val="18"/>
              </w:rPr>
              <w:t>Supervisor</w:t>
            </w:r>
          </w:p>
        </w:tc>
        <w:tc>
          <w:tcPr>
            <w:tcW w:type="dxa" w:w="1872"/>
          </w:tcPr>
          <w:p>
            <w:pPr>
              <w:spacing w:line="240" w:lineRule="auto"/>
            </w:pPr>
            <w:r>
              <w:rPr>
                <w:rFonts w:ascii="Aptos" w:hAnsi="Aptos"/>
                <w:b w:val="0"/>
                <w:sz w:val="18"/>
              </w:rPr>
              <w:t>Before work start and continuous during ceiling removal</w:t>
            </w:r>
          </w:p>
        </w:tc>
        <w:tc>
          <w:tcPr>
            <w:tcW w:type="dxa" w:w="5348"/>
          </w:tcPr>
          <w:p>
            <w:pPr>
              <w:spacing w:line="240" w:lineRule="auto"/>
            </w:pPr>
            <w:r>
              <w:rPr>
                <w:rFonts w:ascii="Aptos" w:hAnsi="Aptos"/>
                <w:b w:val="0"/>
                <w:sz w:val="18"/>
              </w:rPr>
              <w:t>Barricade photo, entry log, worker sign-off at briefing</w:t>
            </w:r>
          </w:p>
        </w:tc>
      </w:tr>
      <w:tr>
        <w:tc>
          <w:tcPr>
            <w:tcW w:type="dxa" w:w="1578"/>
          </w:tcPr>
          <w:p>
            <w:pPr>
              <w:spacing w:line="240" w:lineRule="auto"/>
            </w:pPr>
            <w:r>
              <w:rPr>
                <w:rFonts w:ascii="Aptos" w:hAnsi="Aptos"/>
                <w:b w:val="0"/>
                <w:sz w:val="18"/>
              </w:rPr>
              <w:t>Collect and stage demolition waste for skip removal</w:t>
            </w:r>
          </w:p>
        </w:tc>
        <w:tc>
          <w:tcPr>
            <w:tcW w:type="dxa" w:w="3744"/>
          </w:tcPr>
          <w:p>
            <w:pPr>
              <w:spacing w:line="240" w:lineRule="auto"/>
            </w:pPr>
            <w:r>
              <w:rPr>
                <w:rFonts w:ascii="Aptos" w:hAnsi="Aptos"/>
                <w:b w:val="0"/>
                <w:sz w:val="18"/>
              </w:rPr>
              <w:t>Dust extraction running and P2 respirator fitted before each grinding cycle</w:t>
            </w:r>
          </w:p>
        </w:tc>
        <w:tc>
          <w:tcPr>
            <w:tcW w:type="dxa" w:w="2272"/>
          </w:tcPr>
          <w:p>
            <w:pPr>
              <w:spacing w:line="240" w:lineRule="auto"/>
            </w:pPr>
            <w:r>
              <w:rPr>
                <w:rFonts w:ascii="Aptos" w:hAnsi="Aptos"/>
                <w:b w:val="0"/>
                <w:sz w:val="18"/>
              </w:rPr>
              <w:t>Supervisor and Workers</w:t>
            </w:r>
          </w:p>
        </w:tc>
        <w:tc>
          <w:tcPr>
            <w:tcW w:type="dxa" w:w="1872"/>
          </w:tcPr>
          <w:p>
            <w:pPr>
              <w:spacing w:line="240" w:lineRule="auto"/>
            </w:pPr>
            <w:r>
              <w:rPr>
                <w:rFonts w:ascii="Aptos" w:hAnsi="Aptos"/>
                <w:b w:val="0"/>
                <w:sz w:val="18"/>
              </w:rPr>
              <w:t>Before sealing each asbestos bin; before each skip removal</w:t>
            </w:r>
          </w:p>
        </w:tc>
        <w:tc>
          <w:tcPr>
            <w:tcW w:type="dxa" w:w="5348"/>
          </w:tcPr>
          <w:p>
            <w:pPr>
              <w:spacing w:line="240" w:lineRule="auto"/>
            </w:pPr>
            <w:r>
              <w:rPr>
                <w:rFonts w:ascii="Aptos" w:hAnsi="Aptos"/>
                <w:b w:val="0"/>
                <w:sz w:val="18"/>
              </w:rPr>
              <w:t>Waste manifest signed by supervisor confirming bin contents verified; photograph of sealed bins if required by site protocol</w:t>
            </w:r>
          </w:p>
        </w:tc>
      </w:tr>
      <w:tr>
        <w:tc>
          <w:tcPr>
            <w:tcW w:type="dxa" w:w="1578"/>
          </w:tcPr>
          <w:p>
            <w:pPr>
              <w:spacing w:line="240" w:lineRule="auto"/>
            </w:pPr>
            <w:r>
              <w:rPr>
                <w:rFonts w:ascii="Aptos" w:hAnsi="Aptos"/>
                <w:b w:val="0"/>
                <w:sz w:val="18"/>
              </w:rPr>
              <w:t>Remove fixed joinery and built-in fittings</w:t>
            </w:r>
          </w:p>
        </w:tc>
        <w:tc>
          <w:tcPr>
            <w:tcW w:type="dxa" w:w="3744"/>
          </w:tcPr>
          <w:p>
            <w:pPr>
              <w:spacing w:line="240" w:lineRule="auto"/>
            </w:pPr>
            <w:r>
              <w:rPr>
                <w:rFonts w:ascii="Aptos" w:hAnsi="Aptos"/>
                <w:b w:val="0"/>
                <w:sz w:val="18"/>
              </w:rPr>
              <w:t>Dust extraction running and P2 respirator fitted before each grinding cycle</w:t>
            </w:r>
          </w:p>
        </w:tc>
        <w:tc>
          <w:tcPr>
            <w:tcW w:type="dxa" w:w="2272"/>
          </w:tcPr>
          <w:p>
            <w:pPr>
              <w:spacing w:line="240" w:lineRule="auto"/>
            </w:pPr>
            <w:r>
              <w:rPr>
                <w:rFonts w:ascii="Aptos" w:hAnsi="Aptos"/>
                <w:b w:val="0"/>
                <w:sz w:val="18"/>
              </w:rPr>
              <w:t>Supervisor and removing workers</w:t>
            </w:r>
          </w:p>
        </w:tc>
        <w:tc>
          <w:tcPr>
            <w:tcW w:type="dxa" w:w="1872"/>
          </w:tcPr>
          <w:p>
            <w:pPr>
              <w:spacing w:line="240" w:lineRule="auto"/>
            </w:pPr>
            <w:r>
              <w:rPr>
                <w:rFonts w:ascii="Aptos" w:hAnsi="Aptos"/>
                <w:b w:val="0"/>
                <w:sz w:val="18"/>
              </w:rPr>
              <w:t>Before each cupboard or shelving unit removal</w:t>
            </w:r>
          </w:p>
        </w:tc>
        <w:tc>
          <w:tcPr>
            <w:tcW w:type="dxa" w:w="5348"/>
          </w:tcPr>
          <w:p>
            <w:pPr>
              <w:spacing w:line="240" w:lineRule="auto"/>
            </w:pPr>
            <w:r>
              <w:rPr>
                <w:rFonts w:ascii="Aptos" w:hAnsi="Aptos"/>
                <w:b w:val="0"/>
                <w:sz w:val="18"/>
              </w:rPr>
              <w:t>Visual check for friable backing, adhesive tape residue, or gasket; photograph if suspected ACM; licensed assessor sign-off if asbestos confirmed</w:t>
            </w:r>
          </w:p>
        </w:tc>
      </w:tr>
    </w:tbl>
    <w:p w14:paraId="33F575C6" w14:textId="77777777" w:rsidR="00FD6C7D" w:rsidRDefault="00FD6C7D">
      <w:pPr>
        <w:rPr>
          <w:rFonts w:ascii="Aptos" w:hAnsi="Aptos" w:cs="Arial"/>
          <w:b/>
          <w:bCs/>
          <w:sz w:val="24"/>
          <w:szCs w:val="24"/>
        </w:rPr>
      </w:pPr>
      <w:r>
        <w:rPr>
          <w:rFonts w:ascii="Aptos" w:hAnsi="Aptos" w:cs="Arial"/>
          <w:b/>
          <w:bCs/>
          <w:sz w:val="24"/>
          <w:szCs w:val="24"/>
        </w:rPr>
        <w:br w:type="page"/>
      </w:r>
    </w:p>
    <w:p w14:paraId="4A228567" w14:textId="34E44345" w:rsidR="00FD6C7D" w:rsidRPr="00FD6C7D" w:rsidRDefault="00FD6C7D" w:rsidP="00FD6C7D">
      <w:pPr>
        <w:spacing w:line="276" w:lineRule="auto" w:before="240"/>
        <w:rPr>
          <w:rFonts w:ascii="Aptos" w:hAnsi="Aptos" w:cs="Arial"/>
          <w:b/>
          <w:bCs/>
          <w:sz w:val="24"/>
          <w:szCs w:val="24"/>
        </w:rPr>
      </w:pPr>
      <w:r w:rsidRPr="00FD6C7D">
        <w:rPr>
          <w:rFonts w:ascii="Aptos" w:hAnsi="Aptos" w:cs="Arial"/>
          <w:b/>
          <w:bCs/>
          <w:sz w:val="24"/>
          <w:szCs w:val="24"/>
        </w:rPr>
        <w:lastRenderedPageBreak/>
        <w:t>RISK RATING MATRIX — Consequence × Likelihood</w:t>
      </w:r>
    </w:p>
    <w:tbl>
      <w:tblPr>
        <w:tblW w:w="1468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2"/>
        <w:gridCol w:w="5140"/>
        <w:gridCol w:w="1909"/>
        <w:gridCol w:w="1909"/>
        <w:gridCol w:w="1909"/>
        <w:gridCol w:w="2059"/>
      </w:tblGrid>
      <w:tr w:rsidR="00FD6C7D" w14:paraId="7BB61B95"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vAlign w:val="center"/>
          </w:tcPr>
          <w:p w14:paraId="1073C1C4" w14:textId="77777777" w:rsidR="00FD6C7D" w:rsidRPr="00FD6C7D" w:rsidRDefault="00FD6C7D" w:rsidP="00182C89">
            <w:pPr>
              <w:jc w:val="center"/>
            </w:pPr>
            <w:r w:rsidRPr="00FD6C7D">
              <w:rPr>
                <w:rFonts w:ascii="Aptos" w:eastAsia="Aptos" w:hAnsi="Aptos" w:cs="Aptos"/>
                <w:b/>
                <w:bCs/>
                <w:color w:val="FFFFFF"/>
                <w:sz w:val="18"/>
              </w:rPr>
              <w:t>Risk Level</w:t>
            </w:r>
          </w:p>
        </w:tc>
        <w:tc>
          <w:tcPr>
            <w:tcW w:w="5140"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vAlign w:val="center"/>
          </w:tcPr>
          <w:p w14:paraId="43DD232A" w14:textId="77777777" w:rsidR="00FD6C7D" w:rsidRPr="00FD6C7D" w:rsidRDefault="00FD6C7D" w:rsidP="00182C89">
            <w:r w:rsidRPr="00FD6C7D">
              <w:rPr>
                <w:rFonts w:ascii="Aptos" w:eastAsia="Aptos" w:hAnsi="Aptos" w:cs="Aptos"/>
                <w:b/>
                <w:bCs/>
                <w:color w:val="FFFFFF"/>
                <w:sz w:val="18"/>
              </w:rPr>
              <w:t>Description of Consequence or Impact</w:t>
            </w:r>
          </w:p>
        </w:tc>
        <w:tc>
          <w:tcPr>
            <w:tcW w:w="1909"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vAlign w:val="center"/>
          </w:tcPr>
          <w:p w14:paraId="159AED7C" w14:textId="77777777" w:rsidR="00FD6C7D" w:rsidRPr="00FD6C7D" w:rsidRDefault="00FD6C7D" w:rsidP="00182C89">
            <w:pPr>
              <w:jc w:val="center"/>
            </w:pPr>
            <w:r w:rsidRPr="00FD6C7D">
              <w:rPr>
                <w:rFonts w:ascii="Aptos" w:eastAsia="Aptos" w:hAnsi="Aptos" w:cs="Aptos"/>
                <w:b/>
                <w:bCs/>
                <w:color w:val="FFFFFF"/>
                <w:sz w:val="18"/>
              </w:rPr>
              <w:t>Consequence</w:t>
            </w:r>
          </w:p>
        </w:tc>
        <w:tc>
          <w:tcPr>
            <w:tcW w:w="1909"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vAlign w:val="center"/>
          </w:tcPr>
          <w:p w14:paraId="73955EBF" w14:textId="77777777" w:rsidR="00FD6C7D" w:rsidRPr="00FD6C7D" w:rsidRDefault="00FD6C7D" w:rsidP="00182C89">
            <w:pPr>
              <w:jc w:val="center"/>
            </w:pPr>
            <w:r w:rsidRPr="00FD6C7D">
              <w:rPr>
                <w:rFonts w:ascii="Aptos" w:eastAsia="Aptos" w:hAnsi="Aptos" w:cs="Aptos"/>
                <w:b/>
                <w:bCs/>
                <w:color w:val="FFFFFF"/>
                <w:sz w:val="18"/>
              </w:rPr>
              <w:t>Unlikely (1)</w:t>
            </w:r>
          </w:p>
        </w:tc>
        <w:tc>
          <w:tcPr>
            <w:tcW w:w="1909"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vAlign w:val="center"/>
          </w:tcPr>
          <w:p w14:paraId="4460C823" w14:textId="77777777" w:rsidR="00FD6C7D" w:rsidRPr="00FD6C7D" w:rsidRDefault="00FD6C7D" w:rsidP="00182C89">
            <w:pPr>
              <w:jc w:val="center"/>
            </w:pPr>
            <w:r w:rsidRPr="00FD6C7D">
              <w:rPr>
                <w:rFonts w:ascii="Aptos" w:eastAsia="Aptos" w:hAnsi="Aptos" w:cs="Aptos"/>
                <w:b/>
                <w:bCs/>
                <w:color w:val="FFFFFF"/>
                <w:sz w:val="18"/>
              </w:rPr>
              <w:t>Possible (2)</w:t>
            </w:r>
          </w:p>
        </w:tc>
        <w:tc>
          <w:tcPr>
            <w:tcW w:w="2059"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vAlign w:val="center"/>
          </w:tcPr>
          <w:p w14:paraId="4FEABF34" w14:textId="77777777" w:rsidR="00FD6C7D" w:rsidRPr="00FD6C7D" w:rsidRDefault="00FD6C7D" w:rsidP="00182C89">
            <w:pPr>
              <w:jc w:val="center"/>
            </w:pPr>
            <w:r w:rsidRPr="00FD6C7D">
              <w:rPr>
                <w:rFonts w:ascii="Aptos" w:eastAsia="Aptos" w:hAnsi="Aptos" w:cs="Aptos"/>
                <w:b/>
                <w:bCs/>
                <w:color w:val="FFFFFF"/>
                <w:sz w:val="18"/>
              </w:rPr>
              <w:t>Almost Certain (3)</w:t>
            </w:r>
          </w:p>
        </w:tc>
      </w:tr>
      <w:tr w:rsidR="00FD6C7D" w14:paraId="7EFA68AD"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C00000"/>
            <w:tcMar>
              <w:top w:w="60" w:type="dxa"/>
              <w:left w:w="100" w:type="dxa"/>
              <w:bottom w:w="60" w:type="dxa"/>
              <w:right w:w="100" w:type="dxa"/>
            </w:tcMar>
            <w:vAlign w:val="center"/>
          </w:tcPr>
          <w:p w14:paraId="144D2056" w14:textId="77777777" w:rsidR="00FD6C7D" w:rsidRPr="00262DA2" w:rsidRDefault="00FD6C7D" w:rsidP="00182C89">
            <w:pPr>
              <w:jc w:val="center"/>
              <w:rPr>
                <w:sz w:val="18"/>
                <w:szCs w:val="18"/>
              </w:rPr>
            </w:pPr>
            <w:r>
              <w:rPr>
                <w:rFonts w:ascii="Aptos" w:eastAsia="Aptos" w:hAnsi="Aptos" w:cs="Aptos"/>
                <w:b/>
                <w:bCs/>
                <w:color w:val="FFFFFF"/>
                <w:sz w:val="18"/>
                <w:szCs w:val="18"/>
              </w:rPr>
              <w:t>HIGH</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DDE4ACC" w14:textId="77777777" w:rsidR="00FD6C7D" w:rsidRPr="00262DA2" w:rsidRDefault="00FD6C7D" w:rsidP="00182C89">
            <w:pPr>
              <w:rPr>
                <w:sz w:val="18"/>
                <w:szCs w:val="18"/>
              </w:rPr>
            </w:pPr>
            <w:r>
              <w:rPr>
                <w:rFonts w:ascii="Aptos" w:eastAsia="Aptos" w:hAnsi="Aptos" w:cs="Aptos"/>
                <w:color w:val="000000"/>
                <w:sz w:val="18"/>
                <w:szCs w:val="18"/>
              </w:rPr>
              <w:t>Actual/Potential fatality, disability or irreversible damage. Major structural failure. Off-site environmental discharge not contained, significant long-term environmental harm.</w:t>
            </w:r>
          </w:p>
        </w:tc>
        <w:tc>
          <w:tcPr>
            <w:tcW w:w="1909" w:type="dxa"/>
            <w:tcBorders>
              <w:top w:val="single" w:sz="4" w:space="0" w:color="999999"/>
              <w:left w:val="single" w:sz="4" w:space="0" w:color="999999"/>
              <w:bottom w:val="single" w:sz="4" w:space="0" w:color="999999"/>
              <w:right w:val="single" w:sz="4" w:space="0" w:color="999999"/>
            </w:tcBorders>
            <w:shd w:val="clear" w:color="auto" w:fill="FFF2CC"/>
            <w:tcMar>
              <w:top w:w="60" w:type="dxa"/>
              <w:left w:w="100" w:type="dxa"/>
              <w:bottom w:w="60" w:type="dxa"/>
              <w:right w:w="100" w:type="dxa"/>
            </w:tcMar>
            <w:vAlign w:val="center"/>
          </w:tcPr>
          <w:p w14:paraId="03E85FDC" w14:textId="77777777" w:rsidR="00FD6C7D" w:rsidRPr="00262DA2" w:rsidRDefault="00FD6C7D" w:rsidP="00182C89">
            <w:pPr>
              <w:jc w:val="center"/>
              <w:rPr>
                <w:sz w:val="18"/>
                <w:szCs w:val="18"/>
              </w:rPr>
            </w:pPr>
            <w:r>
              <w:rPr>
                <w:rFonts w:ascii="Aptos" w:eastAsia="Aptos" w:hAnsi="Aptos" w:cs="Aptos"/>
                <w:b/>
                <w:bCs/>
                <w:color w:val="000000"/>
                <w:sz w:val="18"/>
                <w:szCs w:val="18"/>
              </w:rPr>
              <w:t>Major (3)</w:t>
            </w:r>
          </w:p>
        </w:tc>
        <w:tc>
          <w:tcPr>
            <w:tcW w:w="1909" w:type="dxa"/>
            <w:tcBorders>
              <w:top w:val="single" w:sz="4" w:space="0" w:color="999999"/>
              <w:left w:val="single" w:sz="4" w:space="0" w:color="999999"/>
              <w:bottom w:val="single" w:sz="4" w:space="0" w:color="999999"/>
              <w:right w:val="single" w:sz="4" w:space="0" w:color="999999"/>
            </w:tcBorders>
            <w:shd w:val="clear" w:color="auto" w:fill="FFF2CC"/>
            <w:tcMar>
              <w:top w:w="60" w:type="dxa"/>
              <w:left w:w="80" w:type="dxa"/>
              <w:bottom w:w="60" w:type="dxa"/>
              <w:right w:w="80" w:type="dxa"/>
            </w:tcMar>
            <w:vAlign w:val="center"/>
          </w:tcPr>
          <w:p w14:paraId="04B23632" w14:textId="77777777" w:rsidR="00FD6C7D" w:rsidRPr="00262DA2" w:rsidRDefault="00FD6C7D" w:rsidP="00182C89">
            <w:pPr>
              <w:jc w:val="center"/>
              <w:rPr>
                <w:sz w:val="18"/>
                <w:szCs w:val="18"/>
              </w:rPr>
            </w:pPr>
            <w:r>
              <w:rPr>
                <w:rFonts w:ascii="Aptos" w:eastAsia="Aptos" w:hAnsi="Aptos" w:cs="Aptos"/>
                <w:b/>
                <w:bCs/>
                <w:sz w:val="18"/>
                <w:szCs w:val="18"/>
              </w:rPr>
              <w:t>Medium (3)</w:t>
            </w:r>
          </w:p>
        </w:tc>
        <w:tc>
          <w:tcPr>
            <w:tcW w:w="1909" w:type="dxa"/>
            <w:tcBorders>
              <w:top w:val="single" w:sz="4" w:space="0" w:color="999999"/>
              <w:left w:val="single" w:sz="4" w:space="0" w:color="999999"/>
              <w:bottom w:val="single" w:sz="4" w:space="0" w:color="999999"/>
              <w:right w:val="single" w:sz="4" w:space="0" w:color="999999"/>
            </w:tcBorders>
            <w:shd w:val="clear" w:color="auto" w:fill="FFE0E0"/>
            <w:tcMar>
              <w:top w:w="60" w:type="dxa"/>
              <w:left w:w="80" w:type="dxa"/>
              <w:bottom w:w="60" w:type="dxa"/>
              <w:right w:w="80" w:type="dxa"/>
            </w:tcMar>
            <w:vAlign w:val="center"/>
          </w:tcPr>
          <w:p w14:paraId="43D5C347" w14:textId="77777777" w:rsidR="00FD6C7D" w:rsidRPr="00262DA2" w:rsidRDefault="00FD6C7D" w:rsidP="00182C89">
            <w:pPr>
              <w:jc w:val="center"/>
              <w:rPr>
                <w:sz w:val="18"/>
                <w:szCs w:val="18"/>
              </w:rPr>
            </w:pPr>
            <w:r>
              <w:rPr>
                <w:rFonts w:ascii="Aptos" w:eastAsia="Aptos" w:hAnsi="Aptos" w:cs="Aptos"/>
                <w:b/>
                <w:bCs/>
                <w:sz w:val="18"/>
                <w:szCs w:val="18"/>
              </w:rPr>
              <w:t>High (6)</w:t>
            </w:r>
          </w:p>
        </w:tc>
        <w:tc>
          <w:tcPr>
            <w:tcW w:w="2059" w:type="dxa"/>
            <w:tcBorders>
              <w:top w:val="single" w:sz="4" w:space="0" w:color="999999"/>
              <w:left w:val="single" w:sz="4" w:space="0" w:color="999999"/>
              <w:bottom w:val="single" w:sz="4" w:space="0" w:color="999999"/>
              <w:right w:val="single" w:sz="4" w:space="0" w:color="999999"/>
            </w:tcBorders>
            <w:shd w:val="clear" w:color="auto" w:fill="FFE0E0"/>
            <w:tcMar>
              <w:top w:w="60" w:type="dxa"/>
              <w:left w:w="80" w:type="dxa"/>
              <w:bottom w:w="60" w:type="dxa"/>
              <w:right w:w="80" w:type="dxa"/>
            </w:tcMar>
            <w:vAlign w:val="center"/>
          </w:tcPr>
          <w:p w14:paraId="7AB14D96" w14:textId="77777777" w:rsidR="00FD6C7D" w:rsidRPr="00262DA2" w:rsidRDefault="00FD6C7D" w:rsidP="00182C89">
            <w:pPr>
              <w:jc w:val="center"/>
              <w:rPr>
                <w:sz w:val="18"/>
                <w:szCs w:val="18"/>
              </w:rPr>
            </w:pPr>
            <w:r>
              <w:rPr>
                <w:rFonts w:ascii="Aptos" w:eastAsia="Aptos" w:hAnsi="Aptos" w:cs="Aptos"/>
                <w:b/>
                <w:bCs/>
                <w:sz w:val="18"/>
                <w:szCs w:val="18"/>
              </w:rPr>
              <w:t>High (9)</w:t>
            </w:r>
          </w:p>
        </w:tc>
      </w:tr>
      <w:tr w:rsidR="00FD6C7D" w14:paraId="17959038"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FFC000"/>
            <w:tcMar>
              <w:top w:w="60" w:type="dxa"/>
              <w:left w:w="100" w:type="dxa"/>
              <w:bottom w:w="60" w:type="dxa"/>
              <w:right w:w="100" w:type="dxa"/>
            </w:tcMar>
            <w:vAlign w:val="center"/>
          </w:tcPr>
          <w:p w14:paraId="678EB858" w14:textId="77777777" w:rsidR="00FD6C7D" w:rsidRPr="00262DA2" w:rsidRDefault="00FD6C7D" w:rsidP="00182C89">
            <w:pPr>
              <w:jc w:val="center"/>
              <w:rPr>
                <w:sz w:val="18"/>
                <w:szCs w:val="18"/>
              </w:rPr>
            </w:pPr>
            <w:r>
              <w:rPr>
                <w:rFonts w:ascii="Aptos" w:eastAsia="Aptos" w:hAnsi="Aptos" w:cs="Aptos"/>
                <w:b/>
                <w:bCs/>
                <w:color w:val="FFFFFF"/>
                <w:sz w:val="18"/>
                <w:szCs w:val="18"/>
              </w:rPr>
              <w:t>MEDIUM</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942FFC7" w14:textId="77777777" w:rsidR="00FD6C7D" w:rsidRPr="00262DA2" w:rsidRDefault="00FD6C7D" w:rsidP="00182C89">
            <w:pPr>
              <w:rPr>
                <w:sz w:val="18"/>
                <w:szCs w:val="18"/>
              </w:rPr>
            </w:pPr>
            <w:r>
              <w:rPr>
                <w:rFonts w:ascii="Aptos" w:eastAsia="Aptos" w:hAnsi="Aptos" w:cs="Aptos"/>
                <w:color w:val="000000"/>
                <w:sz w:val="18"/>
                <w:szCs w:val="18"/>
              </w:rPr>
              <w:t>Actual/Potential temporary disability, MTI or LTI. Structural failure/damage, &gt;1-day outage. On-site environmental discharge contained, minor remediation, short-term harm.</w:t>
            </w:r>
          </w:p>
        </w:tc>
        <w:tc>
          <w:tcPr>
            <w:tcW w:w="1909" w:type="dxa"/>
            <w:tcBorders>
              <w:top w:val="single" w:sz="4" w:space="0" w:color="999999"/>
              <w:left w:val="single" w:sz="4" w:space="0" w:color="999999"/>
              <w:bottom w:val="single" w:sz="4" w:space="0" w:color="999999"/>
              <w:right w:val="single" w:sz="4" w:space="0" w:color="999999"/>
            </w:tcBorders>
            <w:shd w:val="clear" w:color="auto" w:fill="FFF2CC"/>
            <w:tcMar>
              <w:top w:w="60" w:type="dxa"/>
              <w:left w:w="100" w:type="dxa"/>
              <w:bottom w:w="60" w:type="dxa"/>
              <w:right w:w="100" w:type="dxa"/>
            </w:tcMar>
            <w:vAlign w:val="center"/>
          </w:tcPr>
          <w:p w14:paraId="4A5B6024" w14:textId="77777777" w:rsidR="00FD6C7D" w:rsidRPr="00262DA2" w:rsidRDefault="00FD6C7D" w:rsidP="00182C89">
            <w:pPr>
              <w:jc w:val="center"/>
              <w:rPr>
                <w:sz w:val="18"/>
                <w:szCs w:val="18"/>
              </w:rPr>
            </w:pPr>
            <w:r>
              <w:rPr>
                <w:rFonts w:ascii="Aptos" w:eastAsia="Aptos" w:hAnsi="Aptos" w:cs="Aptos"/>
                <w:b/>
                <w:bCs/>
                <w:color w:val="000000"/>
                <w:sz w:val="18"/>
                <w:szCs w:val="18"/>
              </w:rPr>
              <w:t>Moderate (2)</w:t>
            </w:r>
          </w:p>
        </w:tc>
        <w:tc>
          <w:tcPr>
            <w:tcW w:w="1909" w:type="dxa"/>
            <w:tcBorders>
              <w:top w:val="single" w:sz="4" w:space="0" w:color="999999"/>
              <w:left w:val="single" w:sz="4" w:space="0" w:color="999999"/>
              <w:bottom w:val="single" w:sz="4" w:space="0" w:color="999999"/>
              <w:right w:val="single" w:sz="4" w:space="0" w:color="999999"/>
            </w:tcBorders>
            <w:shd w:val="clear" w:color="auto" w:fill="E2EFDA"/>
            <w:tcMar>
              <w:top w:w="60" w:type="dxa"/>
              <w:left w:w="80" w:type="dxa"/>
              <w:bottom w:w="60" w:type="dxa"/>
              <w:right w:w="80" w:type="dxa"/>
            </w:tcMar>
            <w:vAlign w:val="center"/>
          </w:tcPr>
          <w:p w14:paraId="2E841FAB" w14:textId="77777777" w:rsidR="00FD6C7D" w:rsidRPr="00262DA2" w:rsidRDefault="00FD6C7D" w:rsidP="00182C89">
            <w:pPr>
              <w:jc w:val="center"/>
              <w:rPr>
                <w:sz w:val="18"/>
                <w:szCs w:val="18"/>
              </w:rPr>
            </w:pPr>
            <w:r>
              <w:rPr>
                <w:rFonts w:ascii="Aptos" w:eastAsia="Aptos" w:hAnsi="Aptos" w:cs="Aptos"/>
                <w:b/>
                <w:bCs/>
                <w:sz w:val="18"/>
                <w:szCs w:val="18"/>
              </w:rPr>
              <w:t>Low (2)</w:t>
            </w:r>
          </w:p>
        </w:tc>
        <w:tc>
          <w:tcPr>
            <w:tcW w:w="1909" w:type="dxa"/>
            <w:tcBorders>
              <w:top w:val="single" w:sz="4" w:space="0" w:color="999999"/>
              <w:left w:val="single" w:sz="4" w:space="0" w:color="999999"/>
              <w:bottom w:val="single" w:sz="4" w:space="0" w:color="999999"/>
              <w:right w:val="single" w:sz="4" w:space="0" w:color="999999"/>
            </w:tcBorders>
            <w:shd w:val="clear" w:color="auto" w:fill="FFF2CC"/>
            <w:tcMar>
              <w:top w:w="60" w:type="dxa"/>
              <w:left w:w="80" w:type="dxa"/>
              <w:bottom w:w="60" w:type="dxa"/>
              <w:right w:w="80" w:type="dxa"/>
            </w:tcMar>
            <w:vAlign w:val="center"/>
          </w:tcPr>
          <w:p w14:paraId="1DBFADC1" w14:textId="77777777" w:rsidR="00FD6C7D" w:rsidRPr="00262DA2" w:rsidRDefault="00FD6C7D" w:rsidP="00182C89">
            <w:pPr>
              <w:jc w:val="center"/>
              <w:rPr>
                <w:sz w:val="18"/>
                <w:szCs w:val="18"/>
              </w:rPr>
            </w:pPr>
            <w:r>
              <w:rPr>
                <w:rFonts w:ascii="Aptos" w:eastAsia="Aptos" w:hAnsi="Aptos" w:cs="Aptos"/>
                <w:b/>
                <w:bCs/>
                <w:sz w:val="18"/>
                <w:szCs w:val="18"/>
              </w:rPr>
              <w:t>Medium (4)</w:t>
            </w:r>
          </w:p>
        </w:tc>
        <w:tc>
          <w:tcPr>
            <w:tcW w:w="2059" w:type="dxa"/>
            <w:tcBorders>
              <w:top w:val="single" w:sz="4" w:space="0" w:color="999999"/>
              <w:left w:val="single" w:sz="4" w:space="0" w:color="999999"/>
              <w:bottom w:val="single" w:sz="4" w:space="0" w:color="999999"/>
              <w:right w:val="single" w:sz="4" w:space="0" w:color="999999"/>
            </w:tcBorders>
            <w:shd w:val="clear" w:color="auto" w:fill="FFE0E0"/>
            <w:tcMar>
              <w:top w:w="60" w:type="dxa"/>
              <w:left w:w="80" w:type="dxa"/>
              <w:bottom w:w="60" w:type="dxa"/>
              <w:right w:w="80" w:type="dxa"/>
            </w:tcMar>
            <w:vAlign w:val="center"/>
          </w:tcPr>
          <w:p w14:paraId="5D79754A" w14:textId="77777777" w:rsidR="00FD6C7D" w:rsidRPr="00262DA2" w:rsidRDefault="00FD6C7D" w:rsidP="00182C89">
            <w:pPr>
              <w:jc w:val="center"/>
              <w:rPr>
                <w:sz w:val="18"/>
                <w:szCs w:val="18"/>
              </w:rPr>
            </w:pPr>
            <w:r>
              <w:rPr>
                <w:rFonts w:ascii="Aptos" w:eastAsia="Aptos" w:hAnsi="Aptos" w:cs="Aptos"/>
                <w:b/>
                <w:bCs/>
                <w:sz w:val="18"/>
                <w:szCs w:val="18"/>
              </w:rPr>
              <w:t>High (6)</w:t>
            </w:r>
          </w:p>
        </w:tc>
      </w:tr>
      <w:tr w:rsidR="00FD6C7D" w14:paraId="3E08943B"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70AD47"/>
            <w:tcMar>
              <w:top w:w="60" w:type="dxa"/>
              <w:left w:w="100" w:type="dxa"/>
              <w:bottom w:w="60" w:type="dxa"/>
              <w:right w:w="100" w:type="dxa"/>
            </w:tcMar>
            <w:vAlign w:val="center"/>
          </w:tcPr>
          <w:p w14:paraId="5FCA833E" w14:textId="77777777" w:rsidR="00FD6C7D" w:rsidRPr="00262DA2" w:rsidRDefault="00FD6C7D" w:rsidP="00182C89">
            <w:pPr>
              <w:jc w:val="center"/>
              <w:rPr>
                <w:sz w:val="18"/>
                <w:szCs w:val="18"/>
              </w:rPr>
            </w:pPr>
            <w:r>
              <w:rPr>
                <w:rFonts w:ascii="Aptos" w:eastAsia="Aptos" w:hAnsi="Aptos" w:cs="Aptos"/>
                <w:b/>
                <w:bCs/>
                <w:color w:val="FFFFFF"/>
                <w:sz w:val="18"/>
                <w:szCs w:val="18"/>
              </w:rPr>
              <w:t>LOW</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719C5A0" w14:textId="77777777" w:rsidR="00FD6C7D" w:rsidRPr="00262DA2" w:rsidRDefault="00FD6C7D" w:rsidP="00182C89">
            <w:pPr>
              <w:rPr>
                <w:sz w:val="18"/>
                <w:szCs w:val="18"/>
              </w:rPr>
            </w:pPr>
            <w:r>
              <w:rPr>
                <w:rFonts w:ascii="Aptos" w:eastAsia="Aptos" w:hAnsi="Aptos" w:cs="Aptos"/>
                <w:color w:val="000000"/>
                <w:sz w:val="18"/>
                <w:szCs w:val="18"/>
              </w:rPr>
              <w:t>Incident requiring first aid. Environmental discharge immediately contained, minor clean-up, no short-term environmental harm.</w:t>
            </w:r>
          </w:p>
        </w:tc>
        <w:tc>
          <w:tcPr>
            <w:tcW w:w="1909" w:type="dxa"/>
            <w:tcBorders>
              <w:top w:val="single" w:sz="4" w:space="0" w:color="999999"/>
              <w:left w:val="single" w:sz="4" w:space="0" w:color="999999"/>
              <w:bottom w:val="single" w:sz="4" w:space="0" w:color="999999"/>
              <w:right w:val="single" w:sz="4" w:space="0" w:color="999999"/>
            </w:tcBorders>
            <w:shd w:val="clear" w:color="auto" w:fill="E2EFDA"/>
            <w:tcMar>
              <w:top w:w="60" w:type="dxa"/>
              <w:left w:w="100" w:type="dxa"/>
              <w:bottom w:w="60" w:type="dxa"/>
              <w:right w:w="100" w:type="dxa"/>
            </w:tcMar>
            <w:vAlign w:val="center"/>
          </w:tcPr>
          <w:p w14:paraId="32BF7EBE" w14:textId="77777777" w:rsidR="00FD6C7D" w:rsidRPr="00262DA2" w:rsidRDefault="00FD6C7D" w:rsidP="00182C89">
            <w:pPr>
              <w:jc w:val="center"/>
              <w:rPr>
                <w:sz w:val="18"/>
                <w:szCs w:val="18"/>
              </w:rPr>
            </w:pPr>
            <w:r>
              <w:rPr>
                <w:rFonts w:ascii="Aptos" w:eastAsia="Aptos" w:hAnsi="Aptos" w:cs="Aptos"/>
                <w:b/>
                <w:bCs/>
                <w:color w:val="000000"/>
                <w:sz w:val="18"/>
                <w:szCs w:val="18"/>
              </w:rPr>
              <w:t>Minor (1)</w:t>
            </w:r>
          </w:p>
        </w:tc>
        <w:tc>
          <w:tcPr>
            <w:tcW w:w="1909" w:type="dxa"/>
            <w:tcBorders>
              <w:top w:val="single" w:sz="4" w:space="0" w:color="999999"/>
              <w:left w:val="single" w:sz="4" w:space="0" w:color="999999"/>
              <w:bottom w:val="single" w:sz="4" w:space="0" w:color="999999"/>
              <w:right w:val="single" w:sz="4" w:space="0" w:color="999999"/>
            </w:tcBorders>
            <w:shd w:val="clear" w:color="auto" w:fill="E2EFDA"/>
            <w:tcMar>
              <w:top w:w="60" w:type="dxa"/>
              <w:left w:w="80" w:type="dxa"/>
              <w:bottom w:w="60" w:type="dxa"/>
              <w:right w:w="80" w:type="dxa"/>
            </w:tcMar>
            <w:vAlign w:val="center"/>
          </w:tcPr>
          <w:p w14:paraId="776DFCFC" w14:textId="77777777" w:rsidR="00FD6C7D" w:rsidRPr="00262DA2" w:rsidRDefault="00FD6C7D" w:rsidP="00182C89">
            <w:pPr>
              <w:jc w:val="center"/>
              <w:rPr>
                <w:sz w:val="18"/>
                <w:szCs w:val="18"/>
              </w:rPr>
            </w:pPr>
            <w:r>
              <w:rPr>
                <w:rFonts w:ascii="Aptos" w:eastAsia="Aptos" w:hAnsi="Aptos" w:cs="Aptos"/>
                <w:b/>
                <w:bCs/>
                <w:sz w:val="18"/>
                <w:szCs w:val="18"/>
              </w:rPr>
              <w:t>Low (1)</w:t>
            </w:r>
          </w:p>
        </w:tc>
        <w:tc>
          <w:tcPr>
            <w:tcW w:w="1909" w:type="dxa"/>
            <w:tcBorders>
              <w:top w:val="single" w:sz="4" w:space="0" w:color="999999"/>
              <w:left w:val="single" w:sz="4" w:space="0" w:color="999999"/>
              <w:bottom w:val="single" w:sz="4" w:space="0" w:color="999999"/>
              <w:right w:val="single" w:sz="4" w:space="0" w:color="999999"/>
            </w:tcBorders>
            <w:shd w:val="clear" w:color="auto" w:fill="E2EFDA"/>
            <w:tcMar>
              <w:top w:w="60" w:type="dxa"/>
              <w:left w:w="80" w:type="dxa"/>
              <w:bottom w:w="60" w:type="dxa"/>
              <w:right w:w="80" w:type="dxa"/>
            </w:tcMar>
            <w:vAlign w:val="center"/>
          </w:tcPr>
          <w:p w14:paraId="518F5811" w14:textId="77777777" w:rsidR="00FD6C7D" w:rsidRPr="00262DA2" w:rsidRDefault="00FD6C7D" w:rsidP="00182C89">
            <w:pPr>
              <w:jc w:val="center"/>
              <w:rPr>
                <w:sz w:val="18"/>
                <w:szCs w:val="18"/>
              </w:rPr>
            </w:pPr>
            <w:r>
              <w:rPr>
                <w:rFonts w:ascii="Aptos" w:eastAsia="Aptos" w:hAnsi="Aptos" w:cs="Aptos"/>
                <w:b/>
                <w:bCs/>
                <w:sz w:val="18"/>
                <w:szCs w:val="18"/>
              </w:rPr>
              <w:t>Low (2)</w:t>
            </w:r>
          </w:p>
        </w:tc>
        <w:tc>
          <w:tcPr>
            <w:tcW w:w="2059" w:type="dxa"/>
            <w:tcBorders>
              <w:top w:val="single" w:sz="4" w:space="0" w:color="999999"/>
              <w:left w:val="single" w:sz="4" w:space="0" w:color="999999"/>
              <w:bottom w:val="single" w:sz="4" w:space="0" w:color="999999"/>
              <w:right w:val="single" w:sz="4" w:space="0" w:color="999999"/>
            </w:tcBorders>
            <w:shd w:val="clear" w:color="auto" w:fill="FFF2CC"/>
            <w:tcMar>
              <w:top w:w="60" w:type="dxa"/>
              <w:left w:w="80" w:type="dxa"/>
              <w:bottom w:w="60" w:type="dxa"/>
              <w:right w:w="80" w:type="dxa"/>
            </w:tcMar>
            <w:vAlign w:val="center"/>
          </w:tcPr>
          <w:p w14:paraId="03325C38" w14:textId="77777777" w:rsidR="00FD6C7D" w:rsidRPr="00262DA2" w:rsidRDefault="00FD6C7D" w:rsidP="00182C89">
            <w:pPr>
              <w:jc w:val="center"/>
              <w:rPr>
                <w:sz w:val="18"/>
                <w:szCs w:val="18"/>
              </w:rPr>
            </w:pPr>
            <w:r>
              <w:rPr>
                <w:rFonts w:ascii="Aptos" w:eastAsia="Aptos" w:hAnsi="Aptos" w:cs="Aptos"/>
                <w:b/>
                <w:bCs/>
                <w:sz w:val="18"/>
                <w:szCs w:val="18"/>
              </w:rPr>
              <w:t>Medium (3)</w:t>
            </w:r>
          </w:p>
        </w:tc>
      </w:tr>
      <w:tr w:rsidR="00FD6C7D" w14:paraId="2F9AA563"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vAlign w:val="center"/>
          </w:tcPr>
          <w:p w14:paraId="6A2B64A3" w14:textId="77777777" w:rsidR="00FD6C7D" w:rsidRPr="00262DA2" w:rsidRDefault="00FD6C7D" w:rsidP="00182C89">
            <w:pPr>
              <w:jc w:val="center"/>
              <w:rPr>
                <w:sz w:val="18"/>
                <w:szCs w:val="18"/>
              </w:rPr>
            </w:pPr>
            <w:r>
              <w:rPr>
                <w:rFonts w:ascii="Aptos" w:eastAsia="Aptos" w:hAnsi="Aptos" w:cs="Aptos"/>
                <w:b/>
                <w:bCs/>
                <w:color w:val="1F3864"/>
                <w:sz w:val="18"/>
                <w:szCs w:val="18"/>
              </w:rPr>
              <w:t>Level</w:t>
            </w:r>
          </w:p>
        </w:tc>
        <w:tc>
          <w:tcPr>
            <w:tcW w:w="514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vAlign w:val="center"/>
          </w:tcPr>
          <w:p w14:paraId="1DC0C3D1" w14:textId="77777777" w:rsidR="00FD6C7D" w:rsidRPr="00262DA2" w:rsidRDefault="00FD6C7D" w:rsidP="00182C89">
            <w:pPr>
              <w:rPr>
                <w:sz w:val="18"/>
                <w:szCs w:val="18"/>
              </w:rPr>
            </w:pPr>
            <w:r>
              <w:rPr>
                <w:rFonts w:ascii="Aptos" w:eastAsia="Aptos" w:hAnsi="Aptos" w:cs="Aptos"/>
                <w:b/>
                <w:bCs/>
                <w:color w:val="1F3864"/>
                <w:sz w:val="18"/>
                <w:szCs w:val="18"/>
              </w:rPr>
              <w:t>Likelihood / Probability</w:t>
            </w:r>
          </w:p>
        </w:tc>
        <w:tc>
          <w:tcPr>
            <w:tcW w:w="7786" w:type="dxa"/>
            <w:gridSpan w:val="4"/>
            <w:tcBorders>
              <w:top w:val="single" w:sz="4" w:space="0" w:color="999999"/>
              <w:left w:val="single" w:sz="4" w:space="0" w:color="999999"/>
              <w:bottom w:val="single" w:sz="4" w:space="0" w:color="999999"/>
              <w:right w:val="single" w:sz="4" w:space="0" w:color="999999"/>
            </w:tcBorders>
            <w:shd w:val="clear" w:color="auto" w:fill="D6E4F0"/>
            <w:tcMar>
              <w:top w:w="40" w:type="dxa"/>
              <w:left w:w="100" w:type="dxa"/>
              <w:bottom w:w="40" w:type="dxa"/>
              <w:right w:w="100" w:type="dxa"/>
            </w:tcMar>
          </w:tcPr>
          <w:p w14:paraId="0724F369" w14:textId="77777777" w:rsidR="00FD6C7D" w:rsidRPr="00262DA2" w:rsidRDefault="00FD6C7D" w:rsidP="00182C89">
            <w:pPr>
              <w:rPr>
                <w:sz w:val="18"/>
                <w:szCs w:val="18"/>
              </w:rPr>
            </w:pPr>
          </w:p>
        </w:tc>
      </w:tr>
      <w:tr w:rsidR="00FD6C7D" w14:paraId="53FBE0A3" w14:textId="77777777" w:rsidTr="00FD6C7D">
        <w:tc>
          <w:tcPr>
            <w:tcW w:w="17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AC7A12D" w14:textId="77777777" w:rsidR="00FD6C7D" w:rsidRPr="00262DA2" w:rsidRDefault="00FD6C7D" w:rsidP="00182C89">
            <w:pPr>
              <w:jc w:val="center"/>
              <w:rPr>
                <w:sz w:val="18"/>
                <w:szCs w:val="18"/>
              </w:rPr>
            </w:pPr>
            <w:r>
              <w:rPr>
                <w:rFonts w:ascii="Aptos" w:eastAsia="Aptos" w:hAnsi="Aptos" w:cs="Aptos"/>
                <w:color w:val="000000"/>
                <w:sz w:val="18"/>
                <w:szCs w:val="18"/>
              </w:rPr>
              <w:t>Almost Certain (3)</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77F2FDD" w14:textId="77777777" w:rsidR="00FD6C7D" w:rsidRPr="00262DA2" w:rsidRDefault="00FD6C7D" w:rsidP="00182C89">
            <w:pPr>
              <w:rPr>
                <w:sz w:val="18"/>
                <w:szCs w:val="18"/>
              </w:rPr>
            </w:pPr>
            <w:r>
              <w:rPr>
                <w:rFonts w:ascii="Aptos" w:eastAsia="Aptos" w:hAnsi="Aptos" w:cs="Aptos"/>
                <w:color w:val="000000"/>
                <w:sz w:val="18"/>
                <w:szCs w:val="18"/>
              </w:rPr>
              <w:t>Occurs frequently; &gt;66% chance of occurring</w:t>
            </w:r>
          </w:p>
        </w:tc>
        <w:tc>
          <w:tcPr>
            <w:tcW w:w="7786" w:type="dxa"/>
            <w:gridSpan w:val="4"/>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255BF612" w14:textId="77777777" w:rsidR="00FD6C7D" w:rsidRPr="00262DA2" w:rsidRDefault="00FD6C7D" w:rsidP="00182C89">
            <w:pPr>
              <w:rPr>
                <w:sz w:val="18"/>
                <w:szCs w:val="18"/>
              </w:rPr>
            </w:pPr>
          </w:p>
        </w:tc>
      </w:tr>
      <w:tr w:rsidR="00FD6C7D" w14:paraId="433E5C6B" w14:textId="77777777" w:rsidTr="00FD6C7D">
        <w:tc>
          <w:tcPr>
            <w:tcW w:w="17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0E5ADBA" w14:textId="77777777" w:rsidR="00FD6C7D" w:rsidRPr="00262DA2" w:rsidRDefault="00FD6C7D" w:rsidP="00182C89">
            <w:pPr>
              <w:jc w:val="center"/>
              <w:rPr>
                <w:sz w:val="18"/>
                <w:szCs w:val="18"/>
              </w:rPr>
            </w:pPr>
            <w:r>
              <w:rPr>
                <w:rFonts w:ascii="Aptos" w:eastAsia="Aptos" w:hAnsi="Aptos" w:cs="Aptos"/>
                <w:color w:val="000000"/>
                <w:sz w:val="18"/>
                <w:szCs w:val="18"/>
              </w:rPr>
              <w:t>Possible (2)</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6466A40" w14:textId="77777777" w:rsidR="00FD6C7D" w:rsidRPr="00262DA2" w:rsidRDefault="00FD6C7D" w:rsidP="00182C89">
            <w:pPr>
              <w:rPr>
                <w:sz w:val="18"/>
                <w:szCs w:val="18"/>
              </w:rPr>
            </w:pPr>
            <w:r>
              <w:rPr>
                <w:rFonts w:ascii="Aptos" w:eastAsia="Aptos" w:hAnsi="Aptos" w:cs="Aptos"/>
                <w:color w:val="000000"/>
                <w:sz w:val="18"/>
                <w:szCs w:val="18"/>
              </w:rPr>
              <w:t>Could happen occasionally; &gt;33% but &lt;66% chance of occurring</w:t>
            </w:r>
          </w:p>
        </w:tc>
        <w:tc>
          <w:tcPr>
            <w:tcW w:w="7786" w:type="dxa"/>
            <w:gridSpan w:val="4"/>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5666DD23" w14:textId="77777777" w:rsidR="00FD6C7D" w:rsidRPr="00262DA2" w:rsidRDefault="00FD6C7D" w:rsidP="00182C89">
            <w:pPr>
              <w:rPr>
                <w:sz w:val="18"/>
                <w:szCs w:val="18"/>
              </w:rPr>
            </w:pPr>
          </w:p>
        </w:tc>
      </w:tr>
      <w:tr w:rsidR="00FD6C7D" w14:paraId="7AD64073" w14:textId="77777777" w:rsidTr="00FD6C7D">
        <w:tc>
          <w:tcPr>
            <w:tcW w:w="17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A6C4126" w14:textId="77777777" w:rsidR="00FD6C7D" w:rsidRPr="00262DA2" w:rsidRDefault="00FD6C7D" w:rsidP="00182C89">
            <w:pPr>
              <w:jc w:val="center"/>
              <w:rPr>
                <w:sz w:val="18"/>
                <w:szCs w:val="18"/>
              </w:rPr>
            </w:pPr>
            <w:r>
              <w:rPr>
                <w:rFonts w:ascii="Aptos" w:eastAsia="Aptos" w:hAnsi="Aptos" w:cs="Aptos"/>
                <w:color w:val="000000"/>
                <w:sz w:val="18"/>
                <w:szCs w:val="18"/>
              </w:rPr>
              <w:t>Unlikely (1)</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60C2533" w14:textId="77777777" w:rsidR="00FD6C7D" w:rsidRPr="00262DA2" w:rsidRDefault="00FD6C7D" w:rsidP="00182C89">
            <w:pPr>
              <w:rPr>
                <w:sz w:val="18"/>
                <w:szCs w:val="18"/>
              </w:rPr>
            </w:pPr>
            <w:r>
              <w:rPr>
                <w:rFonts w:ascii="Aptos" w:eastAsia="Aptos" w:hAnsi="Aptos" w:cs="Aptos"/>
                <w:color w:val="000000"/>
                <w:sz w:val="18"/>
                <w:szCs w:val="18"/>
              </w:rPr>
              <w:t>May occur only in exceptional circumstances; &lt;33% chance of occurring</w:t>
            </w:r>
          </w:p>
        </w:tc>
        <w:tc>
          <w:tcPr>
            <w:tcW w:w="7786" w:type="dxa"/>
            <w:gridSpan w:val="4"/>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0AFBD991" w14:textId="77777777" w:rsidR="00FD6C7D" w:rsidRPr="00262DA2" w:rsidRDefault="00FD6C7D" w:rsidP="00182C89">
            <w:pPr>
              <w:rPr>
                <w:sz w:val="18"/>
                <w:szCs w:val="18"/>
              </w:rPr>
            </w:pPr>
          </w:p>
        </w:tc>
      </w:tr>
      <w:tr w:rsidR="00FD6C7D" w14:paraId="2C945D09"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vAlign w:val="center"/>
          </w:tcPr>
          <w:p w14:paraId="08738580" w14:textId="77777777" w:rsidR="00FD6C7D" w:rsidRPr="00262DA2" w:rsidRDefault="00FD6C7D" w:rsidP="00182C89">
            <w:pPr>
              <w:rPr>
                <w:sz w:val="18"/>
                <w:szCs w:val="18"/>
              </w:rPr>
            </w:pPr>
            <w:r>
              <w:rPr>
                <w:rFonts w:ascii="Aptos" w:eastAsia="Aptos" w:hAnsi="Aptos" w:cs="Aptos"/>
                <w:b/>
                <w:bCs/>
                <w:color w:val="1F3864"/>
                <w:sz w:val="18"/>
                <w:szCs w:val="18"/>
              </w:rPr>
              <w:t>Class / Ranking</w:t>
            </w:r>
          </w:p>
        </w:tc>
        <w:tc>
          <w:tcPr>
            <w:tcW w:w="514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vAlign w:val="center"/>
          </w:tcPr>
          <w:p w14:paraId="52D52D95" w14:textId="77777777" w:rsidR="00FD6C7D" w:rsidRPr="00262DA2" w:rsidRDefault="00FD6C7D" w:rsidP="00182C89">
            <w:pPr>
              <w:rPr>
                <w:sz w:val="18"/>
                <w:szCs w:val="18"/>
              </w:rPr>
            </w:pPr>
            <w:r>
              <w:rPr>
                <w:rFonts w:ascii="Aptos" w:eastAsia="Aptos" w:hAnsi="Aptos" w:cs="Aptos"/>
                <w:b/>
                <w:bCs/>
                <w:color w:val="1F3864"/>
                <w:sz w:val="18"/>
                <w:szCs w:val="18"/>
              </w:rPr>
              <w:t>Description / Requirements</w:t>
            </w:r>
          </w:p>
        </w:tc>
        <w:tc>
          <w:tcPr>
            <w:tcW w:w="7786" w:type="dxa"/>
            <w:gridSpan w:val="4"/>
            <w:tcBorders>
              <w:top w:val="single" w:sz="4" w:space="0" w:color="999999"/>
              <w:left w:val="single" w:sz="4" w:space="0" w:color="999999"/>
              <w:bottom w:val="single" w:sz="4" w:space="0" w:color="999999"/>
              <w:right w:val="single" w:sz="4" w:space="0" w:color="999999"/>
            </w:tcBorders>
            <w:shd w:val="clear" w:color="auto" w:fill="D6E4F0"/>
            <w:tcMar>
              <w:top w:w="40" w:type="dxa"/>
              <w:left w:w="100" w:type="dxa"/>
              <w:bottom w:w="40" w:type="dxa"/>
              <w:right w:w="100" w:type="dxa"/>
            </w:tcMar>
          </w:tcPr>
          <w:p w14:paraId="57427BCD" w14:textId="77777777" w:rsidR="00FD6C7D" w:rsidRPr="00262DA2" w:rsidRDefault="00FD6C7D" w:rsidP="00182C89">
            <w:pPr>
              <w:rPr>
                <w:sz w:val="18"/>
                <w:szCs w:val="18"/>
              </w:rPr>
            </w:pPr>
          </w:p>
        </w:tc>
      </w:tr>
      <w:tr w:rsidR="00FD6C7D" w14:paraId="121C17B1"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FFE0E0"/>
            <w:tcMar>
              <w:top w:w="60" w:type="dxa"/>
              <w:left w:w="100" w:type="dxa"/>
              <w:bottom w:w="60" w:type="dxa"/>
              <w:right w:w="100" w:type="dxa"/>
            </w:tcMar>
            <w:vAlign w:val="center"/>
          </w:tcPr>
          <w:p w14:paraId="52C1FBE2" w14:textId="77777777" w:rsidR="00FD6C7D" w:rsidRPr="00262DA2" w:rsidRDefault="00FD6C7D" w:rsidP="00182C89">
            <w:pPr>
              <w:rPr>
                <w:sz w:val="18"/>
                <w:szCs w:val="18"/>
              </w:rPr>
            </w:pPr>
            <w:r>
              <w:rPr>
                <w:rFonts w:ascii="Aptos" w:eastAsia="Aptos" w:hAnsi="Aptos" w:cs="Aptos"/>
                <w:b/>
                <w:bCs/>
                <w:color w:val="000000"/>
                <w:sz w:val="18"/>
                <w:szCs w:val="18"/>
              </w:rPr>
              <w:t>High 6, 9</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6E8F03B" w14:textId="77777777" w:rsidR="00FD6C7D" w:rsidRPr="00262DA2" w:rsidRDefault="00FD6C7D" w:rsidP="00182C89">
            <w:pPr>
              <w:rPr>
                <w:sz w:val="18"/>
                <w:szCs w:val="18"/>
              </w:rPr>
            </w:pPr>
            <w:r>
              <w:rPr>
                <w:rFonts w:ascii="Aptos" w:eastAsia="Aptos" w:hAnsi="Aptos" w:cs="Aptos"/>
                <w:color w:val="000000"/>
                <w:sz w:val="18"/>
                <w:szCs w:val="18"/>
              </w:rPr>
              <w:t>STOP immediately. Implement controls. Controls recorded on a SWMS.</w:t>
            </w:r>
          </w:p>
        </w:tc>
        <w:tc>
          <w:tcPr>
            <w:tcW w:w="7786" w:type="dxa"/>
            <w:gridSpan w:val="4"/>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6154ED2F" w14:textId="77777777" w:rsidR="00FD6C7D" w:rsidRPr="00262DA2" w:rsidRDefault="00FD6C7D" w:rsidP="00182C89">
            <w:pPr>
              <w:rPr>
                <w:sz w:val="18"/>
                <w:szCs w:val="18"/>
              </w:rPr>
            </w:pPr>
          </w:p>
        </w:tc>
      </w:tr>
      <w:tr w:rsidR="00FD6C7D" w14:paraId="36B927AC"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FFF2CC"/>
            <w:tcMar>
              <w:top w:w="60" w:type="dxa"/>
              <w:left w:w="100" w:type="dxa"/>
              <w:bottom w:w="60" w:type="dxa"/>
              <w:right w:w="100" w:type="dxa"/>
            </w:tcMar>
            <w:vAlign w:val="center"/>
          </w:tcPr>
          <w:p w14:paraId="5AC59F31" w14:textId="77777777" w:rsidR="00FD6C7D" w:rsidRPr="00262DA2" w:rsidRDefault="00FD6C7D" w:rsidP="00182C89">
            <w:pPr>
              <w:rPr>
                <w:sz w:val="18"/>
                <w:szCs w:val="18"/>
              </w:rPr>
            </w:pPr>
            <w:r>
              <w:rPr>
                <w:rFonts w:ascii="Aptos" w:eastAsia="Aptos" w:hAnsi="Aptos" w:cs="Aptos"/>
                <w:b/>
                <w:bCs/>
                <w:color w:val="000000"/>
                <w:sz w:val="18"/>
                <w:szCs w:val="18"/>
              </w:rPr>
              <w:t>Medium 3, 4</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A78F5FC" w14:textId="77777777" w:rsidR="00FD6C7D" w:rsidRPr="00262DA2" w:rsidRDefault="00FD6C7D" w:rsidP="00182C89">
            <w:pPr>
              <w:rPr>
                <w:sz w:val="18"/>
                <w:szCs w:val="18"/>
              </w:rPr>
            </w:pPr>
            <w:r>
              <w:rPr>
                <w:rFonts w:ascii="Aptos" w:eastAsia="Aptos" w:hAnsi="Aptos" w:cs="Aptos"/>
                <w:color w:val="000000"/>
                <w:sz w:val="18"/>
                <w:szCs w:val="18"/>
              </w:rPr>
              <w:t>Planned control. Controls recorded on a SWMS.</w:t>
            </w:r>
          </w:p>
        </w:tc>
        <w:tc>
          <w:tcPr>
            <w:tcW w:w="7786" w:type="dxa"/>
            <w:gridSpan w:val="4"/>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3D81C6EC" w14:textId="77777777" w:rsidR="00FD6C7D" w:rsidRPr="00262DA2" w:rsidRDefault="00FD6C7D" w:rsidP="00182C89">
            <w:pPr>
              <w:rPr>
                <w:sz w:val="18"/>
                <w:szCs w:val="18"/>
              </w:rPr>
            </w:pPr>
          </w:p>
        </w:tc>
      </w:tr>
      <w:tr w:rsidR="00FD6C7D" w14:paraId="49148EFD"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E2EFDA"/>
            <w:tcMar>
              <w:top w:w="60" w:type="dxa"/>
              <w:left w:w="100" w:type="dxa"/>
              <w:bottom w:w="60" w:type="dxa"/>
              <w:right w:w="100" w:type="dxa"/>
            </w:tcMar>
            <w:vAlign w:val="center"/>
          </w:tcPr>
          <w:p w14:paraId="7833C673" w14:textId="77777777" w:rsidR="00FD6C7D" w:rsidRPr="00262DA2" w:rsidRDefault="00FD6C7D" w:rsidP="00182C89">
            <w:pPr>
              <w:rPr>
                <w:sz w:val="18"/>
                <w:szCs w:val="18"/>
              </w:rPr>
            </w:pPr>
            <w:r>
              <w:rPr>
                <w:rFonts w:ascii="Aptos" w:eastAsia="Aptos" w:hAnsi="Aptos" w:cs="Aptos"/>
                <w:b/>
                <w:bCs/>
                <w:color w:val="000000"/>
                <w:sz w:val="18"/>
                <w:szCs w:val="18"/>
              </w:rPr>
              <w:t>Low 1, 2</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551293A" w14:textId="77777777" w:rsidR="00FD6C7D" w:rsidRPr="00262DA2" w:rsidRDefault="00FD6C7D" w:rsidP="00182C89">
            <w:pPr>
              <w:rPr>
                <w:sz w:val="18"/>
                <w:szCs w:val="18"/>
              </w:rPr>
            </w:pPr>
            <w:r>
              <w:rPr>
                <w:rFonts w:ascii="Aptos" w:eastAsia="Aptos" w:hAnsi="Aptos" w:cs="Aptos"/>
                <w:color w:val="000000"/>
                <w:sz w:val="18"/>
                <w:szCs w:val="18"/>
              </w:rPr>
              <w:t>Managed via routine procedure.</w:t>
            </w:r>
          </w:p>
        </w:tc>
        <w:tc>
          <w:tcPr>
            <w:tcW w:w="7786" w:type="dxa"/>
            <w:gridSpan w:val="4"/>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5A79539" w14:textId="77777777" w:rsidR="00FD6C7D" w:rsidRPr="00262DA2" w:rsidRDefault="00FD6C7D" w:rsidP="00182C89">
            <w:pPr>
              <w:rPr>
                <w:sz w:val="18"/>
                <w:szCs w:val="18"/>
              </w:rPr>
            </w:pPr>
          </w:p>
        </w:tc>
      </w:tr>
      <w:tr w:rsidR="00FD6C7D" w14:paraId="03A5E206" w14:textId="77777777" w:rsidTr="00FD6C7D">
        <w:tc>
          <w:tcPr>
            <w:tcW w:w="14688" w:type="dxa"/>
            <w:gridSpan w:val="6"/>
            <w:tcBorders>
              <w:top w:val="single" w:sz="4" w:space="0" w:color="999999"/>
              <w:left w:val="single" w:sz="4" w:space="0" w:color="999999"/>
              <w:bottom w:val="single" w:sz="4" w:space="0" w:color="999999"/>
              <w:right w:val="single" w:sz="4" w:space="0" w:color="999999"/>
            </w:tcBorders>
            <w:shd w:val="clear" w:color="auto" w:fill="EBF3FB"/>
            <w:tcMar>
              <w:top w:w="80" w:type="dxa"/>
              <w:left w:w="160" w:type="dxa"/>
              <w:bottom w:w="80" w:type="dxa"/>
              <w:right w:w="160" w:type="dxa"/>
            </w:tcMar>
          </w:tcPr>
          <w:p w14:paraId="34BE4D3D" w14:textId="77777777" w:rsidR="00FD6C7D" w:rsidRPr="00262DA2" w:rsidRDefault="00FD6C7D" w:rsidP="00182C89">
            <w:pPr>
              <w:rPr>
                <w:sz w:val="18"/>
                <w:szCs w:val="18"/>
              </w:rPr>
            </w:pPr>
            <w:r>
              <w:rPr>
                <w:rFonts w:ascii="Aptos" w:eastAsia="Aptos" w:hAnsi="Aptos" w:cs="Aptos"/>
                <w:b/>
                <w:bCs/>
                <w:color w:val="1F3864"/>
                <w:sz w:val="18"/>
                <w:szCs w:val="18"/>
              </w:rPr>
              <w:t xml:space="preserve">Note — WHS Act s.18 “reasonably practicable”: </w:t>
            </w:r>
            <w:r>
              <w:rPr>
                <w:rFonts w:ascii="Aptos" w:eastAsia="Aptos" w:hAnsi="Aptos" w:cs="Aptos"/>
                <w:color w:val="404040"/>
                <w:sz w:val="18"/>
                <w:szCs w:val="18"/>
              </w:rPr>
              <w:t>Requires consideration of the likelihood of the risk, degree of harm, knowledge of the hazard, availability and suitability of controls, and cost vs. risk. If you cannot show how that decision was made, the action becomes harder to defend after an incident.</w:t>
            </w:r>
          </w:p>
        </w:tc>
      </w:tr>
    </w:tbl>
    <w:p w14:paraId="3296F2A7" w14:textId="73A633EA" w:rsidR="006E0534" w:rsidRDefault="006E0534">
      <w:r>
        <w:br w:type="page"/>
      </w:r>
    </w:p>
    <w:tbl>
      <w:tblPr>
        <w:tblW w:w="146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8"/>
        <w:gridCol w:w="4618"/>
        <w:gridCol w:w="3969"/>
        <w:gridCol w:w="4633"/>
      </w:tblGrid>
      <w:tr w:rsidR="00423037" w14:paraId="52A9E8B9" w14:textId="77777777" w:rsidTr="007E3D90">
        <w:trPr>
          <w:tblHeader/>
          <w:cantSplit w:val="1"/>
        </w:trPr>
        <w:tc>
          <w:tcPr>
            <w:tcW w:w="14688" w:type="dxa"/>
            <w:gridSpan w:val="4"/>
            <w:tcBorders>
              <w:top w:val="single" w:sz="8" w:space="0" w:color="1F3864"/>
              <w:left w:val="single" w:sz="8" w:space="0" w:color="1F3864"/>
              <w:bottom w:val="dotted" w:sz="4" w:space="0" w:color="A6A6A6" w:themeColor="background1" w:themeShade="A6"/>
              <w:right w:val="single" w:sz="8" w:space="0" w:color="1F3864"/>
            </w:tcBorders>
            <w:shd w:val="clear" w:color="auto" w:fill="000000" w:themeFill="text1"/>
            <w:tcMar>
              <w:top w:w="100" w:type="dxa"/>
              <w:left w:w="160" w:type="dxa"/>
              <w:bottom w:w="100" w:type="dxa"/>
              <w:right w:w="160" w:type="dxa"/>
            </w:tcMar>
          </w:tcPr>
          <w:p w14:paraId="52A9E8B8" w14:textId="1E0145A1" w:rsidR="00423037" w:rsidRDefault="00470553" w:rsidP="007E3D90">
            <w:pPr>
              <w:tabs>
                <w:tab w:val="left" w:pos="4152"/>
              </w:tabs>
            </w:pPr>
            <w:r>
              <w:rPr>
                <w:rFonts w:ascii="Aptos" w:eastAsia="Aptos" w:hAnsi="Aptos" w:cs="Aptos"/>
                <w:b/>
                <w:bCs/>
                <w:color w:val="FFFFFF"/>
              </w:rPr>
              <w:lastRenderedPageBreak/>
              <w:t>WORKER SWMS INDUCTION SIGN-OFF</w:t>
            </w:r>
            <w:r>
              <w:rPr>
                <w:rFonts w:ascii="Aptos" w:eastAsia="Aptos" w:hAnsi="Aptos" w:cs="Aptos"/>
                <w:b/>
                <w:bCs/>
                <w:color w:val="FFFFFF"/>
              </w:rPr>
              <w:tab/>
            </w:r>
          </w:p>
        </w:tc>
      </w:tr>
      <w:tr w:rsidR="00423037" w14:paraId="52A9E8BE"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BA"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BB"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BC"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BD"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C3"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BF"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0"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1"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C2"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C8"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4"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5"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6"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C7"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CD"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9"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A"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B"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CC"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D2"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E"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F"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0"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D1"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D7"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3"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4"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5"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D6"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DC"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8"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9"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A"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DB"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E1"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D"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E"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F"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E0"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E6"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2" w14:textId="77777777" w:rsidR="00423037" w:rsidRPr="00FE56E3" w:rsidRDefault="00470553">
            <w:r>
              <w:rPr>
                <w:rFonts w:ascii="Aptos" w:eastAsia="Aptos" w:hAnsi="Aptos" w:cs="Aptos"/>
                <w:b/>
                <w:bCs/>
                <w:sz w:val="15"/>
                <w:szCs w:val="15"/>
              </w:rPr>
              <w:lastRenderedPageBreak/>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3"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4"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E5"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EB"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7"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8"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9"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EA"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F0"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C"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D"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E"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EF"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F5"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1"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2"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3"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F4"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FA"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6"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7"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8"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F9"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FF"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B"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C"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D"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FE"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904"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900"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901"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902"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903"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bl>
    <w:p w14:paraId="4F23F685" w14:textId="5B47F240" w:rsidR="00976D4F" w:rsidRPr="00FE56E3" w:rsidRDefault="00803388" w:rsidP="00FE56E3">
      <w:r>
        <w:br w:type="page"/>
      </w:r>
    </w:p>
    <w:tbl>
      <w:tblPr>
        <w:tblW w:w="146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8"/>
        <w:gridCol w:w="4618"/>
        <w:gridCol w:w="3969"/>
        <w:gridCol w:w="4633"/>
      </w:tblGrid>
      <w:tr w:rsidR="00DC3118" w14:paraId="67A5663A" w14:textId="77777777" w:rsidTr="00FE56E3">
        <w:trPr>
          <w:tblHeader/>
          <w:cantSplit w:val="1"/>
        </w:trPr>
        <w:tc>
          <w:tcPr>
            <w:tcW w:w="14688" w:type="dxa"/>
            <w:gridSpan w:val="4"/>
            <w:tcBorders>
              <w:top w:val="single" w:sz="8" w:space="0" w:color="1F3864"/>
              <w:left w:val="single" w:sz="8" w:space="0" w:color="1F3864"/>
              <w:bottom w:val="dotted" w:sz="4" w:space="0" w:color="215E99" w:themeColor="text2" w:themeTint="BF"/>
              <w:right w:val="single" w:sz="8" w:space="0" w:color="1F3864"/>
            </w:tcBorders>
            <w:shd w:val="clear" w:color="auto" w:fill="1F3864"/>
            <w:tcMar>
              <w:top w:w="100" w:type="dxa"/>
              <w:left w:w="160" w:type="dxa"/>
              <w:bottom w:w="100" w:type="dxa"/>
              <w:right w:w="160" w:type="dxa"/>
            </w:tcMar>
          </w:tcPr>
          <w:p w14:paraId="7284B1C9" w14:textId="77777777" w:rsidR="00DC3118" w:rsidRDefault="00DC3118" w:rsidP="00AA67E4">
            <w:r>
              <w:rPr>
                <w:rFonts w:ascii="Aptos" w:eastAsia="Aptos" w:hAnsi="Aptos" w:cs="Aptos"/>
                <w:b/>
                <w:bCs/>
                <w:color w:val="FFFFFF"/>
              </w:rPr>
              <w:lastRenderedPageBreak/>
              <w:t>WORKER SWMS AMENDMENT SIGN-OFF</w:t>
            </w:r>
          </w:p>
        </w:tc>
      </w:tr>
      <w:tr w:rsidR="00DC3118" w:rsidRPr="00262DA2" w14:paraId="3B64F0A1" w14:textId="77777777" w:rsidTr="00FE56E3">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4F4FA2CD"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3D25633F"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5E5D3A62"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39959AEB" w14:textId="77777777" w:rsidR="00DC3118" w:rsidRPr="00FE56E3" w:rsidRDefault="00DC3118"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DC3118" w:rsidRPr="00262DA2" w14:paraId="49DEC533" w14:textId="77777777" w:rsidTr="00FE56E3">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2A70205D"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2A965B64"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653CC95E"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68060445" w14:textId="77777777" w:rsidR="00DC3118" w:rsidRPr="00FE56E3" w:rsidRDefault="00DC3118"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DC3118" w:rsidRPr="00262DA2" w14:paraId="26E21CC3" w14:textId="77777777" w:rsidTr="00FE56E3">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02401238"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6F0795E7"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110EBB87"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7D3CF724" w14:textId="77777777" w:rsidR="00DC3118" w:rsidRPr="00FE56E3" w:rsidRDefault="00DC3118"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DC3118" w:rsidRPr="00262DA2" w14:paraId="5A926F0F" w14:textId="77777777" w:rsidTr="00FE56E3">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4B7621E8"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0DFF9C8C"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2225637A"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0F661724" w14:textId="77777777" w:rsidR="00DC3118" w:rsidRPr="00FE56E3" w:rsidRDefault="00DC3118"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DC3118" w:rsidRPr="00262DA2" w14:paraId="64598914" w14:textId="77777777" w:rsidTr="00FE56E3">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3EBB6805"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36924BED"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2577A136"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79704D7C" w14:textId="77777777" w:rsidR="00DC3118" w:rsidRPr="00FE56E3" w:rsidRDefault="00DC3118"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bl>
    <w:p w14:paraId="15841185" w14:textId="77777777" w:rsidR="000165E0" w:rsidRPr="000165E0" w:rsidRDefault="000165E0" w:rsidP="000165E0">
      <w:pPr>
        <w:spacing w:line="276" w:lineRule="auto"/>
        <w:jc w:val="center"/>
        <w:rPr>
          <w:rFonts w:ascii="Aptos" w:hAnsi="Aptos"/>
          <w:i/>
          <w:iCs/>
          <w:color w:val="C00000"/>
          <w:sz w:val="18"/>
          <w:szCs w:val="18"/>
        </w:rPr>
      </w:pPr>
      <w:r w:rsidRPr="000165E0">
        <w:rPr>
          <w:rFonts w:ascii="Aptos" w:hAnsi="Aptos"/>
          <w:i/>
          <w:iCs/>
          <w:color w:val="C00000"/>
          <w:sz w:val="18"/>
          <w:szCs w:val="18"/>
        </w:rPr>
        <w:t xml:space="preserve">If work methods, site conditions, or hazards change — stop, complete this table, re-brief all workers, obtain new </w:t>
      </w:r>
      <w:proofErr w:type="gramStart"/>
      <w:r w:rsidRPr="000165E0">
        <w:rPr>
          <w:rFonts w:ascii="Aptos" w:hAnsi="Aptos"/>
          <w:i/>
          <w:iCs/>
          <w:color w:val="C00000"/>
          <w:sz w:val="18"/>
          <w:szCs w:val="18"/>
        </w:rPr>
        <w:t>sign-offs</w:t>
      </w:r>
      <w:proofErr w:type="gramEnd"/>
      <w:r w:rsidRPr="000165E0">
        <w:rPr>
          <w:rFonts w:ascii="Aptos" w:hAnsi="Aptos"/>
          <w:i/>
          <w:iCs/>
          <w:color w:val="C00000"/>
          <w:sz w:val="18"/>
          <w:szCs w:val="18"/>
        </w:rPr>
        <w:t xml:space="preserve"> before resuming. Required under WHS Regulation r.300(3).</w:t>
      </w:r>
    </w:p>
    <w:tbl>
      <w:tblPr>
        <w:tblW w:w="14737" w:type="dxa"/>
        <w:tblBorders>
          <w:top w:val="dotted" w:sz="4" w:space="0" w:color="4C94D8" w:themeColor="text2" w:themeTint="80"/>
          <w:left w:val="dotted" w:sz="4" w:space="0" w:color="4C94D8" w:themeColor="text2" w:themeTint="80"/>
          <w:bottom w:val="dotted" w:sz="4" w:space="0" w:color="4C94D8" w:themeColor="text2" w:themeTint="80"/>
          <w:right w:val="dotted" w:sz="4" w:space="0" w:color="4C94D8" w:themeColor="text2" w:themeTint="80"/>
          <w:insideH w:val="dotted" w:sz="4" w:space="0" w:color="4C94D8" w:themeColor="text2" w:themeTint="80"/>
          <w:insideV w:val="dotted" w:sz="4" w:space="0" w:color="4C94D8" w:themeColor="text2" w:themeTint="80"/>
        </w:tblBorders>
        <w:tblCellMar>
          <w:left w:w="10" w:type="dxa"/>
          <w:right w:w="10" w:type="dxa"/>
        </w:tblCellMar>
        <w:tblLook w:val="0000" w:firstRow="0" w:lastRow="0" w:firstColumn="0" w:lastColumn="0" w:noHBand="0" w:noVBand="0"/>
      </w:tblPr>
      <w:tblGrid>
        <w:gridCol w:w="1035"/>
        <w:gridCol w:w="2269"/>
        <w:gridCol w:w="1794"/>
        <w:gridCol w:w="1134"/>
        <w:gridCol w:w="5103"/>
        <w:gridCol w:w="1219"/>
        <w:gridCol w:w="2183"/>
      </w:tblGrid>
      <w:tr w:rsidR="00DC3118" w14:paraId="3AEBC4E5" w14:textId="77777777" w:rsidTr="00AA67E4">
        <w:trPr>
          <w:trHeight w:val="215"/>
          <w:tblHeader/>
          <w:cantSplit w:val="1"/>
        </w:trPr>
        <w:tc>
          <w:tcPr>
            <w:tcW w:w="14737" w:type="dxa"/>
            <w:gridSpan w:val="7"/>
            <w:shd w:val="clear" w:color="auto" w:fill="1F3864"/>
            <w:tcMar>
              <w:top w:w="80" w:type="dxa"/>
              <w:left w:w="160" w:type="dxa"/>
              <w:bottom w:w="80" w:type="dxa"/>
              <w:right w:w="160" w:type="dxa"/>
            </w:tcMar>
          </w:tcPr>
          <w:p w14:paraId="7ACA38A3" w14:textId="77777777" w:rsidR="00DC3118" w:rsidRPr="00A827B8" w:rsidRDefault="00DC3118" w:rsidP="00AA67E4">
            <w:pPr>
              <w:rPr>
                <w:rFonts w:ascii="Aptos" w:eastAsia="Aptos" w:hAnsi="Aptos" w:cs="Aptos"/>
                <w:b/>
                <w:bCs/>
                <w:color w:val="FFFFFF"/>
              </w:rPr>
            </w:pPr>
            <w:r>
              <w:rPr>
                <w:rFonts w:ascii="Aptos" w:eastAsia="Aptos" w:hAnsi="Aptos" w:cs="Aptos"/>
                <w:b/>
                <w:bCs/>
                <w:color w:val="FFFFFF"/>
              </w:rPr>
              <w:t>SWMS AMENDMENTS</w:t>
            </w:r>
          </w:p>
        </w:tc>
      </w:tr>
      <w:tr w:rsidR="00DC3118" w14:paraId="079AA7A8" w14:textId="77777777" w:rsidTr="00FE56E3">
        <w:trPr>
          <w:trHeight w:val="215"/>
          <w:tblHeader/>
          <w:cantSplit w:val="1"/>
        </w:trPr>
        <w:tc>
          <w:tcPr>
            <w:tcW w:w="14737" w:type="dxa"/>
            <w:gridSpan w:val="7"/>
            <w:tcBorders>
              <w:bottom w:val="dotted" w:sz="2" w:space="0" w:color="215E99" w:themeColor="text2" w:themeTint="BF"/>
            </w:tcBorders>
            <w:shd w:val="clear" w:color="auto" w:fill="FFFF00"/>
            <w:tcMar>
              <w:top w:w="80" w:type="dxa"/>
              <w:left w:w="160" w:type="dxa"/>
              <w:bottom w:w="80" w:type="dxa"/>
              <w:right w:w="160" w:type="dxa"/>
            </w:tcMar>
          </w:tcPr>
          <w:p w14:paraId="01ED4C74" w14:textId="77777777" w:rsidR="00DC3118" w:rsidRDefault="00DC3118" w:rsidP="00AA67E4">
            <w:pPr>
              <w:rPr>
                <w:rFonts w:ascii="Aptos" w:eastAsia="Aptos" w:hAnsi="Aptos" w:cs="Aptos"/>
                <w:b/>
                <w:bCs/>
                <w:color w:val="FFFFFF"/>
                <w:sz w:val="18"/>
                <w:szCs w:val="18"/>
              </w:rPr>
            </w:pPr>
            <w:r>
              <w:rPr>
                <w:rFonts w:ascii="Aptos" w:eastAsia="Aptos" w:hAnsi="Aptos" w:cs="Aptos"/>
                <w:b/>
                <w:bCs/>
                <w:color w:val="000000"/>
                <w:sz w:val="18"/>
                <w:szCs w:val="18"/>
              </w:rPr>
              <w:t>Under WHS Act s18, “reasonably practicable” requires consideration of likelihood of risk, degree of harm, what the person knows about the hazard, availability and suitability of controls, cost vs risk. If you cannot show how that decision was made, the action becomes harder to defend after an incident.</w:t>
            </w:r>
          </w:p>
        </w:tc>
      </w:tr>
      <w:tr w:rsidR="00FE56E3" w14:paraId="48823444" w14:textId="77777777" w:rsidTr="00FE56E3">
        <w:trPr>
          <w:trHeight w:val="399"/>
          <w:tblHeader/>
          <w:cantSplit w:val="1"/>
        </w:trPr>
        <w:tc>
          <w:tcPr>
            <w:tcW w:w="1035"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531E7D46" w14:textId="77777777" w:rsidR="00DC3118" w:rsidRPr="00FE56E3" w:rsidRDefault="00DC3118" w:rsidP="00AA67E4">
            <w:pPr>
              <w:jc w:val="center"/>
              <w:rPr>
                <w:rFonts w:ascii="Aptos" w:hAnsi="Aptos"/>
                <w:b/>
                <w:bCs/>
                <w:color w:val="153D63" w:themeColor="text2" w:themeTint="E6"/>
                <w:sz w:val="18"/>
                <w:szCs w:val="18"/>
              </w:rPr>
            </w:pPr>
            <w:r>
              <w:rPr>
                <w:rFonts w:ascii="Aptos" w:hAnsi="Aptos"/>
                <w:b/>
                <w:bCs/>
                <w:color w:val="153D63" w:themeColor="text2" w:themeTint="E6"/>
                <w:sz w:val="18"/>
                <w:szCs w:val="18"/>
              </w:rPr>
              <w:t>Date</w:t>
            </w:r>
          </w:p>
        </w:tc>
        <w:tc>
          <w:tcPr>
            <w:tcW w:w="2269"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53B8BB77" w14:textId="77777777" w:rsidR="00DC3118" w:rsidRPr="00FE56E3" w:rsidRDefault="00DC3118"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Work Activity / Task</w:t>
            </w:r>
          </w:p>
        </w:tc>
        <w:tc>
          <w:tcPr>
            <w:tcW w:w="1794"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70FC9500" w14:textId="77777777" w:rsidR="00DC3118" w:rsidRPr="00FE56E3" w:rsidRDefault="00DC3118"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Hazard / Risk</w:t>
            </w:r>
          </w:p>
        </w:tc>
        <w:tc>
          <w:tcPr>
            <w:tcW w:w="1134"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24ED19DC" w14:textId="77777777" w:rsidR="00DC3118" w:rsidRPr="00FE56E3" w:rsidRDefault="00DC3118"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Risk Rating (Pre)</w:t>
            </w:r>
          </w:p>
        </w:tc>
        <w:tc>
          <w:tcPr>
            <w:tcW w:w="5103"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3705E650" w14:textId="77777777" w:rsidR="00DC3118" w:rsidRPr="00FE56E3" w:rsidRDefault="00DC3118"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Controls — Hierarchy of Control</w:t>
            </w:r>
          </w:p>
        </w:tc>
        <w:tc>
          <w:tcPr>
            <w:tcW w:w="1219"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78615949" w14:textId="77777777" w:rsidR="00DC3118" w:rsidRPr="00FE56E3" w:rsidRDefault="00DC3118"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Risk Rating (Post)</w:t>
            </w:r>
          </w:p>
        </w:tc>
        <w:tc>
          <w:tcPr>
            <w:tcW w:w="2183"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vAlign w:val="center"/>
          </w:tcPr>
          <w:p w14:paraId="49AB37A3" w14:textId="77777777" w:rsidR="00DC3118" w:rsidRPr="00FE56E3" w:rsidRDefault="00DC3118" w:rsidP="00AA67E4">
            <w:pPr>
              <w:jc w:val="center"/>
              <w:rPr>
                <w:rFonts w:ascii="Aptos" w:eastAsia="Aptos" w:hAnsi="Aptos" w:cs="Aptos"/>
                <w:b/>
                <w:bCs/>
                <w:color w:val="153D63" w:themeColor="text2" w:themeTint="E6"/>
                <w:sz w:val="18"/>
                <w:szCs w:val="18"/>
              </w:rPr>
            </w:pPr>
            <w:r>
              <w:rPr>
                <w:rFonts w:ascii="Aptos" w:eastAsia="Aptos" w:hAnsi="Aptos" w:cs="Aptos"/>
                <w:b/>
                <w:bCs/>
                <w:color w:val="153D63" w:themeColor="text2" w:themeTint="E6"/>
                <w:sz w:val="18"/>
                <w:szCs w:val="18"/>
              </w:rPr>
              <w:t>Responsible</w:t>
            </w:r>
          </w:p>
        </w:tc>
      </w:tr>
      <w:tr w:rsidR="00FE56E3" w14:paraId="15CAF46E" w14:textId="77777777" w:rsidTr="00FE56E3">
        <w:trPr>
          <w:trHeight w:val="399"/>
          <w:cantSplit w:val="1"/>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61BFC8E" w14:textId="77777777" w:rsidR="00DC3118" w:rsidRPr="00DC3118" w:rsidRDefault="00DC3118"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3AB4A3FC" w14:textId="77777777" w:rsidR="00DC3118" w:rsidRPr="00DC3118" w:rsidRDefault="00DC3118"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3F03D091" w14:textId="77777777" w:rsidR="00DC3118" w:rsidRPr="00DC3118" w:rsidRDefault="00DC3118"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065123C" w14:textId="77777777" w:rsidR="00DC3118" w:rsidRPr="00DC3118" w:rsidRDefault="00DC3118"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0794D2F" w14:textId="77777777" w:rsidR="00DC3118" w:rsidRPr="00DC3118" w:rsidRDefault="00DC3118"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892BF32" w14:textId="77777777" w:rsidR="00DC3118" w:rsidRPr="00DC3118" w:rsidRDefault="00DC3118"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50BDA0B4" w14:textId="77777777" w:rsidR="00DC3118" w:rsidRPr="00DC3118" w:rsidRDefault="00DC3118" w:rsidP="00AA67E4">
            <w:pPr>
              <w:rPr>
                <w:rFonts w:ascii="Aptos" w:hAnsi="Aptos"/>
                <w:sz w:val="16"/>
                <w:szCs w:val="16"/>
              </w:rPr>
            </w:pPr>
          </w:p>
        </w:tc>
      </w:tr>
      <w:tr w:rsidR="00FE56E3" w14:paraId="1A38E14C" w14:textId="77777777" w:rsidTr="00FE56E3">
        <w:trPr>
          <w:trHeight w:val="399"/>
          <w:cantSplit w:val="1"/>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260FEE0A" w14:textId="77777777" w:rsidR="00DC3118" w:rsidRPr="00DC3118" w:rsidRDefault="00DC3118"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C2BB373" w14:textId="77777777" w:rsidR="00DC3118" w:rsidRPr="00DC3118" w:rsidRDefault="00DC3118"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39016FF" w14:textId="77777777" w:rsidR="00DC3118" w:rsidRPr="00DC3118" w:rsidRDefault="00DC3118"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09CF14C6" w14:textId="77777777" w:rsidR="00DC3118" w:rsidRPr="00DC3118" w:rsidRDefault="00DC3118"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685CA520" w14:textId="77777777" w:rsidR="00DC3118" w:rsidRPr="00DC3118" w:rsidRDefault="00DC3118"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537BB7B" w14:textId="77777777" w:rsidR="00DC3118" w:rsidRPr="00DC3118" w:rsidRDefault="00DC3118"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06202505" w14:textId="77777777" w:rsidR="00DC3118" w:rsidRPr="00DC3118" w:rsidRDefault="00DC3118" w:rsidP="00AA67E4">
            <w:pPr>
              <w:rPr>
                <w:rFonts w:ascii="Aptos" w:hAnsi="Aptos"/>
                <w:sz w:val="16"/>
                <w:szCs w:val="16"/>
              </w:rPr>
            </w:pPr>
          </w:p>
        </w:tc>
      </w:tr>
      <w:tr w:rsidR="00FE56E3" w14:paraId="144D07E3" w14:textId="77777777" w:rsidTr="00FE56E3">
        <w:trPr>
          <w:trHeight w:val="399"/>
          <w:cantSplit w:val="1"/>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327E818" w14:textId="77777777" w:rsidR="00DC3118" w:rsidRPr="00DC3118" w:rsidRDefault="00DC3118"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CFF9F21" w14:textId="77777777" w:rsidR="00DC3118" w:rsidRPr="00DC3118" w:rsidRDefault="00DC3118"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588C0F4" w14:textId="77777777" w:rsidR="00DC3118" w:rsidRPr="00DC3118" w:rsidRDefault="00DC3118"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A5F362C" w14:textId="77777777" w:rsidR="00DC3118" w:rsidRPr="00DC3118" w:rsidRDefault="00DC3118"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51ADEE41" w14:textId="77777777" w:rsidR="00DC3118" w:rsidRPr="00DC3118" w:rsidRDefault="00DC3118"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89A1D44" w14:textId="77777777" w:rsidR="00DC3118" w:rsidRPr="00DC3118" w:rsidRDefault="00DC3118"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6B617186" w14:textId="77777777" w:rsidR="00DC3118" w:rsidRPr="00DC3118" w:rsidRDefault="00DC3118" w:rsidP="00AA67E4">
            <w:pPr>
              <w:rPr>
                <w:rFonts w:ascii="Aptos" w:hAnsi="Aptos"/>
                <w:sz w:val="16"/>
                <w:szCs w:val="16"/>
              </w:rPr>
            </w:pPr>
          </w:p>
        </w:tc>
      </w:tr>
      <w:tr w:rsidR="00FE56E3" w14:paraId="6D6B1F14" w14:textId="77777777" w:rsidTr="00FE56E3">
        <w:trPr>
          <w:trHeight w:val="399"/>
          <w:cantSplit w:val="1"/>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6A3439A6" w14:textId="77777777" w:rsidR="00DC3118" w:rsidRPr="00DC3118" w:rsidRDefault="00DC3118"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0947942" w14:textId="77777777" w:rsidR="00DC3118" w:rsidRPr="00DC3118" w:rsidRDefault="00DC3118"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0AFCBEA8" w14:textId="77777777" w:rsidR="00DC3118" w:rsidRPr="00DC3118" w:rsidRDefault="00DC3118"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D2AF93E" w14:textId="77777777" w:rsidR="00DC3118" w:rsidRPr="00DC3118" w:rsidRDefault="00DC3118"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4A87A92" w14:textId="77777777" w:rsidR="00DC3118" w:rsidRPr="00DC3118" w:rsidRDefault="00DC3118"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E72EB9D" w14:textId="77777777" w:rsidR="00DC3118" w:rsidRPr="00DC3118" w:rsidRDefault="00DC3118"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39C59ED5" w14:textId="77777777" w:rsidR="00DC3118" w:rsidRPr="00DC3118" w:rsidRDefault="00DC3118" w:rsidP="00AA67E4">
            <w:pPr>
              <w:rPr>
                <w:rFonts w:ascii="Aptos" w:hAnsi="Aptos"/>
                <w:sz w:val="16"/>
                <w:szCs w:val="16"/>
              </w:rPr>
            </w:pPr>
          </w:p>
        </w:tc>
      </w:tr>
    </w:tbl>
    <w:p w14:paraId="58785D4F" w14:textId="51799F33" w:rsidR="00DC3118" w:rsidRPr="00DC3118" w:rsidRDefault="00DC3118" w:rsidP="00DC3118">
      <w:pPr>
        <w:spacing w:before="100"/>
        <w:rPr>
          <w:rFonts w:ascii="Aptos" w:eastAsia="Aptos" w:hAnsi="Aptos" w:cs="Aptos"/>
          <w:color w:val="404040"/>
          <w:sz w:val="18"/>
          <w:szCs w:val="18"/>
        </w:rPr>
      </w:pPr>
      <w:r>
        <w:rPr>
          <w:rFonts w:ascii="Aptos" w:eastAsia="Aptos" w:hAnsi="Aptos" w:cs="Aptos"/>
          <w:color w:val="404040"/>
          <w:sz w:val="18"/>
          <w:szCs w:val="18"/>
        </w:rPr>
        <w:t>This SWMS is a living document. It must be reviewed if work methods change, new hazards are identified or following any incident. Supervisor/Project Manager is responsible for ensuring this document remains current. NSW WHS Regulation r.300(3).</w:t>
      </w:r>
    </w:p>
    <w:tbl>
      <w:tblPr>
        <w:tblW w:w="146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8"/>
        <w:gridCol w:w="4618"/>
        <w:gridCol w:w="3969"/>
        <w:gridCol w:w="4633"/>
      </w:tblGrid>
      <w:tr w:rsidR="00FE56E3" w14:paraId="35F3A87B" w14:textId="77777777" w:rsidTr="00AA67E4">
        <w:trPr>
          <w:tblHeader/>
          <w:cantSplit w:val="1"/>
        </w:trPr>
        <w:tc>
          <w:tcPr>
            <w:tcW w:w="14688" w:type="dxa"/>
            <w:gridSpan w:val="4"/>
            <w:tcBorders>
              <w:top w:val="single" w:sz="8" w:space="0" w:color="1F3864"/>
              <w:left w:val="single" w:sz="8" w:space="0" w:color="1F3864"/>
              <w:bottom w:val="dotted" w:sz="4" w:space="0" w:color="215E99" w:themeColor="text2" w:themeTint="BF"/>
              <w:right w:val="single" w:sz="8" w:space="0" w:color="1F3864"/>
            </w:tcBorders>
            <w:shd w:val="clear" w:color="auto" w:fill="1F3864"/>
            <w:tcMar>
              <w:top w:w="100" w:type="dxa"/>
              <w:left w:w="160" w:type="dxa"/>
              <w:bottom w:w="100" w:type="dxa"/>
              <w:right w:w="160" w:type="dxa"/>
            </w:tcMar>
          </w:tcPr>
          <w:p w14:paraId="34157343" w14:textId="77777777" w:rsidR="00FE56E3" w:rsidRDefault="00FE56E3" w:rsidP="00AA67E4">
            <w:r>
              <w:rPr>
                <w:rFonts w:ascii="Aptos" w:eastAsia="Aptos" w:hAnsi="Aptos" w:cs="Aptos"/>
                <w:b/>
                <w:bCs/>
                <w:color w:val="FFFFFF"/>
              </w:rPr>
              <w:lastRenderedPageBreak/>
              <w:t>WORKER SWMS AMENDMENT SIGN-OFF</w:t>
            </w:r>
          </w:p>
        </w:tc>
      </w:tr>
      <w:tr w:rsidR="00FE56E3" w:rsidRPr="00262DA2" w14:paraId="1A89CDF6" w14:textId="77777777" w:rsidTr="00AA67E4">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5F935A09"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32F205EE"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09DA3C34"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144447F9" w14:textId="77777777" w:rsidR="00FE56E3" w:rsidRPr="00FE56E3" w:rsidRDefault="00FE56E3"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FE56E3" w:rsidRPr="00262DA2" w14:paraId="4B28A67B" w14:textId="77777777" w:rsidTr="00AA67E4">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33AF1A2E"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5F8C18F2"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1CA5EBA2"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244D7906" w14:textId="77777777" w:rsidR="00FE56E3" w:rsidRPr="00FE56E3" w:rsidRDefault="00FE56E3"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FE56E3" w:rsidRPr="00262DA2" w14:paraId="362BCC8C" w14:textId="77777777" w:rsidTr="00AA67E4">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7187AB93"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7CCE2002"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0AAEE571"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72A4C523" w14:textId="77777777" w:rsidR="00FE56E3" w:rsidRPr="00FE56E3" w:rsidRDefault="00FE56E3"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FE56E3" w:rsidRPr="00262DA2" w14:paraId="009DF184" w14:textId="77777777" w:rsidTr="00AA67E4">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4952E203"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0BB56E0D"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4A4B9DD9"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51F35F5A" w14:textId="77777777" w:rsidR="00FE56E3" w:rsidRPr="00FE56E3" w:rsidRDefault="00FE56E3"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FE56E3" w:rsidRPr="00262DA2" w14:paraId="6745E02B" w14:textId="77777777" w:rsidTr="00AA67E4">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4647050F"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2D99DB74"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0284CFA1"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3C1E08D6" w14:textId="77777777" w:rsidR="00FE56E3" w:rsidRPr="00FE56E3" w:rsidRDefault="00FE56E3"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bl>
    <w:p w14:paraId="0DD00002" w14:textId="77777777" w:rsidR="00DC3118" w:rsidRPr="000165E0" w:rsidRDefault="00DC3118" w:rsidP="000165E0">
      <w:pPr>
        <w:spacing w:line="276" w:lineRule="auto"/>
        <w:jc w:val="center"/>
        <w:rPr>
          <w:rFonts w:ascii="Aptos" w:hAnsi="Aptos"/>
          <w:i/>
          <w:iCs/>
          <w:color w:val="C00000"/>
          <w:sz w:val="18"/>
          <w:szCs w:val="18"/>
        </w:rPr>
      </w:pPr>
      <w:r w:rsidRPr="000165E0">
        <w:rPr>
          <w:rFonts w:ascii="Aptos" w:hAnsi="Aptos"/>
          <w:i/>
          <w:iCs/>
          <w:color w:val="C00000"/>
          <w:sz w:val="18"/>
          <w:szCs w:val="18"/>
        </w:rPr>
        <w:t xml:space="preserve">If work methods, site conditions, or hazards change — stop, complete this table, re-brief all workers, obtain new </w:t>
      </w:r>
      <w:proofErr w:type="gramStart"/>
      <w:r w:rsidRPr="000165E0">
        <w:rPr>
          <w:rFonts w:ascii="Aptos" w:hAnsi="Aptos"/>
          <w:i/>
          <w:iCs/>
          <w:color w:val="C00000"/>
          <w:sz w:val="18"/>
          <w:szCs w:val="18"/>
        </w:rPr>
        <w:t>sign-offs</w:t>
      </w:r>
      <w:proofErr w:type="gramEnd"/>
      <w:r w:rsidRPr="000165E0">
        <w:rPr>
          <w:rFonts w:ascii="Aptos" w:hAnsi="Aptos"/>
          <w:i/>
          <w:iCs/>
          <w:color w:val="C00000"/>
          <w:sz w:val="18"/>
          <w:szCs w:val="18"/>
        </w:rPr>
        <w:t xml:space="preserve"> before resuming. Required under WHS Regulation r.300(3).</w:t>
      </w:r>
    </w:p>
    <w:tbl>
      <w:tblPr>
        <w:tblW w:w="14737" w:type="dxa"/>
        <w:tblBorders>
          <w:top w:val="dotted" w:sz="4" w:space="0" w:color="4C94D8" w:themeColor="text2" w:themeTint="80"/>
          <w:left w:val="dotted" w:sz="4" w:space="0" w:color="4C94D8" w:themeColor="text2" w:themeTint="80"/>
          <w:bottom w:val="dotted" w:sz="4" w:space="0" w:color="4C94D8" w:themeColor="text2" w:themeTint="80"/>
          <w:right w:val="dotted" w:sz="4" w:space="0" w:color="4C94D8" w:themeColor="text2" w:themeTint="80"/>
          <w:insideH w:val="dotted" w:sz="4" w:space="0" w:color="4C94D8" w:themeColor="text2" w:themeTint="80"/>
          <w:insideV w:val="dotted" w:sz="4" w:space="0" w:color="4C94D8" w:themeColor="text2" w:themeTint="80"/>
        </w:tblBorders>
        <w:tblCellMar>
          <w:left w:w="10" w:type="dxa"/>
          <w:right w:w="10" w:type="dxa"/>
        </w:tblCellMar>
        <w:tblLook w:val="0000" w:firstRow="0" w:lastRow="0" w:firstColumn="0" w:lastColumn="0" w:noHBand="0" w:noVBand="0"/>
      </w:tblPr>
      <w:tblGrid>
        <w:gridCol w:w="1035"/>
        <w:gridCol w:w="2269"/>
        <w:gridCol w:w="1794"/>
        <w:gridCol w:w="1134"/>
        <w:gridCol w:w="5103"/>
        <w:gridCol w:w="1219"/>
        <w:gridCol w:w="2183"/>
      </w:tblGrid>
      <w:tr w:rsidR="00FE56E3" w14:paraId="302B6403" w14:textId="77777777" w:rsidTr="00AA67E4">
        <w:trPr>
          <w:trHeight w:val="215"/>
          <w:tblHeader/>
          <w:cantSplit w:val="1"/>
        </w:trPr>
        <w:tc>
          <w:tcPr>
            <w:tcW w:w="14737" w:type="dxa"/>
            <w:gridSpan w:val="7"/>
            <w:shd w:val="clear" w:color="auto" w:fill="1F3864"/>
            <w:tcMar>
              <w:top w:w="80" w:type="dxa"/>
              <w:left w:w="160" w:type="dxa"/>
              <w:bottom w:w="80" w:type="dxa"/>
              <w:right w:w="160" w:type="dxa"/>
            </w:tcMar>
          </w:tcPr>
          <w:p w14:paraId="1FAFA3CB" w14:textId="77777777" w:rsidR="00FE56E3" w:rsidRPr="00A827B8" w:rsidRDefault="00FE56E3" w:rsidP="00AA67E4">
            <w:pPr>
              <w:rPr>
                <w:rFonts w:ascii="Aptos" w:eastAsia="Aptos" w:hAnsi="Aptos" w:cs="Aptos"/>
                <w:b/>
                <w:bCs/>
                <w:color w:val="FFFFFF"/>
              </w:rPr>
            </w:pPr>
            <w:r>
              <w:rPr>
                <w:rFonts w:ascii="Aptos" w:eastAsia="Aptos" w:hAnsi="Aptos" w:cs="Aptos"/>
                <w:b/>
                <w:bCs/>
                <w:color w:val="FFFFFF"/>
              </w:rPr>
              <w:t>SWMS AMENDMENTS</w:t>
            </w:r>
          </w:p>
        </w:tc>
      </w:tr>
      <w:tr w:rsidR="00FE56E3" w14:paraId="5AA67082" w14:textId="77777777" w:rsidTr="00AA67E4">
        <w:trPr>
          <w:trHeight w:val="215"/>
          <w:tblHeader/>
          <w:cantSplit w:val="1"/>
        </w:trPr>
        <w:tc>
          <w:tcPr>
            <w:tcW w:w="14737" w:type="dxa"/>
            <w:gridSpan w:val="7"/>
            <w:tcBorders>
              <w:bottom w:val="dotted" w:sz="2" w:space="0" w:color="215E99" w:themeColor="text2" w:themeTint="BF"/>
            </w:tcBorders>
            <w:shd w:val="clear" w:color="auto" w:fill="FFFF00"/>
            <w:tcMar>
              <w:top w:w="80" w:type="dxa"/>
              <w:left w:w="160" w:type="dxa"/>
              <w:bottom w:w="80" w:type="dxa"/>
              <w:right w:w="160" w:type="dxa"/>
            </w:tcMar>
          </w:tcPr>
          <w:p w14:paraId="0BA88296" w14:textId="77777777" w:rsidR="00FE56E3" w:rsidRDefault="00FE56E3" w:rsidP="00AA67E4">
            <w:pPr>
              <w:rPr>
                <w:rFonts w:ascii="Aptos" w:eastAsia="Aptos" w:hAnsi="Aptos" w:cs="Aptos"/>
                <w:b/>
                <w:bCs/>
                <w:color w:val="FFFFFF"/>
                <w:sz w:val="18"/>
                <w:szCs w:val="18"/>
              </w:rPr>
            </w:pPr>
            <w:r>
              <w:rPr>
                <w:rFonts w:ascii="Aptos" w:eastAsia="Aptos" w:hAnsi="Aptos" w:cs="Aptos"/>
                <w:b/>
                <w:bCs/>
                <w:color w:val="000000"/>
                <w:sz w:val="18"/>
                <w:szCs w:val="18"/>
              </w:rPr>
              <w:t>Under WHS Act s18, “reasonably practicable” requires consideration of likelihood of risk, degree of harm, what the person knows about the hazard, availability and suitability of controls, cost vs risk. If you cannot show how that decision was made, the action becomes harder to defend after an incident.</w:t>
            </w:r>
          </w:p>
        </w:tc>
      </w:tr>
      <w:tr w:rsidR="00FE56E3" w14:paraId="5F01BC58" w14:textId="77777777" w:rsidTr="00AA67E4">
        <w:trPr>
          <w:trHeight w:val="399"/>
          <w:tblHeader/>
          <w:cantSplit w:val="1"/>
        </w:trPr>
        <w:tc>
          <w:tcPr>
            <w:tcW w:w="1035"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3E371806" w14:textId="77777777" w:rsidR="00FE56E3" w:rsidRPr="00FE56E3" w:rsidRDefault="00FE56E3" w:rsidP="00AA67E4">
            <w:pPr>
              <w:jc w:val="center"/>
              <w:rPr>
                <w:rFonts w:ascii="Aptos" w:hAnsi="Aptos"/>
                <w:b/>
                <w:bCs/>
                <w:color w:val="153D63" w:themeColor="text2" w:themeTint="E6"/>
                <w:sz w:val="18"/>
                <w:szCs w:val="18"/>
              </w:rPr>
            </w:pPr>
            <w:r>
              <w:rPr>
                <w:rFonts w:ascii="Aptos" w:hAnsi="Aptos"/>
                <w:b/>
                <w:bCs/>
                <w:color w:val="153D63" w:themeColor="text2" w:themeTint="E6"/>
                <w:sz w:val="18"/>
                <w:szCs w:val="18"/>
              </w:rPr>
              <w:t>Date</w:t>
            </w:r>
          </w:p>
        </w:tc>
        <w:tc>
          <w:tcPr>
            <w:tcW w:w="2269"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62A16E20" w14:textId="77777777" w:rsidR="00FE56E3" w:rsidRPr="00FE56E3" w:rsidRDefault="00FE56E3"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Work Activity / Task</w:t>
            </w:r>
          </w:p>
        </w:tc>
        <w:tc>
          <w:tcPr>
            <w:tcW w:w="1794"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660ABA8F" w14:textId="77777777" w:rsidR="00FE56E3" w:rsidRPr="00FE56E3" w:rsidRDefault="00FE56E3"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Hazard / Risk</w:t>
            </w:r>
          </w:p>
        </w:tc>
        <w:tc>
          <w:tcPr>
            <w:tcW w:w="1134"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44A3E03B" w14:textId="77777777" w:rsidR="00FE56E3" w:rsidRPr="00FE56E3" w:rsidRDefault="00FE56E3"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Risk Rating (Pre)</w:t>
            </w:r>
          </w:p>
        </w:tc>
        <w:tc>
          <w:tcPr>
            <w:tcW w:w="5103"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5DDE20EE" w14:textId="77777777" w:rsidR="00FE56E3" w:rsidRPr="00FE56E3" w:rsidRDefault="00FE56E3"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Controls — Hierarchy of Control</w:t>
            </w:r>
          </w:p>
        </w:tc>
        <w:tc>
          <w:tcPr>
            <w:tcW w:w="1219"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2DA24113" w14:textId="77777777" w:rsidR="00FE56E3" w:rsidRPr="00FE56E3" w:rsidRDefault="00FE56E3"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Risk Rating (Post)</w:t>
            </w:r>
          </w:p>
        </w:tc>
        <w:tc>
          <w:tcPr>
            <w:tcW w:w="2183"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vAlign w:val="center"/>
          </w:tcPr>
          <w:p w14:paraId="44A73DFC" w14:textId="77777777" w:rsidR="00FE56E3" w:rsidRPr="00FE56E3" w:rsidRDefault="00FE56E3" w:rsidP="00AA67E4">
            <w:pPr>
              <w:jc w:val="center"/>
              <w:rPr>
                <w:rFonts w:ascii="Aptos" w:eastAsia="Aptos" w:hAnsi="Aptos" w:cs="Aptos"/>
                <w:b/>
                <w:bCs/>
                <w:color w:val="153D63" w:themeColor="text2" w:themeTint="E6"/>
                <w:sz w:val="18"/>
                <w:szCs w:val="18"/>
              </w:rPr>
            </w:pPr>
            <w:r>
              <w:rPr>
                <w:rFonts w:ascii="Aptos" w:eastAsia="Aptos" w:hAnsi="Aptos" w:cs="Aptos"/>
                <w:b/>
                <w:bCs/>
                <w:color w:val="153D63" w:themeColor="text2" w:themeTint="E6"/>
                <w:sz w:val="18"/>
                <w:szCs w:val="18"/>
              </w:rPr>
              <w:t>Responsible</w:t>
            </w:r>
          </w:p>
        </w:tc>
      </w:tr>
      <w:tr w:rsidR="00FE56E3" w14:paraId="2E0972F3" w14:textId="77777777" w:rsidTr="00AA67E4">
        <w:trPr>
          <w:trHeight w:val="399"/>
          <w:cantSplit w:val="1"/>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60A366F7" w14:textId="77777777" w:rsidR="00FE56E3" w:rsidRPr="00DC3118" w:rsidRDefault="00FE56E3"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7B1FA41" w14:textId="77777777" w:rsidR="00FE56E3" w:rsidRPr="00DC3118" w:rsidRDefault="00FE56E3"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01DA785E" w14:textId="77777777" w:rsidR="00FE56E3" w:rsidRPr="00DC3118" w:rsidRDefault="00FE56E3"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35485F3A" w14:textId="77777777" w:rsidR="00FE56E3" w:rsidRPr="00DC3118" w:rsidRDefault="00FE56E3"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347A0CF0" w14:textId="77777777" w:rsidR="00FE56E3" w:rsidRPr="00DC3118" w:rsidRDefault="00FE56E3"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94F2E00" w14:textId="77777777" w:rsidR="00FE56E3" w:rsidRPr="00DC3118" w:rsidRDefault="00FE56E3"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7DA49588" w14:textId="77777777" w:rsidR="00FE56E3" w:rsidRPr="00DC3118" w:rsidRDefault="00FE56E3" w:rsidP="00AA67E4">
            <w:pPr>
              <w:rPr>
                <w:rFonts w:ascii="Aptos" w:hAnsi="Aptos"/>
                <w:sz w:val="16"/>
                <w:szCs w:val="16"/>
              </w:rPr>
            </w:pPr>
          </w:p>
        </w:tc>
      </w:tr>
      <w:tr w:rsidR="00FE56E3" w14:paraId="6D5E1E00" w14:textId="77777777" w:rsidTr="00AA67E4">
        <w:trPr>
          <w:trHeight w:val="399"/>
          <w:cantSplit w:val="1"/>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3B8BA786" w14:textId="77777777" w:rsidR="00FE56E3" w:rsidRPr="00DC3118" w:rsidRDefault="00FE56E3"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7A691F3" w14:textId="77777777" w:rsidR="00FE56E3" w:rsidRPr="00DC3118" w:rsidRDefault="00FE56E3"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C3A020D" w14:textId="77777777" w:rsidR="00FE56E3" w:rsidRPr="00DC3118" w:rsidRDefault="00FE56E3"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686D806A" w14:textId="77777777" w:rsidR="00FE56E3" w:rsidRPr="00DC3118" w:rsidRDefault="00FE56E3"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BE45E97" w14:textId="77777777" w:rsidR="00FE56E3" w:rsidRPr="00DC3118" w:rsidRDefault="00FE56E3"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30D98E8" w14:textId="77777777" w:rsidR="00FE56E3" w:rsidRPr="00DC3118" w:rsidRDefault="00FE56E3"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0BAFABCA" w14:textId="77777777" w:rsidR="00FE56E3" w:rsidRPr="00DC3118" w:rsidRDefault="00FE56E3" w:rsidP="00AA67E4">
            <w:pPr>
              <w:rPr>
                <w:rFonts w:ascii="Aptos" w:hAnsi="Aptos"/>
                <w:sz w:val="16"/>
                <w:szCs w:val="16"/>
              </w:rPr>
            </w:pPr>
          </w:p>
        </w:tc>
      </w:tr>
      <w:tr w:rsidR="00FE56E3" w14:paraId="5799E126" w14:textId="77777777" w:rsidTr="00AA67E4">
        <w:trPr>
          <w:trHeight w:val="399"/>
          <w:cantSplit w:val="1"/>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EB1D9FD" w14:textId="77777777" w:rsidR="00FE56E3" w:rsidRPr="00DC3118" w:rsidRDefault="00FE56E3"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8049FA5" w14:textId="77777777" w:rsidR="00FE56E3" w:rsidRPr="00DC3118" w:rsidRDefault="00FE56E3"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046D4387" w14:textId="77777777" w:rsidR="00FE56E3" w:rsidRPr="00DC3118" w:rsidRDefault="00FE56E3"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6EC44990" w14:textId="77777777" w:rsidR="00FE56E3" w:rsidRPr="00DC3118" w:rsidRDefault="00FE56E3"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B470A00" w14:textId="77777777" w:rsidR="00FE56E3" w:rsidRPr="00DC3118" w:rsidRDefault="00FE56E3"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6F57A965" w14:textId="77777777" w:rsidR="00FE56E3" w:rsidRPr="00DC3118" w:rsidRDefault="00FE56E3"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110A6A3A" w14:textId="77777777" w:rsidR="00FE56E3" w:rsidRPr="00DC3118" w:rsidRDefault="00FE56E3" w:rsidP="00AA67E4">
            <w:pPr>
              <w:rPr>
                <w:rFonts w:ascii="Aptos" w:hAnsi="Aptos"/>
                <w:sz w:val="16"/>
                <w:szCs w:val="16"/>
              </w:rPr>
            </w:pPr>
          </w:p>
        </w:tc>
      </w:tr>
      <w:tr w:rsidR="00FE56E3" w14:paraId="1278FB46" w14:textId="77777777" w:rsidTr="00AA67E4">
        <w:trPr>
          <w:trHeight w:val="399"/>
          <w:cantSplit w:val="1"/>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55F63D8" w14:textId="77777777" w:rsidR="00FE56E3" w:rsidRPr="00DC3118" w:rsidRDefault="00FE56E3"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78624AA" w14:textId="77777777" w:rsidR="00FE56E3" w:rsidRPr="00DC3118" w:rsidRDefault="00FE56E3"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0398DBC" w14:textId="77777777" w:rsidR="00FE56E3" w:rsidRPr="00DC3118" w:rsidRDefault="00FE56E3"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6AFF486D" w14:textId="77777777" w:rsidR="00FE56E3" w:rsidRPr="00DC3118" w:rsidRDefault="00FE56E3"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5E8A636C" w14:textId="77777777" w:rsidR="00FE56E3" w:rsidRPr="00DC3118" w:rsidRDefault="00FE56E3"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E1520BD" w14:textId="77777777" w:rsidR="00FE56E3" w:rsidRPr="00DC3118" w:rsidRDefault="00FE56E3"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0B95F231" w14:textId="77777777" w:rsidR="00FE56E3" w:rsidRPr="00DC3118" w:rsidRDefault="00FE56E3" w:rsidP="00AA67E4">
            <w:pPr>
              <w:rPr>
                <w:rFonts w:ascii="Aptos" w:hAnsi="Aptos"/>
                <w:sz w:val="16"/>
                <w:szCs w:val="16"/>
              </w:rPr>
            </w:pPr>
          </w:p>
        </w:tc>
      </w:tr>
    </w:tbl>
    <w:p w14:paraId="2D2E9A5A" w14:textId="77777777" w:rsidR="00FE56E3" w:rsidRPr="00DC3118" w:rsidRDefault="00FE56E3" w:rsidP="00FE56E3">
      <w:pPr>
        <w:spacing w:before="100"/>
        <w:rPr>
          <w:rFonts w:ascii="Aptos" w:eastAsia="Aptos" w:hAnsi="Aptos" w:cs="Aptos"/>
          <w:color w:val="404040"/>
          <w:sz w:val="18"/>
          <w:szCs w:val="18"/>
        </w:rPr>
      </w:pPr>
      <w:r>
        <w:rPr>
          <w:rFonts w:ascii="Aptos" w:eastAsia="Aptos" w:hAnsi="Aptos" w:cs="Aptos"/>
          <w:color w:val="404040"/>
          <w:sz w:val="18"/>
          <w:szCs w:val="18"/>
        </w:rPr>
        <w:t>This SWMS is a living document. It must be reviewed if work methods change, new hazards are identified or following any incident. Supervisor/Project Manager is responsible for ensuring this document remains current. NSW WHS Regulation r.300(3).</w:t>
      </w:r>
    </w:p>
    <w:sectPr w:rsidR="00262DA2" w:rsidRPr="00877A24">
      <w:headerReference w:type="default" r:id="rId8"/>
      <w:footerReference w:type="default" r:id="rId9"/>
      <w:pgSz w:w="15840" w:h="11906" w:orient="landscape"/>
      <w:pgMar w:top="567" w:right="576" w:bottom="576" w:left="57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AC261" w14:textId="77777777" w:rsidR="002A2CDA" w:rsidRDefault="002A2CDA" w:rsidP="0012703E">
      <w:r>
        <w:separator/>
      </w:r>
    </w:p>
  </w:endnote>
  <w:endnote w:type="continuationSeparator" w:id="0">
    <w:p w14:paraId="6E4FEF84" w14:textId="77777777" w:rsidR="002A2CDA" w:rsidRDefault="002A2CDA" w:rsidP="001270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dotted" w:sz="4" w:space="0" w:color="D9D9D9" w:themeColor="background1" w:themeShade="D9"/>
        <w:left w:val="dotted" w:sz="4" w:space="0" w:color="D9D9D9" w:themeColor="background1" w:themeShade="D9"/>
        <w:bottom w:val="dotted" w:sz="4" w:space="0" w:color="D9D9D9" w:themeColor="background1" w:themeShade="D9"/>
        <w:right w:val="dotted" w:sz="4" w:space="0" w:color="D9D9D9" w:themeColor="background1" w:themeShade="D9"/>
        <w:insideH w:val="dotted" w:sz="4" w:space="0" w:color="D9D9D9" w:themeColor="background1" w:themeShade="D9"/>
        <w:insideV w:val="dotted" w:sz="4" w:space="0" w:color="D9D9D9" w:themeColor="background1" w:themeShade="D9"/>
      </w:tblBorders>
      <w:tblLook w:val="04A0" w:firstRow="1" w:lastRow="0" w:firstColumn="1" w:lastColumn="0" w:noHBand="0" w:noVBand="1"/>
    </w:tblPr>
    <w:tblGrid>
      <w:gridCol w:w="4957"/>
      <w:gridCol w:w="1417"/>
      <w:gridCol w:w="2126"/>
      <w:gridCol w:w="4832"/>
      <w:gridCol w:w="1346"/>
    </w:tblGrid>
    <w:tr w:rsidR="00FD6C7D" w:rsidRPr="00983FEF" w14:paraId="6F6504DD" w14:textId="77777777" w:rsidTr="00FD6C7D">
      <w:trPr>
        <w:trHeight w:val="229"/>
      </w:trPr>
      <w:tc>
        <w:tcPr>
          <w:tcW w:w="4957" w:type="dxa"/>
        </w:tcPr>
        <w:p w14:paraId="151D77E4" w14:textId="7BC2AA05" w:rsidR="00FD6C7D" w:rsidRPr="00FD6C7D" w:rsidRDefault="00FD6C7D" w:rsidP="00FD6C7D">
          <w:pPr>
            <w:pStyle w:val="Footer"/>
            <w:tabs>
              <w:tab w:val="clear" w:pos="4513"/>
              <w:tab w:val="clear" w:pos="9026"/>
            </w:tabs>
            <w:rPr>
              <w:rFonts w:asciiTheme="minorHAnsi" w:hAnsiTheme="minorHAnsi"/>
              <w:sz w:val="18"/>
              <w:szCs w:val="18"/>
            </w:rPr>
            <w:spacing w:line="240" w:lineRule="auto"/>
          </w:pPr>
          <w:r>
            <w:rPr>
              <w:rFonts w:ascii="Aptos" w:hAnsi="Aptos"/>
              <w:b w:val="0"/>
              <w:sz w:val="18"/>
            </w:rPr>
            <w:t>SWMS-31032026-V1.docx</w:t>
          </w:r>
        </w:p>
      </w:tc>
      <w:tc>
        <w:tcPr>
          <w:tcW w:w="1417" w:type="dxa"/>
        </w:tcPr>
        <w:p w14:paraId="268D290A" w14:textId="31CE62A5" w:rsidR="00FD6C7D" w:rsidRPr="00FD6C7D" w:rsidRDefault="00FD6C7D" w:rsidP="00FD6C7D">
          <w:pPr>
            <w:pStyle w:val="Footer"/>
            <w:tabs>
              <w:tab w:val="clear" w:pos="4513"/>
              <w:tab w:val="clear" w:pos="9026"/>
            </w:tabs>
            <w:jc w:val="center"/>
            <w:rPr>
              <w:rFonts w:asciiTheme="minorHAnsi" w:hAnsiTheme="minorHAnsi"/>
              <w:sz w:val="18"/>
              <w:szCs w:val="18"/>
            </w:rPr>
            <w:spacing w:line="240" w:lineRule="auto"/>
          </w:pPr>
          <w:r>
            <w:rPr>
              <w:rFonts w:ascii="Aptos" w:hAnsi="Aptos"/>
              <w:b w:val="0"/>
              <w:sz w:val="18"/>
            </w:rPr>
            <w:t>Version: 1</w:t>
          </w:r>
        </w:p>
      </w:tc>
      <w:tc>
        <w:tcPr>
          <w:tcW w:w="2126" w:type="dxa"/>
        </w:tcPr>
        <w:p w14:paraId="106C3BDA" w14:textId="77777777" w:rsidR="00FD6C7D" w:rsidRPr="00FD6C7D" w:rsidRDefault="00FD6C7D" w:rsidP="00FD6C7D">
          <w:pPr>
            <w:pStyle w:val="Footer"/>
            <w:spacing w:line="276" w:lineRule="auto"/>
            <w:jc w:val="center"/>
            <w:rPr>
              <w:rFonts w:asciiTheme="minorHAnsi" w:hAnsiTheme="minorHAnsi"/>
              <w:sz w:val="18"/>
              <w:szCs w:val="18"/>
            </w:rPr>
          </w:pPr>
          <w:r w:rsidRPr="00FD6C7D">
            <w:rPr>
              <w:rFonts w:asciiTheme="minorHAnsi" w:hAnsiTheme="minorHAnsi"/>
              <w:sz w:val="18"/>
              <w:szCs w:val="18"/>
            </w:rPr>
            <w:t>Approved by: Director</w:t>
          </w:r>
        </w:p>
      </w:tc>
      <w:tc>
        <w:tcPr>
          <w:tcW w:w="4832" w:type="dxa"/>
        </w:tcPr>
        <w:p w14:paraId="2340DE28" w14:textId="77777777" w:rsidR="00FD6C7D" w:rsidRPr="00FD6C7D" w:rsidRDefault="00FD6C7D" w:rsidP="00FD6C7D">
          <w:pPr>
            <w:pStyle w:val="Footer"/>
            <w:tabs>
              <w:tab w:val="clear" w:pos="4513"/>
              <w:tab w:val="clear" w:pos="9026"/>
            </w:tabs>
            <w:jc w:val="center"/>
            <w:rPr>
              <w:rFonts w:asciiTheme="minorHAnsi" w:hAnsiTheme="minorHAnsi"/>
              <w:sz w:val="18"/>
              <w:szCs w:val="18"/>
            </w:rPr>
            <w:spacing w:line="240" w:lineRule="auto"/>
          </w:pPr>
          <w:r>
            <w:rPr>
              <w:rFonts w:ascii="Aptos" w:hAnsi="Aptos"/>
              <w:b w:val="0"/>
              <w:sz w:val="18"/>
            </w:rPr>
            <w:t>Issue Date: 31-03-2026 / Review Date: 31-03-2027</w:t>
          </w:r>
        </w:p>
      </w:tc>
      <w:tc>
        <w:tcPr>
          <w:tcW w:w="1346" w:type="dxa"/>
        </w:tcPr>
        <w:p w14:paraId="0A9774B5" w14:textId="77777777" w:rsidR="00FD6C7D" w:rsidRPr="00FD6C7D" w:rsidRDefault="00FD6C7D" w:rsidP="00FD6C7D">
          <w:pPr>
            <w:pStyle w:val="Footer"/>
            <w:tabs>
              <w:tab w:val="clear" w:pos="4513"/>
              <w:tab w:val="clear" w:pos="9026"/>
            </w:tabs>
            <w:spacing w:line="276" w:lineRule="auto"/>
            <w:jc w:val="right"/>
            <w:rPr>
              <w:rFonts w:asciiTheme="minorHAnsi" w:hAnsiTheme="minorHAnsi"/>
              <w:sz w:val="18"/>
              <w:szCs w:val="18"/>
            </w:rPr>
          </w:pPr>
          <w:r w:rsidRPr="00FD6C7D">
            <w:rPr>
              <w:rFonts w:asciiTheme="minorHAnsi" w:hAnsiTheme="minorHAnsi"/>
              <w:sz w:val="18"/>
              <w:szCs w:val="18"/>
            </w:rPr>
            <w:t xml:space="preserve">Page </w:t>
          </w:r>
          <w:r w:rsidRPr="00FD6C7D">
            <w:rPr>
              <w:rFonts w:asciiTheme="minorHAnsi" w:hAnsiTheme="minorHAnsi"/>
              <w:sz w:val="18"/>
              <w:szCs w:val="18"/>
            </w:rPr>
            <w:fldChar w:fldCharType="begin"/>
          </w:r>
          <w:r w:rsidRPr="00FD6C7D">
            <w:rPr>
              <w:rFonts w:asciiTheme="minorHAnsi" w:hAnsiTheme="minorHAnsi"/>
              <w:sz w:val="18"/>
              <w:szCs w:val="18"/>
            </w:rPr>
            <w:instrText xml:space="preserve"> PAGE  \* Arabic  \* MERGEFORMAT </w:instrText>
          </w:r>
          <w:r w:rsidRPr="00FD6C7D">
            <w:rPr>
              <w:rFonts w:asciiTheme="minorHAnsi" w:hAnsiTheme="minorHAnsi"/>
              <w:sz w:val="18"/>
              <w:szCs w:val="18"/>
            </w:rPr>
            <w:fldChar w:fldCharType="separate"/>
          </w:r>
          <w:r w:rsidRPr="00FD6C7D">
            <w:rPr>
              <w:rFonts w:asciiTheme="minorHAnsi" w:hAnsiTheme="minorHAnsi"/>
              <w:noProof/>
              <w:sz w:val="18"/>
              <w:szCs w:val="18"/>
            </w:rPr>
            <w:t>2</w:t>
          </w:r>
          <w:r w:rsidRPr="00FD6C7D">
            <w:rPr>
              <w:rFonts w:asciiTheme="minorHAnsi" w:hAnsiTheme="minorHAnsi"/>
              <w:sz w:val="18"/>
              <w:szCs w:val="18"/>
            </w:rPr>
            <w:fldChar w:fldCharType="end"/>
          </w:r>
          <w:r w:rsidRPr="00FD6C7D">
            <w:rPr>
              <w:rFonts w:asciiTheme="minorHAnsi" w:hAnsiTheme="minorHAnsi"/>
              <w:sz w:val="18"/>
              <w:szCs w:val="18"/>
            </w:rPr>
            <w:t xml:space="preserve"> of </w:t>
          </w:r>
          <w:r w:rsidRPr="00FD6C7D">
            <w:rPr>
              <w:rFonts w:asciiTheme="minorHAnsi" w:hAnsiTheme="minorHAnsi"/>
              <w:sz w:val="18"/>
              <w:szCs w:val="18"/>
            </w:rPr>
            <w:fldChar w:fldCharType="begin"/>
          </w:r>
          <w:r w:rsidRPr="00FD6C7D">
            <w:rPr>
              <w:rFonts w:asciiTheme="minorHAnsi" w:hAnsiTheme="minorHAnsi"/>
              <w:sz w:val="18"/>
              <w:szCs w:val="18"/>
            </w:rPr>
            <w:instrText xml:space="preserve"> NUMPAGES  \* Arabic  \* MERGEFORMAT </w:instrText>
          </w:r>
          <w:r w:rsidRPr="00FD6C7D">
            <w:rPr>
              <w:rFonts w:asciiTheme="minorHAnsi" w:hAnsiTheme="minorHAnsi"/>
              <w:sz w:val="18"/>
              <w:szCs w:val="18"/>
            </w:rPr>
            <w:fldChar w:fldCharType="separate"/>
          </w:r>
          <w:r w:rsidRPr="00FD6C7D">
            <w:rPr>
              <w:rFonts w:asciiTheme="minorHAnsi" w:hAnsiTheme="minorHAnsi"/>
              <w:noProof/>
              <w:sz w:val="18"/>
              <w:szCs w:val="18"/>
            </w:rPr>
            <w:t>14</w:t>
          </w:r>
          <w:r w:rsidRPr="00FD6C7D">
            <w:rPr>
              <w:rFonts w:asciiTheme="minorHAnsi" w:hAnsiTheme="minorHAnsi"/>
              <w:sz w:val="18"/>
              <w:szCs w:val="18"/>
            </w:rPr>
            <w:fldChar w:fldCharType="end"/>
          </w:r>
        </w:p>
      </w:tc>
    </w:tr>
    <w:tr w:rsidR="00FD6C7D" w:rsidRPr="00983FEF" w14:paraId="462E2CA8" w14:textId="77777777" w:rsidTr="00FD6C7D">
      <w:trPr>
        <w:trHeight w:val="174"/>
      </w:trPr>
      <w:tc>
        <w:tcPr>
          <w:tcW w:w="6374" w:type="dxa"/>
          <w:gridSpan w:val="2"/>
        </w:tcPr>
        <w:p w14:paraId="11788C92" w14:textId="77777777" w:rsidR="00FD6C7D" w:rsidRPr="00FD6C7D" w:rsidRDefault="00FD6C7D" w:rsidP="00FD6C7D">
          <w:pPr>
            <w:pStyle w:val="Footer"/>
            <w:tabs>
              <w:tab w:val="left" w:pos="240"/>
            </w:tabs>
            <w:rPr>
              <w:rFonts w:asciiTheme="minorHAnsi" w:hAnsiTheme="minorHAnsi"/>
              <w:sz w:val="18"/>
              <w:szCs w:val="18"/>
            </w:rPr>
            <w:spacing w:line="240" w:lineRule="auto"/>
          </w:pPr>
          <w:r>
            <w:rPr>
              <w:rFonts w:ascii="Aptos" w:hAnsi="Aptos"/>
              <w:b w:val="0"/>
              <w:sz w:val="18"/>
            </w:rPr>
            <w:t>Clarence St Strip-Out</w:t>
          </w:r>
        </w:p>
      </w:tc>
      <w:tc>
        <w:tcPr>
          <w:tcW w:w="8304" w:type="dxa"/>
          <w:gridSpan w:val="3"/>
        </w:tcPr>
        <w:p w14:paraId="58B5814C" w14:textId="77777777" w:rsidR="00FD6C7D" w:rsidRPr="00FD6C7D" w:rsidRDefault="00FD6C7D" w:rsidP="00FD6C7D">
          <w:pPr>
            <w:pStyle w:val="Footer"/>
            <w:tabs>
              <w:tab w:val="left" w:pos="240"/>
            </w:tabs>
            <w:spacing w:line="276" w:lineRule="auto"/>
            <w:jc w:val="center"/>
            <w:rPr>
              <w:rFonts w:asciiTheme="minorHAnsi" w:hAnsiTheme="minorHAnsi"/>
              <w:sz w:val="18"/>
              <w:szCs w:val="18"/>
            </w:rPr>
          </w:pPr>
          <w:r w:rsidRPr="00FD6C7D">
            <w:rPr>
              <w:rFonts w:asciiTheme="minorHAnsi" w:hAnsiTheme="minorHAnsi"/>
              <w:sz w:val="18"/>
              <w:szCs w:val="18"/>
            </w:rPr>
            <w:t>This document is uncontrolled when printed. The controlled document is available on server.</w:t>
          </w:r>
        </w:p>
      </w:tc>
    </w:tr>
  </w:tbl>
  <w:p w14:paraId="3B8D7C16" w14:textId="77777777" w:rsidR="00CF6DA8" w:rsidRDefault="0000000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077B1" w14:textId="77777777" w:rsidR="002A2CDA" w:rsidRDefault="002A2CDA" w:rsidP="0012703E">
      <w:r>
        <w:separator/>
      </w:r>
    </w:p>
  </w:footnote>
  <w:footnote w:type="continuationSeparator" w:id="0">
    <w:p w14:paraId="41201C0D" w14:textId="77777777" w:rsidR="002A2CDA" w:rsidRDefault="002A2CDA" w:rsidP="001270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5ACE6" w14:textId="20B7B06F" w:rsidR="0012703E" w:rsidRPr="003D118B" w:rsidRDefault="0012703E">
    <w:pPr>
      <w:pStyle w:val="Header"/>
      <w:rPr>
        <w:rFonts w:asciiTheme="minorHAnsi" w:hAnsiTheme="minorHAnsi"/>
        <w:b/>
        <w:bCs/>
        <w:sz w:val="28"/>
        <w:szCs w:val="28"/>
      </w:rPr>
    </w:pPr>
    <w:r w:rsidRPr="003D118B">
      <w:rPr>
        <w:rFonts w:asciiTheme="minorHAnsi" w:hAnsiTheme="minorHAnsi"/>
        <w:b/>
        <w:bCs/>
        <w:sz w:val="28"/>
        <w:szCs w:val="28"/>
      </w:rPr>
      <w:t xml:space="preserve">Safe Work Method Statement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65C0B"/>
    <w:multiLevelType w:val="hybridMultilevel"/>
    <w:tmpl w:val="9D182D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C846743"/>
    <w:multiLevelType w:val="hybridMultilevel"/>
    <w:tmpl w:val="6CF67E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553F2C14"/>
    <w:multiLevelType w:val="hybridMultilevel"/>
    <w:tmpl w:val="68AAE3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59C81E07"/>
    <w:multiLevelType w:val="hybridMultilevel"/>
    <w:tmpl w:val="511E86C4"/>
    <w:lvl w:ilvl="0" w:tplc="9D789684">
      <w:start w:val="1"/>
      <w:numFmt w:val="bullet"/>
      <w:lvlText w:val="•"/>
      <w:lvlJc w:val="left"/>
      <w:pPr>
        <w:ind w:left="0" w:firstLine="0"/>
      </w:pPr>
      <w:rPr>
        <w:rFonts w:ascii="Aptos" w:eastAsia="Aptos" w:hAnsi="Aptos" w:cs="Aptos"/>
        <w:sz w:val="15"/>
        <w:szCs w:val="15"/>
      </w:rPr>
    </w:lvl>
    <w:lvl w:ilvl="1" w:tplc="C5B8D35C">
      <w:numFmt w:val="decimal"/>
      <w:lvlText w:val=""/>
      <w:lvlJc w:val="left"/>
    </w:lvl>
    <w:lvl w:ilvl="2" w:tplc="0DD62E88">
      <w:numFmt w:val="decimal"/>
      <w:lvlText w:val=""/>
      <w:lvlJc w:val="left"/>
    </w:lvl>
    <w:lvl w:ilvl="3" w:tplc="7F38ED4E">
      <w:numFmt w:val="decimal"/>
      <w:lvlText w:val=""/>
      <w:lvlJc w:val="left"/>
    </w:lvl>
    <w:lvl w:ilvl="4" w:tplc="6B10DA60">
      <w:numFmt w:val="decimal"/>
      <w:lvlText w:val=""/>
      <w:lvlJc w:val="left"/>
    </w:lvl>
    <w:lvl w:ilvl="5" w:tplc="2D22CB5A">
      <w:numFmt w:val="decimal"/>
      <w:lvlText w:val=""/>
      <w:lvlJc w:val="left"/>
    </w:lvl>
    <w:lvl w:ilvl="6" w:tplc="C07AA964">
      <w:numFmt w:val="decimal"/>
      <w:lvlText w:val=""/>
      <w:lvlJc w:val="left"/>
    </w:lvl>
    <w:lvl w:ilvl="7" w:tplc="D74E55AC">
      <w:numFmt w:val="decimal"/>
      <w:lvlText w:val=""/>
      <w:lvlJc w:val="left"/>
    </w:lvl>
    <w:lvl w:ilvl="8" w:tplc="1F321A3A">
      <w:numFmt w:val="decimal"/>
      <w:lvlText w:val=""/>
      <w:lvlJc w:val="left"/>
    </w:lvl>
  </w:abstractNum>
  <w:abstractNum w:abstractNumId="4" w15:restartNumberingAfterBreak="0">
    <w:nsid w:val="5AF70142"/>
    <w:multiLevelType w:val="hybridMultilevel"/>
    <w:tmpl w:val="CFEC4180"/>
    <w:lvl w:ilvl="0" w:tplc="5CB8654E">
      <w:start w:val="1"/>
      <w:numFmt w:val="bullet"/>
      <w:lvlText w:val="●"/>
      <w:lvlJc w:val="left"/>
      <w:pPr>
        <w:ind w:left="720" w:hanging="360"/>
      </w:pPr>
    </w:lvl>
    <w:lvl w:ilvl="1" w:tplc="ED162344">
      <w:start w:val="1"/>
      <w:numFmt w:val="bullet"/>
      <w:lvlText w:val="○"/>
      <w:lvlJc w:val="left"/>
      <w:pPr>
        <w:ind w:left="1440" w:hanging="360"/>
      </w:pPr>
    </w:lvl>
    <w:lvl w:ilvl="2" w:tplc="71429182">
      <w:start w:val="1"/>
      <w:numFmt w:val="bullet"/>
      <w:lvlText w:val="■"/>
      <w:lvlJc w:val="left"/>
      <w:pPr>
        <w:ind w:left="2160" w:hanging="360"/>
      </w:pPr>
    </w:lvl>
    <w:lvl w:ilvl="3" w:tplc="C8B41984">
      <w:start w:val="1"/>
      <w:numFmt w:val="bullet"/>
      <w:lvlText w:val="●"/>
      <w:lvlJc w:val="left"/>
      <w:pPr>
        <w:ind w:left="2880" w:hanging="360"/>
      </w:pPr>
    </w:lvl>
    <w:lvl w:ilvl="4" w:tplc="5DE0EA18">
      <w:start w:val="1"/>
      <w:numFmt w:val="bullet"/>
      <w:lvlText w:val="○"/>
      <w:lvlJc w:val="left"/>
      <w:pPr>
        <w:ind w:left="3600" w:hanging="360"/>
      </w:pPr>
    </w:lvl>
    <w:lvl w:ilvl="5" w:tplc="431A9ACC">
      <w:start w:val="1"/>
      <w:numFmt w:val="bullet"/>
      <w:lvlText w:val="■"/>
      <w:lvlJc w:val="left"/>
      <w:pPr>
        <w:ind w:left="4320" w:hanging="360"/>
      </w:pPr>
    </w:lvl>
    <w:lvl w:ilvl="6" w:tplc="21A2C37A">
      <w:start w:val="1"/>
      <w:numFmt w:val="bullet"/>
      <w:lvlText w:val="●"/>
      <w:lvlJc w:val="left"/>
      <w:pPr>
        <w:ind w:left="5040" w:hanging="360"/>
      </w:pPr>
    </w:lvl>
    <w:lvl w:ilvl="7" w:tplc="973A385C">
      <w:start w:val="1"/>
      <w:numFmt w:val="bullet"/>
      <w:lvlText w:val="●"/>
      <w:lvlJc w:val="left"/>
      <w:pPr>
        <w:ind w:left="5760" w:hanging="360"/>
      </w:pPr>
    </w:lvl>
    <w:lvl w:ilvl="8" w:tplc="6C4878C2">
      <w:start w:val="1"/>
      <w:numFmt w:val="bullet"/>
      <w:lvlText w:val="●"/>
      <w:lvlJc w:val="left"/>
      <w:pPr>
        <w:ind w:left="6480" w:hanging="360"/>
      </w:pPr>
    </w:lvl>
  </w:abstractNum>
  <w:abstractNum w:abstractNumId="5" w15:restartNumberingAfterBreak="0">
    <w:nsid w:val="73D91396"/>
    <w:multiLevelType w:val="hybridMultilevel"/>
    <w:tmpl w:val="18827B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787048434">
    <w:abstractNumId w:val="4"/>
    <w:lvlOverride w:ilvl="0">
      <w:startOverride w:val="1"/>
    </w:lvlOverride>
  </w:num>
  <w:num w:numId="2" w16cid:durableId="843981630">
    <w:abstractNumId w:val="1"/>
  </w:num>
  <w:num w:numId="3" w16cid:durableId="1763641628">
    <w:abstractNumId w:val="0"/>
  </w:num>
  <w:num w:numId="4" w16cid:durableId="1970821344">
    <w:abstractNumId w:val="2"/>
  </w:num>
  <w:num w:numId="5" w16cid:durableId="14490810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3037"/>
    <w:rsid w:val="000165E0"/>
    <w:rsid w:val="00017AF2"/>
    <w:rsid w:val="00023BEC"/>
    <w:rsid w:val="000345F1"/>
    <w:rsid w:val="00053BAD"/>
    <w:rsid w:val="00070DBF"/>
    <w:rsid w:val="000B6B23"/>
    <w:rsid w:val="00114C30"/>
    <w:rsid w:val="0012703E"/>
    <w:rsid w:val="001E5D4C"/>
    <w:rsid w:val="002455A1"/>
    <w:rsid w:val="00262DA2"/>
    <w:rsid w:val="002646E6"/>
    <w:rsid w:val="002A2CDA"/>
    <w:rsid w:val="003001CD"/>
    <w:rsid w:val="00330B48"/>
    <w:rsid w:val="00334F6C"/>
    <w:rsid w:val="0035484E"/>
    <w:rsid w:val="003579AA"/>
    <w:rsid w:val="003A5039"/>
    <w:rsid w:val="003B3801"/>
    <w:rsid w:val="003C03C5"/>
    <w:rsid w:val="003D118B"/>
    <w:rsid w:val="00411AE3"/>
    <w:rsid w:val="00417A15"/>
    <w:rsid w:val="00423037"/>
    <w:rsid w:val="00457E9B"/>
    <w:rsid w:val="00470553"/>
    <w:rsid w:val="004911B7"/>
    <w:rsid w:val="004C2F96"/>
    <w:rsid w:val="00526CBE"/>
    <w:rsid w:val="00527D22"/>
    <w:rsid w:val="00533F55"/>
    <w:rsid w:val="005349DB"/>
    <w:rsid w:val="00574FD3"/>
    <w:rsid w:val="005D11E4"/>
    <w:rsid w:val="00685FEF"/>
    <w:rsid w:val="006B51F5"/>
    <w:rsid w:val="006C72AD"/>
    <w:rsid w:val="006E0534"/>
    <w:rsid w:val="006E51ED"/>
    <w:rsid w:val="007744E9"/>
    <w:rsid w:val="007C7BBA"/>
    <w:rsid w:val="007D5FF4"/>
    <w:rsid w:val="007E3D90"/>
    <w:rsid w:val="0080176E"/>
    <w:rsid w:val="00803388"/>
    <w:rsid w:val="008246FA"/>
    <w:rsid w:val="00840C2D"/>
    <w:rsid w:val="00841124"/>
    <w:rsid w:val="00877A24"/>
    <w:rsid w:val="008A2668"/>
    <w:rsid w:val="009264A0"/>
    <w:rsid w:val="00926C93"/>
    <w:rsid w:val="00955743"/>
    <w:rsid w:val="00970E15"/>
    <w:rsid w:val="00976D4F"/>
    <w:rsid w:val="009C024A"/>
    <w:rsid w:val="009D02E6"/>
    <w:rsid w:val="00A43022"/>
    <w:rsid w:val="00A50EDD"/>
    <w:rsid w:val="00A827B8"/>
    <w:rsid w:val="00AB7F56"/>
    <w:rsid w:val="00AC6FA8"/>
    <w:rsid w:val="00AF2D07"/>
    <w:rsid w:val="00AF52EC"/>
    <w:rsid w:val="00BD2163"/>
    <w:rsid w:val="00BE2F89"/>
    <w:rsid w:val="00C16B92"/>
    <w:rsid w:val="00C31073"/>
    <w:rsid w:val="00C625E6"/>
    <w:rsid w:val="00C9279F"/>
    <w:rsid w:val="00CB1D1A"/>
    <w:rsid w:val="00CB269E"/>
    <w:rsid w:val="00CD79A9"/>
    <w:rsid w:val="00CE0A42"/>
    <w:rsid w:val="00CF6DA8"/>
    <w:rsid w:val="00D65620"/>
    <w:rsid w:val="00DC3118"/>
    <w:rsid w:val="00DD0F6C"/>
    <w:rsid w:val="00DE2D89"/>
    <w:rsid w:val="00E01B5E"/>
    <w:rsid w:val="00E067BA"/>
    <w:rsid w:val="00E55958"/>
    <w:rsid w:val="00E86320"/>
    <w:rsid w:val="00F310B7"/>
    <w:rsid w:val="00F77C9C"/>
    <w:rsid w:val="00F86ADD"/>
    <w:rsid w:val="00FD6C7D"/>
    <w:rsid w:val="00FE56E3"/>
    <w:rsid w:val="00FF1F6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9E663"/>
  <w15:docId w15:val="{0CF2D238-6392-4B74-8C2D-32D9E69BD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2703E"/>
    <w:pPr>
      <w:tabs>
        <w:tab w:val="center" w:pos="4513"/>
        <w:tab w:val="right" w:pos="9026"/>
      </w:tabs>
    </w:pPr>
  </w:style>
  <w:style w:type="character" w:customStyle="1" w:styleId="HeaderChar">
    <w:name w:val="Header Char"/>
    <w:basedOn w:val="DefaultParagraphFont"/>
    <w:link w:val="Header"/>
    <w:uiPriority w:val="99"/>
    <w:rsid w:val="0012703E"/>
  </w:style>
  <w:style w:type="paragraph" w:styleId="Footer">
    <w:name w:val="footer"/>
    <w:basedOn w:val="Normal"/>
    <w:link w:val="FooterChar"/>
    <w:uiPriority w:val="99"/>
    <w:unhideWhenUsed/>
    <w:rsid w:val="0012703E"/>
    <w:pPr>
      <w:tabs>
        <w:tab w:val="center" w:pos="4513"/>
        <w:tab w:val="right" w:pos="9026"/>
      </w:tabs>
    </w:pPr>
  </w:style>
  <w:style w:type="character" w:customStyle="1" w:styleId="FooterChar">
    <w:name w:val="Footer Char"/>
    <w:basedOn w:val="DefaultParagraphFont"/>
    <w:link w:val="Footer"/>
    <w:uiPriority w:val="99"/>
    <w:rsid w:val="0012703E"/>
  </w:style>
  <w:style w:type="table" w:styleId="TableGrid">
    <w:name w:val="Table Grid"/>
    <w:basedOn w:val="TableNormal"/>
    <w:uiPriority w:val="39"/>
    <w:rsid w:val="00FD6C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041421-8C4F-49A1-8921-D5D6E8502B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10</Pages>
  <Words>2255</Words>
  <Characters>11727</Characters>
  <Application>Microsoft Office Word</Application>
  <DocSecurity>0</DocSecurity>
  <Lines>558</Lines>
  <Paragraphs>388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Alan Richardson</cp:lastModifiedBy>
  <cp:revision>4</cp:revision>
  <dcterms:created xsi:type="dcterms:W3CDTF">2026-03-26T11:37:00Z</dcterms:created>
  <dcterms:modified xsi:type="dcterms:W3CDTF">2026-03-26T11:58:00Z</dcterms:modified>
</cp:coreProperties>
</file>