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Robertson's Remedial and Painting Pty Ltd</w:t>
            </w:r>
          </w:p>
        </w:tc>
        <w:tc>
          <w:tcPr>
            <w:tcW w:type="dxa" w:w="42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 No: RPD-PR-GRD-001</w:t>
            </w:r>
          </w:p>
        </w:tc>
      </w:tr>
      <w:tr>
        <w:tc>
          <w:tcPr>
            <w:tcW w:type="dxa" w:w="5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GROUND WORKS PROCEDURE</w:t>
            </w:r>
          </w:p>
        </w:tc>
        <w:tc>
          <w:tcPr>
            <w:tcW w:type="dxa" w:w="42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Version: 1.0  |  Date: Feb 2025  |  Review: Feb 2027</w:t>
            </w:r>
          </w:p>
        </w:tc>
      </w:tr>
      <w:tr>
        <w:tc>
          <w:tcPr>
            <w:tcW w:type="dxa" w:w="5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Approved: Leslie Robertson (Director)</w:t>
            </w:r>
          </w:p>
        </w:tc>
        <w:tc>
          <w:tcPr>
            <w:tcW w:type="dxa" w:w="42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Ed.6 Ref: Checklist 5, Appendix B  |  WHS Reg 2017 Ch.8 Pt.4</w:t>
            </w:r>
          </w:p>
        </w:tc>
      </w:tr>
    </w:tbl>
    <w:p>
      <w:pPr>
        <w:spacing w:after="50"/>
      </w:pPr>
    </w:p>
    <w:p>
      <w:pPr>
        <w:spacing w:after="35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1. Purpose</w:t>
      </w:r>
    </w:p>
    <w:p>
      <w:pPr>
        <w:spacing w:after="50"/>
      </w:pPr>
      <w:r>
        <w:rPr>
          <w:rFonts w:ascii="Arial" w:cs="Arial" w:eastAsia="Arial" w:hAnsi="Arial"/>
          <w:sz w:val="14"/>
          <w:szCs w:val="14"/>
        </w:rPr>
        <w:t xml:space="preserve">This procedure sets out how RPD manages ground works including excavation, trenching and ground penetration during remedial construction. It complies with WHS Regulation 2017 Chapter 8 Part 4 and SafeWork NSW Code of Practice: Excavation Work.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2. Scope</w:t>
      </w:r>
    </w:p>
    <w:p>
      <w:pPr>
        <w:spacing w:after="50"/>
      </w:pPr>
      <w:r>
        <w:rPr>
          <w:rFonts w:ascii="Arial" w:cs="Arial" w:eastAsia="Arial" w:hAnsi="Arial"/>
          <w:sz w:val="14"/>
          <w:szCs w:val="14"/>
        </w:rPr>
        <w:t xml:space="preserve">All RPD sites where excavation, trenching, ground penetration or footpath/pavement removal is performed. Includes pier holes, service trenches and footing excavations associated with remedial works.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3. Procedure — Before, During, After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Who</w:t>
            </w:r>
          </w:p>
        </w:tc>
        <w:tc>
          <w:tcPr>
            <w:tcW w:type="dxa" w:w="13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Record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BEFORE</w:t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Obtain Dial Before You Dig (DBYD) plans for the site. Identify all underground services: electrical, gas, water, sewer, telecommunications, stormwater.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Project Manager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DBYD plans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Engage utility locator to physically locate and mark services where excavation depth exceeds 300mm or within 1m of known services.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Project Manager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Locator report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Assess soil conditions, groundwater, adjacent structures and traffic loading. Determine shoring/benching requirements for excavations &gt;1.5m deep.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Risk assessment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Prepare SWMS for excavation task. Include: trench collapse, services strike, falling into excavation, mobile plant near edge, flooding.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SWMS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Establish barricading around excavation zone. Position spoil at least 1m from excavation edge.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photos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DURING</w:t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Toolbox talk: brief all workers on SWMS, service locations, emergency procedure, no-go zones. All sign on.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Toolbox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Hand-dig within 500mm of marked services. No mechanical excavation within this zone. Use non-destructive digging (vacuum/hydro) if available.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Excavation crew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Inspect excavation walls daily and after rain. Install shoring if &gt;1.5m deep or soil conditions unstable. Maintain safe access (ladder within 9m travel).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Inspection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Minimum PPE: hard hat, steel-cap boots, high-vis, safety glasses, gloves. Hearing protection near plant.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All workers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AFTER</w:t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Backfill in layers, compact as required. Reinstate surfaces. Remove barricading only when excavation fully backfilled or permanently covered.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Inspection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File DBYD plans, locator report and all records in Breadcrumb project folder.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Project Manager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Project file</w:t>
            </w:r>
          </w:p>
        </w:tc>
      </w:tr>
    </w:tbl>
    <w:p>
      <w:pPr>
        <w:spacing w:after="50"/>
      </w:pPr>
    </w:p>
    <w:p>
      <w:pPr>
        <w:spacing w:after="3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4. Stop Work Triggers 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Unidentified service encountered  •  Gas smell or water ingress  •  Trench wall cracking or movement  •  Excavation exceeds 1.5m without shoring  •  Contaminated soil suspected (odour, discolouration).</w:t>
      </w:r>
    </w:p>
    <w:p>
      <w:pPr>
        <w:spacing w:before="50" w:after="25"/>
      </w:pPr>
      <w:r>
        <w:rPr>
          <w:rFonts w:ascii="Arial" w:cs="Arial" w:eastAsia="Arial" w:hAnsi="Arial"/>
          <w:b/>
          <w:bCs/>
          <w:color w:val="1F3864"/>
          <w:sz w:val="14"/>
          <w:szCs w:val="14"/>
        </w:rPr>
        <w:t xml:space="preserve">5. References:  </w:t>
      </w:r>
      <w:r>
        <w:rPr>
          <w:rFonts w:ascii="Arial" w:cs="Arial" w:eastAsia="Arial" w:hAnsi="Arial"/>
          <w:sz w:val="13"/>
          <w:szCs w:val="13"/>
        </w:rPr>
        <w:t xml:space="preserve">WHS Act 2011  •  WHS Reg 2017 Ch.8 Pt.4  •  SafeWork NSW COP: Excavation Work  •  RPD WHSMS V7 s.4.18  •  HY Standard: Ground Works rev8</w:t>
      </w:r>
    </w:p>
    <w:p>
      <w:pPr>
        <w:spacing w:before="30"/>
      </w:pPr>
      <w:r>
        <w:rPr>
          <w:rFonts w:ascii="Arial" w:cs="Arial" w:eastAsia="Arial" w:hAnsi="Arial"/>
          <w:i/>
          <w:iCs/>
          <w:color w:val="888888"/>
          <w:sz w:val="11"/>
          <w:szCs w:val="11"/>
        </w:rPr>
        <w:t xml:space="preserve">Generated by Gatekeeper WHS Advisor  •  Benchmarked against Hansen Yuncken Ground Works Standard rev8 and SafeWork NSW COP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2026-02-23T13:07:04.254Z</dcterms:created>
  <dcterms:modified xsi:type="dcterms:W3CDTF">2026-02-23T13:07:04.254Z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