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B1E93" w14:textId="77777777" w:rsidR="006F0D4E" w:rsidRPr="00820062" w:rsidRDefault="00820062" w:rsidP="00820062">
      <w:pPr>
        <w:jc w:val="center"/>
        <w:rPr>
          <w:sz w:val="32"/>
          <w:szCs w:val="32"/>
        </w:rPr>
      </w:pPr>
      <w:r w:rsidRPr="00820062">
        <w:rPr>
          <w:sz w:val="32"/>
          <w:szCs w:val="32"/>
        </w:rPr>
        <w:t>Rozproszone systemy operacyjne</w:t>
      </w:r>
    </w:p>
    <w:p w14:paraId="13E0AEE5" w14:textId="77777777" w:rsidR="00820062" w:rsidRPr="00820062" w:rsidRDefault="00820062" w:rsidP="00820062">
      <w:pPr>
        <w:jc w:val="center"/>
        <w:rPr>
          <w:sz w:val="32"/>
          <w:szCs w:val="32"/>
        </w:rPr>
      </w:pPr>
      <w:r w:rsidRPr="00820062">
        <w:rPr>
          <w:sz w:val="32"/>
          <w:szCs w:val="32"/>
        </w:rPr>
        <w:t>Projekt</w:t>
      </w:r>
    </w:p>
    <w:p w14:paraId="2DA2313A" w14:textId="77777777" w:rsidR="00820062" w:rsidRDefault="00820062" w:rsidP="00820062">
      <w:pPr>
        <w:jc w:val="center"/>
        <w:rPr>
          <w:sz w:val="32"/>
          <w:szCs w:val="32"/>
        </w:rPr>
      </w:pPr>
      <w:r w:rsidRPr="00820062">
        <w:rPr>
          <w:sz w:val="32"/>
          <w:szCs w:val="32"/>
        </w:rPr>
        <w:t>Grupa G</w:t>
      </w:r>
    </w:p>
    <w:p w14:paraId="42475417" w14:textId="77777777" w:rsidR="00820062" w:rsidRDefault="00820062" w:rsidP="00820062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71BDE9" w14:textId="77777777" w:rsidR="00254452" w:rsidRDefault="00254452" w:rsidP="002544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Opis rozwiązania </w:t>
      </w:r>
      <w:r w:rsidRPr="00254452">
        <w:rPr>
          <w:b/>
          <w:sz w:val="28"/>
          <w:szCs w:val="28"/>
        </w:rPr>
        <w:t>Docker</w:t>
      </w:r>
    </w:p>
    <w:p w14:paraId="378F7F64" w14:textId="77777777" w:rsidR="00254452" w:rsidRDefault="00254452" w:rsidP="00254452">
      <w:pPr>
        <w:rPr>
          <w:b/>
          <w:sz w:val="28"/>
          <w:szCs w:val="28"/>
        </w:rPr>
      </w:pPr>
    </w:p>
    <w:p w14:paraId="171700D0" w14:textId="77777777" w:rsidR="00254452" w:rsidRDefault="00254452" w:rsidP="00254452">
      <w:pPr>
        <w:rPr>
          <w:b/>
          <w:sz w:val="28"/>
          <w:szCs w:val="28"/>
        </w:rPr>
      </w:pPr>
      <w:r>
        <w:rPr>
          <w:b/>
          <w:sz w:val="28"/>
          <w:szCs w:val="28"/>
        </w:rPr>
        <w:t>Narzedzie Docker Compose</w:t>
      </w:r>
    </w:p>
    <w:p w14:paraId="6886EB19" w14:textId="77777777" w:rsidR="00254452" w:rsidRDefault="00254452" w:rsidP="00254452">
      <w:pPr>
        <w:rPr>
          <w:b/>
          <w:sz w:val="32"/>
          <w:szCs w:val="32"/>
        </w:rPr>
      </w:pPr>
    </w:p>
    <w:p w14:paraId="1AF61F7C" w14:textId="77777777" w:rsidR="00254452" w:rsidRDefault="00254452" w:rsidP="00254452">
      <w:pPr>
        <w:rPr>
          <w:b/>
          <w:sz w:val="32"/>
          <w:szCs w:val="32"/>
        </w:rPr>
      </w:pPr>
      <w:r w:rsidRPr="00254452">
        <w:rPr>
          <w:b/>
          <w:sz w:val="32"/>
          <w:szCs w:val="32"/>
        </w:rPr>
        <w:t>Koncepcja i architektura rozwiązania</w:t>
      </w:r>
    </w:p>
    <w:p w14:paraId="6F22A61F" w14:textId="77777777" w:rsidR="00254452" w:rsidRPr="00254452" w:rsidRDefault="00254452" w:rsidP="00254452">
      <w:pPr>
        <w:rPr>
          <w:b/>
          <w:sz w:val="32"/>
          <w:szCs w:val="32"/>
        </w:rPr>
      </w:pPr>
    </w:p>
    <w:p w14:paraId="1F4BD771" w14:textId="77777777" w:rsidR="00820062" w:rsidRDefault="00820062" w:rsidP="00820062">
      <w:pPr>
        <w:keepNext/>
      </w:pPr>
      <w:r>
        <w:rPr>
          <w:noProof/>
          <w:sz w:val="32"/>
          <w:szCs w:val="32"/>
          <w:lang w:val="en-US"/>
        </w:rPr>
        <w:drawing>
          <wp:inline distT="0" distB="0" distL="0" distR="0" wp14:anchorId="3511DEF9" wp14:editId="09A3C553">
            <wp:extent cx="5756910" cy="4670456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7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DE59" w14:textId="77777777" w:rsidR="00820062" w:rsidRDefault="00820062" w:rsidP="00820062">
      <w:pPr>
        <w:pStyle w:val="Napis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Architektura systemu</w:t>
      </w:r>
    </w:p>
    <w:p w14:paraId="5922BD12" w14:textId="77777777" w:rsidR="00820062" w:rsidRDefault="00820062" w:rsidP="00820062">
      <w:r>
        <w:t>Główne elementy aplikacji:</w:t>
      </w:r>
    </w:p>
    <w:p w14:paraId="24BC32FB" w14:textId="77777777" w:rsidR="00820062" w:rsidRDefault="00820062" w:rsidP="00820062">
      <w:pPr>
        <w:pStyle w:val="Akapitzlist"/>
        <w:numPr>
          <w:ilvl w:val="0"/>
          <w:numId w:val="2"/>
        </w:numPr>
      </w:pPr>
      <w:r>
        <w:t>Część kliencka:</w:t>
      </w:r>
    </w:p>
    <w:p w14:paraId="62FCA00C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Aplikacja kliencka</w:t>
      </w:r>
    </w:p>
    <w:p w14:paraId="1094D689" w14:textId="77777777" w:rsidR="00820062" w:rsidRDefault="00820062" w:rsidP="00820062">
      <w:pPr>
        <w:pStyle w:val="Akapitzlist"/>
        <w:numPr>
          <w:ilvl w:val="0"/>
          <w:numId w:val="2"/>
        </w:numPr>
      </w:pPr>
      <w:r>
        <w:t>Część serwerowa:</w:t>
      </w:r>
    </w:p>
    <w:p w14:paraId="38F70802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Warstwa zewnętrzna:</w:t>
      </w:r>
    </w:p>
    <w:p w14:paraId="77FAFE14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>Moduł Load Balancer</w:t>
      </w:r>
    </w:p>
    <w:p w14:paraId="72F23ECC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>Moduł obsługi zapytań do interfejsu programistycznego (API)</w:t>
      </w:r>
    </w:p>
    <w:p w14:paraId="526009ED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Warstwa wewnętrzna:</w:t>
      </w:r>
    </w:p>
    <w:p w14:paraId="49699FA4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>Moduł rozproszonej bazy danych (DB)</w:t>
      </w:r>
    </w:p>
    <w:p w14:paraId="741E288C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Elementy wspólne dla warstwy wewnętrznej i zewnętrznej:</w:t>
      </w:r>
    </w:p>
    <w:p w14:paraId="4406781F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>Moduł nadzorcy węzłów (MP)</w:t>
      </w:r>
    </w:p>
    <w:p w14:paraId="473B2171" w14:textId="77777777" w:rsidR="00820062" w:rsidRDefault="00820062" w:rsidP="00820062">
      <w:pPr>
        <w:pStyle w:val="Akapitzlist"/>
        <w:numPr>
          <w:ilvl w:val="0"/>
          <w:numId w:val="2"/>
        </w:numPr>
      </w:pPr>
      <w:r>
        <w:t>Elementy wspólne dla części serwerowej i klienckiej:</w:t>
      </w:r>
    </w:p>
    <w:p w14:paraId="427EC045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Moduł interpretujący wspólny plik konfiguracyjny</w:t>
      </w:r>
    </w:p>
    <w:p w14:paraId="13A2F734" w14:textId="77777777" w:rsidR="00254452" w:rsidRDefault="00254452" w:rsidP="00254452">
      <w:pPr>
        <w:rPr>
          <w:b/>
          <w:sz w:val="28"/>
          <w:szCs w:val="28"/>
        </w:rPr>
      </w:pPr>
      <w:r w:rsidRPr="00254452">
        <w:rPr>
          <w:b/>
          <w:sz w:val="28"/>
          <w:szCs w:val="28"/>
        </w:rPr>
        <w:t>Wymagania funkcjonalne i niefunkcjonalne</w:t>
      </w:r>
    </w:p>
    <w:p w14:paraId="6DF23B16" w14:textId="77777777" w:rsidR="00254452" w:rsidRDefault="00254452" w:rsidP="00254452">
      <w:pPr>
        <w:rPr>
          <w:b/>
          <w:sz w:val="28"/>
          <w:szCs w:val="28"/>
        </w:rPr>
      </w:pPr>
      <w:r w:rsidRPr="00254452">
        <w:rPr>
          <w:b/>
          <w:sz w:val="28"/>
          <w:szCs w:val="28"/>
        </w:rPr>
        <w:t>Harmonogram realizacji projektu</w:t>
      </w:r>
    </w:p>
    <w:p w14:paraId="00D1B9DA" w14:textId="77777777" w:rsidR="00254452" w:rsidRDefault="00254452" w:rsidP="00254452">
      <w:pPr>
        <w:rPr>
          <w:b/>
          <w:sz w:val="28"/>
          <w:szCs w:val="28"/>
        </w:rPr>
      </w:pPr>
    </w:p>
    <w:p w14:paraId="08D3813E" w14:textId="77777777" w:rsidR="00254452" w:rsidRDefault="00254452" w:rsidP="00254452">
      <w:pPr>
        <w:rPr>
          <w:b/>
          <w:sz w:val="28"/>
          <w:szCs w:val="28"/>
        </w:rPr>
      </w:pPr>
      <w:r w:rsidRPr="00254452">
        <w:rPr>
          <w:b/>
          <w:sz w:val="28"/>
          <w:szCs w:val="28"/>
        </w:rPr>
        <w:t>Organizacja środowiska programistycznego</w:t>
      </w:r>
    </w:p>
    <w:p w14:paraId="589DDC65" w14:textId="77777777" w:rsidR="0087531D" w:rsidRDefault="0087531D" w:rsidP="00254452">
      <w:pPr>
        <w:rPr>
          <w:b/>
          <w:sz w:val="28"/>
          <w:szCs w:val="28"/>
        </w:rPr>
      </w:pPr>
    </w:p>
    <w:p w14:paraId="53D78591" w14:textId="77777777" w:rsidR="00EE3ED4" w:rsidRPr="00EE3ED4" w:rsidRDefault="00EE3ED4" w:rsidP="00EE3ED4">
      <w:pPr>
        <w:rPr>
          <w:b/>
          <w:sz w:val="28"/>
          <w:szCs w:val="28"/>
        </w:rPr>
      </w:pPr>
      <w:bookmarkStart w:id="0" w:name="_GoBack"/>
      <w:bookmarkEnd w:id="0"/>
      <w:r w:rsidRPr="00EE3ED4">
        <w:rPr>
          <w:b/>
          <w:sz w:val="28"/>
          <w:szCs w:val="28"/>
        </w:rPr>
        <w:t>Zadania do wykonania:</w:t>
      </w:r>
    </w:p>
    <w:p w14:paraId="0E2BE24C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Aplikacja kliencka</w:t>
      </w:r>
    </w:p>
    <w:p w14:paraId="44953030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Obsługa zapytań od klientów</w:t>
      </w:r>
    </w:p>
    <w:p w14:paraId="2A666C38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-Równoważenie obciążenia (Load Balancing)</w:t>
      </w:r>
    </w:p>
    <w:p w14:paraId="36525E76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-Buforowanie i nadzór nad wykonaniem zapytań</w:t>
      </w:r>
    </w:p>
    <w:p w14:paraId="10FE9E9A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obsługi zapytań do interfejsu programistycznego (API)</w:t>
      </w:r>
    </w:p>
    <w:p w14:paraId="1317233C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rozproszonej bazy danych klucz-wartość (DB)</w:t>
      </w:r>
    </w:p>
    <w:p w14:paraId="79AF6B7E" w14:textId="552AD438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</w:t>
      </w:r>
      <w:r w:rsidRPr="00EE3ED4">
        <w:rPr>
          <w:b/>
          <w:sz w:val="28"/>
          <w:szCs w:val="28"/>
        </w:rPr>
        <w:t>Obsługa</w:t>
      </w:r>
      <w:r w:rsidRPr="00EE3ED4">
        <w:rPr>
          <w:b/>
          <w:sz w:val="28"/>
          <w:szCs w:val="28"/>
        </w:rPr>
        <w:t xml:space="preserve"> interfejsu programistycznego bazy danych</w:t>
      </w:r>
    </w:p>
    <w:p w14:paraId="59BBB18A" w14:textId="45CCEC96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</w:t>
      </w:r>
      <w:r w:rsidRPr="00EE3ED4">
        <w:rPr>
          <w:b/>
          <w:sz w:val="28"/>
          <w:szCs w:val="28"/>
        </w:rPr>
        <w:t>Nadzorca</w:t>
      </w:r>
      <w:r w:rsidRPr="00EE3ED4">
        <w:rPr>
          <w:b/>
          <w:sz w:val="28"/>
          <w:szCs w:val="28"/>
        </w:rPr>
        <w:t xml:space="preserve"> spójności danych</w:t>
      </w:r>
    </w:p>
    <w:p w14:paraId="1096E336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nadzorcy węzłów (MP)</w:t>
      </w:r>
    </w:p>
    <w:p w14:paraId="07974D90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interpretujący wspólny plik konfiguracyjny</w:t>
      </w:r>
    </w:p>
    <w:p w14:paraId="5287309A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Mechanizm uwierzytelniania węzłów w części serwerowej</w:t>
      </w:r>
    </w:p>
    <w:p w14:paraId="276072FE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Zestaw testów</w:t>
      </w:r>
    </w:p>
    <w:p w14:paraId="3A283518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Skrypt prezentujący działanie aplikacji</w:t>
      </w:r>
    </w:p>
    <w:p w14:paraId="73CE272A" w14:textId="6339825C" w:rsidR="00EE3ED4" w:rsidRPr="00254452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</w:t>
      </w:r>
      <w:r w:rsidRPr="00EE3ED4">
        <w:rPr>
          <w:b/>
          <w:sz w:val="28"/>
          <w:szCs w:val="28"/>
        </w:rPr>
        <w:t>Konfiguracja</w:t>
      </w:r>
      <w:r w:rsidRPr="00EE3ED4">
        <w:rPr>
          <w:b/>
          <w:sz w:val="28"/>
          <w:szCs w:val="28"/>
        </w:rPr>
        <w:t xml:space="preserve"> narzędzi Do</w:t>
      </w:r>
      <w:r>
        <w:rPr>
          <w:b/>
          <w:sz w:val="28"/>
          <w:szCs w:val="28"/>
        </w:rPr>
        <w:t>c</w:t>
      </w:r>
      <w:r w:rsidRPr="00EE3ED4">
        <w:rPr>
          <w:b/>
          <w:sz w:val="28"/>
          <w:szCs w:val="28"/>
        </w:rPr>
        <w:t>ker i Docker Compose</w:t>
      </w:r>
    </w:p>
    <w:sectPr w:rsidR="00EE3ED4" w:rsidRPr="00254452" w:rsidSect="006F0D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704A2"/>
    <w:multiLevelType w:val="hybridMultilevel"/>
    <w:tmpl w:val="C074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6DC"/>
    <w:multiLevelType w:val="hybridMultilevel"/>
    <w:tmpl w:val="5E56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62"/>
    <w:rsid w:val="00254452"/>
    <w:rsid w:val="006F0D4E"/>
    <w:rsid w:val="00820062"/>
    <w:rsid w:val="0087531D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39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0062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0062"/>
    <w:rPr>
      <w:rFonts w:ascii="Lucida Grande CE" w:hAnsi="Lucida Grande CE"/>
      <w:sz w:val="18"/>
      <w:szCs w:val="18"/>
    </w:rPr>
  </w:style>
  <w:style w:type="paragraph" w:styleId="Napis">
    <w:name w:val="caption"/>
    <w:basedOn w:val="Normalny"/>
    <w:next w:val="Normalny"/>
    <w:uiPriority w:val="35"/>
    <w:unhideWhenUsed/>
    <w:qFormat/>
    <w:rsid w:val="00820062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820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0062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0062"/>
    <w:rPr>
      <w:rFonts w:ascii="Lucida Grande CE" w:hAnsi="Lucida Grande CE"/>
      <w:sz w:val="18"/>
      <w:szCs w:val="18"/>
    </w:rPr>
  </w:style>
  <w:style w:type="paragraph" w:styleId="Napis">
    <w:name w:val="caption"/>
    <w:basedOn w:val="Normalny"/>
    <w:next w:val="Normalny"/>
    <w:uiPriority w:val="35"/>
    <w:unhideWhenUsed/>
    <w:qFormat/>
    <w:rsid w:val="00820062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82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197</Words>
  <Characters>1183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Łada</dc:creator>
  <cp:keywords/>
  <dc:description/>
  <cp:lastModifiedBy>Przemysław Łada</cp:lastModifiedBy>
  <cp:revision>3</cp:revision>
  <dcterms:created xsi:type="dcterms:W3CDTF">2016-04-27T23:52:00Z</dcterms:created>
  <dcterms:modified xsi:type="dcterms:W3CDTF">2016-04-28T00:30:00Z</dcterms:modified>
</cp:coreProperties>
</file>