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B1E93" w14:textId="77777777" w:rsidR="006F0D4E" w:rsidRPr="00820062" w:rsidRDefault="00820062" w:rsidP="00820062">
      <w:pPr>
        <w:jc w:val="center"/>
        <w:rPr>
          <w:sz w:val="32"/>
          <w:szCs w:val="32"/>
        </w:rPr>
      </w:pPr>
      <w:r w:rsidRPr="00820062">
        <w:rPr>
          <w:sz w:val="32"/>
          <w:szCs w:val="32"/>
        </w:rPr>
        <w:t>Rozproszone systemy operacyjne</w:t>
      </w:r>
    </w:p>
    <w:p w14:paraId="13E0AEE5" w14:textId="77777777" w:rsidR="00820062" w:rsidRPr="00820062" w:rsidRDefault="00820062" w:rsidP="00820062">
      <w:pPr>
        <w:jc w:val="center"/>
        <w:rPr>
          <w:sz w:val="32"/>
          <w:szCs w:val="32"/>
        </w:rPr>
      </w:pPr>
      <w:r w:rsidRPr="00820062">
        <w:rPr>
          <w:sz w:val="32"/>
          <w:szCs w:val="32"/>
        </w:rPr>
        <w:t>Projekt</w:t>
      </w:r>
    </w:p>
    <w:p w14:paraId="2DA2313A" w14:textId="77777777" w:rsidR="00820062" w:rsidRDefault="00820062" w:rsidP="00820062">
      <w:pPr>
        <w:jc w:val="center"/>
        <w:rPr>
          <w:sz w:val="32"/>
          <w:szCs w:val="32"/>
        </w:rPr>
      </w:pPr>
      <w:r w:rsidRPr="00820062">
        <w:rPr>
          <w:sz w:val="32"/>
          <w:szCs w:val="32"/>
        </w:rPr>
        <w:t>Grupa G</w:t>
      </w:r>
    </w:p>
    <w:p w14:paraId="42475417" w14:textId="77777777" w:rsidR="00820062" w:rsidRDefault="00820062" w:rsidP="00820062">
      <w:pPr>
        <w:jc w:val="center"/>
        <w:rPr>
          <w:sz w:val="32"/>
          <w:szCs w:val="32"/>
        </w:rPr>
      </w:pPr>
      <w:r>
        <w:rPr>
          <w:sz w:val="32"/>
          <w:szCs w:val="32"/>
        </w:rPr>
        <w:br w:type="page"/>
      </w:r>
    </w:p>
    <w:p w14:paraId="4571BDE9" w14:textId="77777777" w:rsidR="00254452" w:rsidRDefault="00254452" w:rsidP="00254452">
      <w:pPr>
        <w:rPr>
          <w:b/>
          <w:sz w:val="28"/>
          <w:szCs w:val="28"/>
        </w:rPr>
      </w:pPr>
      <w:r>
        <w:rPr>
          <w:b/>
          <w:sz w:val="28"/>
          <w:szCs w:val="28"/>
        </w:rPr>
        <w:lastRenderedPageBreak/>
        <w:t xml:space="preserve">Opis rozwiązania </w:t>
      </w:r>
      <w:r w:rsidRPr="00254452">
        <w:rPr>
          <w:b/>
          <w:sz w:val="28"/>
          <w:szCs w:val="28"/>
        </w:rPr>
        <w:t>Docker</w:t>
      </w:r>
    </w:p>
    <w:p w14:paraId="72B223BE" w14:textId="77777777" w:rsidR="009314A3" w:rsidRDefault="00636B5C" w:rsidP="00254452">
      <w:r>
        <w:t>Docker to zestaw narzędzi umożliwiających pracę z kontenerami w systemie operacyjnym Linux</w:t>
      </w:r>
      <w:r w:rsidR="007015DF">
        <w:t xml:space="preserve"> udostępniany na zasadach Open-Source</w:t>
      </w:r>
      <w:r>
        <w:t>. Kontenery są dostępne w jądrze Linuxa już od pewnego czasu, ale dopiero za sprawą Dockera, zaczęły być popularne oraz wykorzystywane przez programistów, w szczególności do wygodnego udostępniania aplikacji, wraz z jej wszystkimi zależnościami (wszelkimi bibliotekami i narzędziami z których korzysta).  Można za jego pomocą tworzyć lekkie środowiska wirtualne, które nie posiadają części odpowiedzi</w:t>
      </w:r>
      <w:r w:rsidR="009314A3">
        <w:t>alnej za wirtualizację sprzętu.</w:t>
      </w:r>
    </w:p>
    <w:p w14:paraId="4B47A710" w14:textId="1CBC1707" w:rsidR="009314A3" w:rsidRDefault="009314A3" w:rsidP="00254452">
      <w:r>
        <w:rPr>
          <w:noProof/>
          <w:lang w:val="en-US"/>
        </w:rPr>
        <w:drawing>
          <wp:inline distT="0" distB="0" distL="0" distR="0" wp14:anchorId="094D732E" wp14:editId="7E579028">
            <wp:extent cx="3474113" cy="2462021"/>
            <wp:effectExtent l="0" t="0" r="5715" b="1905"/>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577" cy="2462350"/>
                    </a:xfrm>
                    <a:prstGeom prst="rect">
                      <a:avLst/>
                    </a:prstGeom>
                    <a:noFill/>
                    <a:ln>
                      <a:noFill/>
                    </a:ln>
                  </pic:spPr>
                </pic:pic>
              </a:graphicData>
            </a:graphic>
          </wp:inline>
        </w:drawing>
      </w:r>
    </w:p>
    <w:p w14:paraId="69419A52" w14:textId="371211F5" w:rsidR="007015DF" w:rsidRDefault="00636B5C" w:rsidP="00254452">
      <w:r>
        <w:t xml:space="preserve">Docker </w:t>
      </w:r>
      <w:r w:rsidR="007015DF">
        <w:t>składa się z narzędzi:</w:t>
      </w:r>
    </w:p>
    <w:p w14:paraId="62BF0CFA" w14:textId="658E31A0" w:rsidR="007015DF" w:rsidRDefault="007015DF" w:rsidP="007015DF">
      <w:pPr>
        <w:pStyle w:val="Akapitzlist"/>
        <w:numPr>
          <w:ilvl w:val="0"/>
          <w:numId w:val="3"/>
        </w:numPr>
      </w:pPr>
      <w:r>
        <w:t>Docker Engine – służy do tworzenia, zarządzania i uruchamiania kontenerów.</w:t>
      </w:r>
    </w:p>
    <w:p w14:paraId="2051F004" w14:textId="45808065" w:rsidR="007015DF" w:rsidRDefault="007015DF" w:rsidP="00254452">
      <w:pPr>
        <w:pStyle w:val="Akapitzlist"/>
        <w:numPr>
          <w:ilvl w:val="0"/>
          <w:numId w:val="3"/>
        </w:numPr>
      </w:pPr>
      <w:r>
        <w:t>Docker Hub – służy do dzielenia się obrazami kontenerów między ich użytkownikami (obrazy mogą być dostępne zarówno publicznie jak i tylko dla ograniczonej grupy odbiorów)</w:t>
      </w:r>
    </w:p>
    <w:p w14:paraId="378F7F64" w14:textId="4399436F" w:rsidR="00254452" w:rsidRDefault="007015DF" w:rsidP="00254452">
      <w:r>
        <w:t>Za pomocą narzędzia Docker Engine możemy przygotować obrazy kontenerów, które następnie będą uruchamiane na konkretnych kontenerach. Obraz przygotowuje się wykorzystując specjalny plik Dockerfile:</w:t>
      </w:r>
    </w:p>
    <w:p w14:paraId="72366A86" w14:textId="77777777" w:rsidR="007015DF" w:rsidRPr="007015DF" w:rsidRDefault="007015DF" w:rsidP="007015DF">
      <w:pPr>
        <w:rPr>
          <w:sz w:val="28"/>
          <w:szCs w:val="28"/>
        </w:rPr>
      </w:pPr>
      <w:r w:rsidRPr="007015DF">
        <w:rPr>
          <w:sz w:val="28"/>
          <w:szCs w:val="28"/>
        </w:rPr>
        <w:t>FROM python:2.7</w:t>
      </w:r>
    </w:p>
    <w:p w14:paraId="2CA19B01" w14:textId="77777777" w:rsidR="007015DF" w:rsidRPr="007015DF" w:rsidRDefault="007015DF" w:rsidP="007015DF">
      <w:pPr>
        <w:rPr>
          <w:sz w:val="28"/>
          <w:szCs w:val="28"/>
        </w:rPr>
      </w:pPr>
      <w:r w:rsidRPr="007015DF">
        <w:rPr>
          <w:sz w:val="28"/>
          <w:szCs w:val="28"/>
        </w:rPr>
        <w:t>ADD . /code</w:t>
      </w:r>
    </w:p>
    <w:p w14:paraId="4EC446CF" w14:textId="77777777" w:rsidR="007015DF" w:rsidRPr="007015DF" w:rsidRDefault="007015DF" w:rsidP="007015DF">
      <w:pPr>
        <w:rPr>
          <w:sz w:val="28"/>
          <w:szCs w:val="28"/>
        </w:rPr>
      </w:pPr>
      <w:r w:rsidRPr="007015DF">
        <w:rPr>
          <w:sz w:val="28"/>
          <w:szCs w:val="28"/>
        </w:rPr>
        <w:t>WORKDIR /code</w:t>
      </w:r>
    </w:p>
    <w:p w14:paraId="5ADD5E0C" w14:textId="77777777" w:rsidR="007015DF" w:rsidRPr="007015DF" w:rsidRDefault="007015DF" w:rsidP="007015DF">
      <w:pPr>
        <w:rPr>
          <w:sz w:val="28"/>
          <w:szCs w:val="28"/>
        </w:rPr>
      </w:pPr>
      <w:r w:rsidRPr="007015DF">
        <w:rPr>
          <w:sz w:val="28"/>
          <w:szCs w:val="28"/>
        </w:rPr>
        <w:t>RUN pip install -r requirements.txt</w:t>
      </w:r>
    </w:p>
    <w:p w14:paraId="796DCCF2" w14:textId="77777777" w:rsidR="007015DF" w:rsidRPr="007015DF" w:rsidRDefault="007015DF" w:rsidP="007015DF">
      <w:pPr>
        <w:rPr>
          <w:sz w:val="28"/>
          <w:szCs w:val="28"/>
        </w:rPr>
      </w:pPr>
      <w:r w:rsidRPr="007015DF">
        <w:rPr>
          <w:sz w:val="28"/>
          <w:szCs w:val="28"/>
        </w:rPr>
        <w:t>CMD python app.py</w:t>
      </w:r>
    </w:p>
    <w:p w14:paraId="407780E9" w14:textId="3B70139E" w:rsidR="007015DF" w:rsidRDefault="007015DF" w:rsidP="00254452">
      <w:r>
        <w:t>W pliku tym określamy na podstawie jakiego obrazu budujemy nasz obraz oraz mamy do dyspozycji różne instrukcje, dodające do naszego obrazu jakieś pliki, bądź wywołujące polecenia. Każda instrukcja stano</w:t>
      </w:r>
      <w:r w:rsidR="007B2384">
        <w:t>wi tak zwaną warstwę, po wywołaniu której Docker Engine zapamiętuje jakie zmiany zaszły w obrazie. Dzięki temu po dokonaniu zmiany w naszym obrazie, do naszych współpracowników bądź na platformę DockerHub musimy wysłać tylko paczkę zawierającą tą zmianę, co znacznie przyśpiesza pracę z obrazami kontenerów.</w:t>
      </w:r>
      <w:r w:rsidR="003E0C9B">
        <w:t xml:space="preserve"> </w:t>
      </w:r>
    </w:p>
    <w:p w14:paraId="55AD69AA" w14:textId="556CB221" w:rsidR="003E0C9B" w:rsidRDefault="003E0C9B" w:rsidP="00254452">
      <w:r>
        <w:t xml:space="preserve">Przygotowane obrazy można następnie uruchamiać na kontenerach. Kontenery działają w odseparowanym środowisku i można się z nimi komunikować na przykład wykorzystując </w:t>
      </w:r>
      <w:r w:rsidR="00816AE8">
        <w:t>Sockety. Domyślnie wszystkie uruchomione kontenery znajdują się w jednej wirtualnej sieci, ale mamy możliwość zmapowania portu konkretnego kontenera, z portem fizycznej maszyny na której kontenery są uruchamiane:</w:t>
      </w:r>
    </w:p>
    <w:p w14:paraId="09A581B4" w14:textId="05CF9659" w:rsidR="009314A3" w:rsidRDefault="009314A3" w:rsidP="00254452">
      <w:r>
        <w:rPr>
          <w:noProof/>
          <w:lang w:val="en-US"/>
        </w:rPr>
        <w:drawing>
          <wp:inline distT="0" distB="0" distL="0" distR="0" wp14:anchorId="2A6C100A" wp14:editId="59A0513D">
            <wp:extent cx="4410350" cy="3732057"/>
            <wp:effectExtent l="0" t="0" r="9525" b="1905"/>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746" cy="3732392"/>
                    </a:xfrm>
                    <a:prstGeom prst="rect">
                      <a:avLst/>
                    </a:prstGeom>
                    <a:noFill/>
                    <a:ln>
                      <a:noFill/>
                    </a:ln>
                  </pic:spPr>
                </pic:pic>
              </a:graphicData>
            </a:graphic>
          </wp:inline>
        </w:drawing>
      </w:r>
    </w:p>
    <w:p w14:paraId="5EA34B66" w14:textId="77777777" w:rsidR="009314A3" w:rsidRPr="007015DF" w:rsidRDefault="009314A3" w:rsidP="00254452"/>
    <w:p w14:paraId="171700D0" w14:textId="77777777" w:rsidR="00254452" w:rsidRDefault="00254452" w:rsidP="00254452">
      <w:pPr>
        <w:rPr>
          <w:b/>
          <w:sz w:val="28"/>
          <w:szCs w:val="28"/>
        </w:rPr>
      </w:pPr>
      <w:r>
        <w:rPr>
          <w:b/>
          <w:sz w:val="28"/>
          <w:szCs w:val="28"/>
        </w:rPr>
        <w:t>Narzedzie Docker Compose</w:t>
      </w:r>
    </w:p>
    <w:p w14:paraId="233FBB91" w14:textId="77777777" w:rsidR="009F5651" w:rsidRDefault="00C60F7C" w:rsidP="00254452">
      <w:r>
        <w:t xml:space="preserve">Podczas poznawania narzędzia docker natrafiliśmy na program Docker Compose. Służy on do wygodnego skonfigurowania środowiska składającego się z wielu współpracujących ze sobą kontenerów. Za pomocą jednego pliku konfiguracyjnego </w:t>
      </w:r>
      <w:r w:rsidRPr="00C60F7C">
        <w:t>docker-compose.yml</w:t>
      </w:r>
      <w:r>
        <w:t xml:space="preserve"> można zestawić wiele komunikujących się ze sobą kontenerów, ustalić topologię wirtualnych sieci a następnie nadzorować ich wspólną pracę. Daje to niezwykłą wygodę, pozwalając zawrzeć w jednym miejscu konfigurację architektury projektu oraz podzielić się nią ze współpracownikami, wymieniając jeden pliki konfiguracyjny oraz udostępniając odpowiednie obrazy kontenerów. </w:t>
      </w:r>
    </w:p>
    <w:p w14:paraId="56120406" w14:textId="77777777" w:rsidR="009F5651" w:rsidRDefault="009F5651" w:rsidP="00254452"/>
    <w:p w14:paraId="0C3137EB" w14:textId="2BCA3541" w:rsidR="009F5651" w:rsidRDefault="009F5651" w:rsidP="009F5651">
      <w:pPr>
        <w:rPr>
          <w:b/>
          <w:sz w:val="28"/>
          <w:szCs w:val="28"/>
        </w:rPr>
      </w:pPr>
      <w:r w:rsidRPr="009F5651">
        <w:rPr>
          <w:b/>
          <w:sz w:val="28"/>
          <w:szCs w:val="28"/>
        </w:rPr>
        <w:t>Raport z u</w:t>
      </w:r>
      <w:r>
        <w:rPr>
          <w:b/>
          <w:sz w:val="28"/>
          <w:szCs w:val="28"/>
        </w:rPr>
        <w:t>ru</w:t>
      </w:r>
      <w:r w:rsidRPr="009F5651">
        <w:rPr>
          <w:b/>
          <w:sz w:val="28"/>
          <w:szCs w:val="28"/>
        </w:rPr>
        <w:t>chomienia dostępnych w sieci wybranych konfiguracji demonstrujących wykorzystanie Docker</w:t>
      </w:r>
    </w:p>
    <w:p w14:paraId="4504DCEC" w14:textId="6F064C4A" w:rsidR="009F5651" w:rsidRDefault="009F5651" w:rsidP="009F5651">
      <w:r>
        <w:t xml:space="preserve">Poznając narzędzie Docker oraz Docker Compose postanowiliśmy uruchomić i przetestować prostą aplikację o strukturze zbliżonej do aplikacji jaką docelowo chcemy wykonać w ramach projektu. Postanowiliśmy skonfigurować i uruchomić aplikację wykorzystując kilka popularnych konfiguracji demonstracyjnych. </w:t>
      </w:r>
    </w:p>
    <w:p w14:paraId="1681076B" w14:textId="41C9BA83" w:rsidR="009F5651" w:rsidRDefault="009F5651" w:rsidP="009F5651">
      <w:r>
        <w:rPr>
          <w:noProof/>
          <w:lang w:val="en-US"/>
        </w:rPr>
        <w:drawing>
          <wp:inline distT="0" distB="0" distL="0" distR="0" wp14:anchorId="3D11D5B9" wp14:editId="3A814246">
            <wp:extent cx="4754184" cy="4316892"/>
            <wp:effectExtent l="0" t="0" r="0" b="127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245" cy="4316947"/>
                    </a:xfrm>
                    <a:prstGeom prst="rect">
                      <a:avLst/>
                    </a:prstGeom>
                    <a:noFill/>
                    <a:ln>
                      <a:noFill/>
                    </a:ln>
                  </pic:spPr>
                </pic:pic>
              </a:graphicData>
            </a:graphic>
          </wp:inline>
        </w:drawing>
      </w:r>
    </w:p>
    <w:p w14:paraId="044FB055" w14:textId="5ACA0F1F" w:rsidR="00487E27" w:rsidRDefault="00487E27" w:rsidP="009F5651">
      <w:r>
        <w:t xml:space="preserve">Wszystkie zapytania kierowane są najpierw do Load Balancera (kontener 1), który następnie rozdziela je pomiędzy trzy kontenery odpowiedzialne za ich obsługę. Load Balancer został zrealizowany za pomocą oficjalnego obrazu serwera http </w:t>
      </w:r>
      <w:r w:rsidRPr="00487E27">
        <w:t>nginx</w:t>
      </w:r>
      <w:r>
        <w:t xml:space="preserve">. Do serwera został przekazany </w:t>
      </w:r>
      <w:r w:rsidR="008E5603">
        <w:t>następujący plik konfiguracyjny:</w:t>
      </w:r>
    </w:p>
    <w:p w14:paraId="00A666F2" w14:textId="77777777" w:rsidR="008E5603" w:rsidRDefault="008E5603" w:rsidP="008E5603">
      <w:r>
        <w:t>http {</w:t>
      </w:r>
    </w:p>
    <w:p w14:paraId="0AC7F702" w14:textId="77777777" w:rsidR="008E5603" w:rsidRDefault="008E5603" w:rsidP="008E5603">
      <w:r>
        <w:t xml:space="preserve">    upstream myapp1 {</w:t>
      </w:r>
    </w:p>
    <w:p w14:paraId="345BB7D5" w14:textId="77777777" w:rsidR="008E5603" w:rsidRDefault="008E5603" w:rsidP="008E5603">
      <w:r>
        <w:t xml:space="preserve">        server srv1.example.com;</w:t>
      </w:r>
    </w:p>
    <w:p w14:paraId="3DA83CE2" w14:textId="77777777" w:rsidR="008E5603" w:rsidRDefault="008E5603" w:rsidP="008E5603">
      <w:r>
        <w:t xml:space="preserve">        server srv2.example.com;</w:t>
      </w:r>
    </w:p>
    <w:p w14:paraId="7A348BC4" w14:textId="77777777" w:rsidR="008E5603" w:rsidRDefault="008E5603" w:rsidP="008E5603">
      <w:r>
        <w:t xml:space="preserve">        server srv3.example.com;</w:t>
      </w:r>
    </w:p>
    <w:p w14:paraId="4CE2E8AC" w14:textId="77777777" w:rsidR="008E5603" w:rsidRDefault="008E5603" w:rsidP="008E5603">
      <w:r>
        <w:t xml:space="preserve">    }</w:t>
      </w:r>
    </w:p>
    <w:p w14:paraId="3804DBBC" w14:textId="77777777" w:rsidR="008E5603" w:rsidRDefault="008E5603" w:rsidP="008E5603"/>
    <w:p w14:paraId="2D6E9F8D" w14:textId="77777777" w:rsidR="008E5603" w:rsidRDefault="008E5603" w:rsidP="008E5603">
      <w:r>
        <w:t xml:space="preserve">    server {</w:t>
      </w:r>
    </w:p>
    <w:p w14:paraId="07EBBF6A" w14:textId="77777777" w:rsidR="008E5603" w:rsidRDefault="008E5603" w:rsidP="008E5603">
      <w:r>
        <w:t xml:space="preserve">        listen 80;</w:t>
      </w:r>
    </w:p>
    <w:p w14:paraId="7A1AFB27" w14:textId="77777777" w:rsidR="008E5603" w:rsidRDefault="008E5603" w:rsidP="008E5603"/>
    <w:p w14:paraId="78220977" w14:textId="77777777" w:rsidR="008E5603" w:rsidRDefault="008E5603" w:rsidP="008E5603">
      <w:r>
        <w:t xml:space="preserve">        location / {</w:t>
      </w:r>
    </w:p>
    <w:p w14:paraId="4CD215A3" w14:textId="77777777" w:rsidR="008E5603" w:rsidRDefault="008E5603" w:rsidP="008E5603">
      <w:r>
        <w:t xml:space="preserve">            proxy_pass http://myapp1;</w:t>
      </w:r>
    </w:p>
    <w:p w14:paraId="3294EE59" w14:textId="77777777" w:rsidR="008E5603" w:rsidRDefault="008E5603" w:rsidP="008E5603">
      <w:r>
        <w:t xml:space="preserve">        }</w:t>
      </w:r>
    </w:p>
    <w:p w14:paraId="1688A7E6" w14:textId="77777777" w:rsidR="008E5603" w:rsidRDefault="008E5603" w:rsidP="008E5603">
      <w:r>
        <w:t xml:space="preserve">    }</w:t>
      </w:r>
    </w:p>
    <w:p w14:paraId="29AA7811" w14:textId="139DD4AF" w:rsidR="00487E27" w:rsidRPr="009F5651" w:rsidRDefault="008E5603" w:rsidP="008E5603">
      <w:r>
        <w:t>}</w:t>
      </w:r>
    </w:p>
    <w:p w14:paraId="14B3061C" w14:textId="7DD54A71" w:rsidR="008E5603" w:rsidRDefault="008E5603" w:rsidP="009F5651">
      <w:r>
        <w:t xml:space="preserve">Takie ustawienie sprawia że zachowuje się on jak load balancer przekazując zapytania do jednego z trzech dostępnych serwerów. Serwery wybierane są przy wykorzystaniu domyślnego algorytmu </w:t>
      </w:r>
      <w:r w:rsidRPr="008E5603">
        <w:t>round-robin</w:t>
      </w:r>
      <w:r>
        <w:t>. By zbudować obraz serwera nginx wygenerowaliśmy następujący plik konfiguracyjny Dockerfile:</w:t>
      </w:r>
    </w:p>
    <w:p w14:paraId="410FFB73" w14:textId="77777777" w:rsidR="008E5603" w:rsidRDefault="008E5603" w:rsidP="008E5603">
      <w:r>
        <w:t>FROM nginx</w:t>
      </w:r>
    </w:p>
    <w:p w14:paraId="050CA875" w14:textId="675D4799" w:rsidR="008E5603" w:rsidRDefault="008E5603" w:rsidP="008E5603">
      <w:r>
        <w:t>MAINTAINER Przemysław Łada</w:t>
      </w:r>
    </w:p>
    <w:p w14:paraId="519936B9" w14:textId="51A73EBC" w:rsidR="008E5603" w:rsidRDefault="008E5603" w:rsidP="008E5603">
      <w:r>
        <w:t>COPY nginx.conf /etc/nginx/nginx.conf</w:t>
      </w:r>
    </w:p>
    <w:p w14:paraId="0090B950" w14:textId="3D22378D" w:rsidR="008E5603" w:rsidRDefault="008E5603" w:rsidP="008E5603">
      <w:r>
        <w:t>W pliku tym zawarta jest informacja o obrazie na jakim będzie bazował nasz obraz (oficjalny obraz serwera nginx z DockerHub) oraz polecenie dodające nasz plik konfiguracyjny nginx.conf</w:t>
      </w:r>
    </w:p>
    <w:p w14:paraId="6CF8794C" w14:textId="27389763" w:rsidR="008E5603" w:rsidRDefault="008E5603" w:rsidP="008E5603">
      <w:r>
        <w:t>Obraz ten został następnie zbudowany za pomocą następującego polecenia:</w:t>
      </w:r>
    </w:p>
    <w:p w14:paraId="7C7ECAD7" w14:textId="36AB261A" w:rsidR="008E5603" w:rsidRDefault="008E5603" w:rsidP="008E5603">
      <w:r w:rsidRPr="008E5603">
        <w:t xml:space="preserve">docker build -t </w:t>
      </w:r>
      <w:r>
        <w:t>przlada</w:t>
      </w:r>
      <w:r w:rsidRPr="008E5603">
        <w:t>/nginx .</w:t>
      </w:r>
    </w:p>
    <w:p w14:paraId="5EE187E3" w14:textId="77777777" w:rsidR="008E5603" w:rsidRDefault="008E5603" w:rsidP="008E5603"/>
    <w:p w14:paraId="5009869D" w14:textId="34DF6744" w:rsidR="00AA52F4" w:rsidRDefault="00A91EB4" w:rsidP="008E5603">
      <w:r>
        <w:t xml:space="preserve">Zapytania są poprzez Load Balancer przekazywane do kontenerów na których uruchomiony jest serwer WWW z działająca bardzo prostą aplikacją w języku Python wykorzystującej framework Flask. Aplikacja obsługuje zapytanie protokołu http oraz odpowiada na nie wysyłając stronę html z identyfikatorem </w:t>
      </w:r>
      <w:r w:rsidR="00AA52F4">
        <w:t>kontenera, oraz wartością zwiększoną wartością licznika odwiedzin, który przechowywany jest w bazie danych. Poniżej znajduje się najważniejsza część kodu tej aplikacji:</w:t>
      </w:r>
    </w:p>
    <w:p w14:paraId="0039BB9B" w14:textId="77777777" w:rsidR="00AA52F4" w:rsidRDefault="00AA52F4" w:rsidP="00AA52F4"/>
    <w:p w14:paraId="574CDB8E" w14:textId="40BBD07A" w:rsidR="00AA52F4" w:rsidRDefault="00AA52F4" w:rsidP="00AA52F4">
      <w:r>
        <w:t>redis = Redis(host='redis', port=6379)</w:t>
      </w:r>
    </w:p>
    <w:p w14:paraId="3A8FBCB7" w14:textId="77777777" w:rsidR="00AA52F4" w:rsidRDefault="00AA52F4" w:rsidP="00AA52F4">
      <w:r>
        <w:t>@app.route('/')</w:t>
      </w:r>
    </w:p>
    <w:p w14:paraId="37478210" w14:textId="77777777" w:rsidR="00AA52F4" w:rsidRDefault="00AA52F4" w:rsidP="00AA52F4">
      <w:r>
        <w:t>def hello():</w:t>
      </w:r>
    </w:p>
    <w:p w14:paraId="4D556186" w14:textId="77777777" w:rsidR="00AA52F4" w:rsidRDefault="00AA52F4" w:rsidP="00AA52F4">
      <w:r>
        <w:t xml:space="preserve">    redis.incr('hits')</w:t>
      </w:r>
    </w:p>
    <w:p w14:paraId="4F7ACB8B" w14:textId="5F8B36FB" w:rsidR="00AA52F4" w:rsidRDefault="00AA52F4" w:rsidP="00AA52F4">
      <w:r>
        <w:t xml:space="preserve">    return 'Hello World on'+os.getenv('HOSTNAME', "Brak")+'! I have been seen %s times.' % redis.get('hits')</w:t>
      </w:r>
    </w:p>
    <w:p w14:paraId="7AC92B33" w14:textId="77777777" w:rsidR="00AA52F4" w:rsidRDefault="00AA52F4" w:rsidP="00AA52F4"/>
    <w:p w14:paraId="41DEDBBC" w14:textId="218609CB" w:rsidR="00AA52F4" w:rsidRDefault="00AA52F4" w:rsidP="00AA52F4">
      <w:r>
        <w:t xml:space="preserve">Plik app.py zawierający powyższy program oraz plik </w:t>
      </w:r>
      <w:r w:rsidRPr="00AA52F4">
        <w:t>requirements.txt</w:t>
      </w:r>
      <w:r>
        <w:t xml:space="preserve"> wykorzystywane są przez poniższy plik Dockerfile odpowiedzialny za obraz kontenerów obsługujących serwery www.</w:t>
      </w:r>
    </w:p>
    <w:p w14:paraId="7CF71973" w14:textId="77777777" w:rsidR="00E52B8D" w:rsidRDefault="00E52B8D" w:rsidP="00E52B8D">
      <w:r>
        <w:t>FROM python:2.7</w:t>
      </w:r>
    </w:p>
    <w:p w14:paraId="2E985B52" w14:textId="77777777" w:rsidR="00E52B8D" w:rsidRDefault="00E52B8D" w:rsidP="00E52B8D">
      <w:r>
        <w:t>ADD . /code</w:t>
      </w:r>
    </w:p>
    <w:p w14:paraId="25F42D16" w14:textId="77777777" w:rsidR="00E52B8D" w:rsidRDefault="00E52B8D" w:rsidP="00E52B8D">
      <w:r>
        <w:t>WORKDIR /code</w:t>
      </w:r>
    </w:p>
    <w:p w14:paraId="237265BB" w14:textId="77777777" w:rsidR="00E52B8D" w:rsidRDefault="00E52B8D" w:rsidP="00E52B8D">
      <w:r>
        <w:t>RUN pip install -r requirements.txt</w:t>
      </w:r>
    </w:p>
    <w:p w14:paraId="76B58E5F" w14:textId="77777777" w:rsidR="00E52B8D" w:rsidRDefault="00E52B8D" w:rsidP="00E52B8D">
      <w:r>
        <w:t>CMD python app.py</w:t>
      </w:r>
    </w:p>
    <w:p w14:paraId="2E23D1BE" w14:textId="08B5382E" w:rsidR="00E52B8D" w:rsidRDefault="00E52B8D" w:rsidP="00AA52F4">
      <w:r>
        <w:t>Do budowy obrazu aplikacji serwerowych wykorzystywany jest oficjalny obraz „python” z portalu DockerHub. Dodawane są do niego nasze pliki, wykonywana jest instalacji wymaganych bibliotek oraz uruchamiany jest serwer www frameworka Flask z naszą aplikacją z pliku app.py</w:t>
      </w:r>
    </w:p>
    <w:p w14:paraId="0BF31D3C" w14:textId="77777777" w:rsidR="00E52B8D" w:rsidRDefault="00E52B8D" w:rsidP="00AA52F4"/>
    <w:p w14:paraId="56F3656F" w14:textId="27710447" w:rsidR="0012635E" w:rsidRDefault="0012635E" w:rsidP="00AA52F4">
      <w:r>
        <w:t>Kontener 5 wykorzystuje oficjalny obraz serwera bazy danych redis i nie są w nim wprowadzane żadne dodatkowe konfiguracje, dlatego nie potrzebne było tworzenie dla niego pliku konfiguracyjnego Dockerfile.</w:t>
      </w:r>
      <w:bookmarkStart w:id="0" w:name="_GoBack"/>
      <w:bookmarkEnd w:id="0"/>
    </w:p>
    <w:p w14:paraId="7976C706" w14:textId="77777777" w:rsidR="00C60F7C" w:rsidRPr="00C60F7C" w:rsidRDefault="00C60F7C" w:rsidP="00254452">
      <w:r>
        <w:t>Poniżej znajduje się przykładowy plik konfiguracyjny Docker Compose, który stworzyliśmy ucząc się tego narzędzia:</w:t>
      </w:r>
    </w:p>
    <w:p w14:paraId="6886EB19" w14:textId="77777777" w:rsidR="00254452" w:rsidRDefault="00254452" w:rsidP="00254452">
      <w:pPr>
        <w:rPr>
          <w:b/>
          <w:sz w:val="32"/>
          <w:szCs w:val="32"/>
        </w:rPr>
      </w:pPr>
    </w:p>
    <w:p w14:paraId="1AF61F7C" w14:textId="77777777" w:rsidR="00254452" w:rsidRDefault="00254452" w:rsidP="00254452">
      <w:pPr>
        <w:rPr>
          <w:b/>
          <w:sz w:val="32"/>
          <w:szCs w:val="32"/>
        </w:rPr>
      </w:pPr>
      <w:r w:rsidRPr="00254452">
        <w:rPr>
          <w:b/>
          <w:sz w:val="32"/>
          <w:szCs w:val="32"/>
        </w:rPr>
        <w:t>Koncepcja i architektura rozwiązania</w:t>
      </w:r>
    </w:p>
    <w:p w14:paraId="6F22A61F" w14:textId="77777777" w:rsidR="00254452" w:rsidRPr="00254452" w:rsidRDefault="00254452" w:rsidP="00254452">
      <w:pPr>
        <w:rPr>
          <w:b/>
          <w:sz w:val="32"/>
          <w:szCs w:val="32"/>
        </w:rPr>
      </w:pPr>
    </w:p>
    <w:p w14:paraId="1F4BD771" w14:textId="77777777" w:rsidR="00820062" w:rsidRDefault="00820062" w:rsidP="00820062">
      <w:pPr>
        <w:keepNext/>
      </w:pPr>
      <w:r>
        <w:rPr>
          <w:noProof/>
          <w:sz w:val="32"/>
          <w:szCs w:val="32"/>
          <w:lang w:val="en-US"/>
        </w:rPr>
        <w:drawing>
          <wp:inline distT="0" distB="0" distL="0" distR="0" wp14:anchorId="3511DEF9" wp14:editId="09A3C553">
            <wp:extent cx="5756910" cy="4670456"/>
            <wp:effectExtent l="0" t="0" r="889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670456"/>
                    </a:xfrm>
                    <a:prstGeom prst="rect">
                      <a:avLst/>
                    </a:prstGeom>
                    <a:noFill/>
                    <a:ln>
                      <a:noFill/>
                    </a:ln>
                  </pic:spPr>
                </pic:pic>
              </a:graphicData>
            </a:graphic>
          </wp:inline>
        </w:drawing>
      </w:r>
    </w:p>
    <w:p w14:paraId="3B94DE59" w14:textId="77777777" w:rsidR="00820062" w:rsidRDefault="00820062" w:rsidP="00820062">
      <w:pPr>
        <w:pStyle w:val="Napis"/>
        <w:jc w:val="center"/>
      </w:pPr>
      <w:r>
        <w:t xml:space="preserve">Rysunek </w:t>
      </w:r>
      <w:fldSimple w:instr=" SEQ Rysunek \* ARABIC ">
        <w:r>
          <w:rPr>
            <w:noProof/>
          </w:rPr>
          <w:t>1</w:t>
        </w:r>
      </w:fldSimple>
      <w:r>
        <w:t xml:space="preserve"> - Architektura systemu</w:t>
      </w:r>
    </w:p>
    <w:p w14:paraId="5922BD12" w14:textId="77777777" w:rsidR="00820062" w:rsidRDefault="00820062" w:rsidP="00820062">
      <w:r>
        <w:t>Główne elementy aplikacji:</w:t>
      </w:r>
    </w:p>
    <w:p w14:paraId="24BC32FB" w14:textId="77777777" w:rsidR="00820062" w:rsidRDefault="00820062" w:rsidP="00820062">
      <w:pPr>
        <w:pStyle w:val="Akapitzlist"/>
        <w:numPr>
          <w:ilvl w:val="0"/>
          <w:numId w:val="2"/>
        </w:numPr>
      </w:pPr>
      <w:r>
        <w:t>Część kliencka:</w:t>
      </w:r>
    </w:p>
    <w:p w14:paraId="62FCA00C" w14:textId="77777777" w:rsidR="00820062" w:rsidRDefault="00820062" w:rsidP="00820062">
      <w:pPr>
        <w:pStyle w:val="Akapitzlist"/>
        <w:numPr>
          <w:ilvl w:val="1"/>
          <w:numId w:val="2"/>
        </w:numPr>
      </w:pPr>
      <w:r>
        <w:t>Aplikacja kliencka</w:t>
      </w:r>
    </w:p>
    <w:p w14:paraId="1094D689" w14:textId="77777777" w:rsidR="00820062" w:rsidRDefault="00820062" w:rsidP="00820062">
      <w:pPr>
        <w:pStyle w:val="Akapitzlist"/>
        <w:numPr>
          <w:ilvl w:val="0"/>
          <w:numId w:val="2"/>
        </w:numPr>
      </w:pPr>
      <w:r>
        <w:t>Część serwerowa:</w:t>
      </w:r>
    </w:p>
    <w:p w14:paraId="38F70802" w14:textId="77777777" w:rsidR="00820062" w:rsidRDefault="00820062" w:rsidP="00820062">
      <w:pPr>
        <w:pStyle w:val="Akapitzlist"/>
        <w:numPr>
          <w:ilvl w:val="1"/>
          <w:numId w:val="2"/>
        </w:numPr>
      </w:pPr>
      <w:r>
        <w:t>Warstwa zewnętrzna:</w:t>
      </w:r>
    </w:p>
    <w:p w14:paraId="77FAFE14" w14:textId="77777777" w:rsidR="00820062" w:rsidRDefault="00820062" w:rsidP="00820062">
      <w:pPr>
        <w:pStyle w:val="Akapitzlist"/>
        <w:numPr>
          <w:ilvl w:val="2"/>
          <w:numId w:val="2"/>
        </w:numPr>
      </w:pPr>
      <w:r>
        <w:t>Moduł Load Balancer</w:t>
      </w:r>
    </w:p>
    <w:p w14:paraId="72F23ECC" w14:textId="77777777" w:rsidR="00820062" w:rsidRDefault="00820062" w:rsidP="00820062">
      <w:pPr>
        <w:pStyle w:val="Akapitzlist"/>
        <w:numPr>
          <w:ilvl w:val="2"/>
          <w:numId w:val="2"/>
        </w:numPr>
      </w:pPr>
      <w:r>
        <w:t>Moduł obsługi zapytań do interfejsu programistycznego (API)</w:t>
      </w:r>
    </w:p>
    <w:p w14:paraId="526009ED" w14:textId="77777777" w:rsidR="00820062" w:rsidRDefault="00820062" w:rsidP="00820062">
      <w:pPr>
        <w:pStyle w:val="Akapitzlist"/>
        <w:numPr>
          <w:ilvl w:val="1"/>
          <w:numId w:val="2"/>
        </w:numPr>
      </w:pPr>
      <w:r>
        <w:t>Warstwa wewnętrzna:</w:t>
      </w:r>
    </w:p>
    <w:p w14:paraId="49699FA4" w14:textId="77777777" w:rsidR="00820062" w:rsidRDefault="00820062" w:rsidP="00820062">
      <w:pPr>
        <w:pStyle w:val="Akapitzlist"/>
        <w:numPr>
          <w:ilvl w:val="2"/>
          <w:numId w:val="2"/>
        </w:numPr>
      </w:pPr>
      <w:r>
        <w:t>Moduł rozproszonej bazy danych (DB)</w:t>
      </w:r>
    </w:p>
    <w:p w14:paraId="741E288C" w14:textId="77777777" w:rsidR="00820062" w:rsidRDefault="00820062" w:rsidP="00820062">
      <w:pPr>
        <w:pStyle w:val="Akapitzlist"/>
        <w:numPr>
          <w:ilvl w:val="1"/>
          <w:numId w:val="2"/>
        </w:numPr>
      </w:pPr>
      <w:r>
        <w:t>Elementy wspólne dla warstwy wewnętrznej i zewnętrznej:</w:t>
      </w:r>
    </w:p>
    <w:p w14:paraId="4406781F" w14:textId="77777777" w:rsidR="00820062" w:rsidRDefault="00820062" w:rsidP="00820062">
      <w:pPr>
        <w:pStyle w:val="Akapitzlist"/>
        <w:numPr>
          <w:ilvl w:val="2"/>
          <w:numId w:val="2"/>
        </w:numPr>
      </w:pPr>
      <w:r>
        <w:t>Moduł nadzorcy węzłów (MP)</w:t>
      </w:r>
    </w:p>
    <w:p w14:paraId="473B2171" w14:textId="77777777" w:rsidR="00820062" w:rsidRDefault="00820062" w:rsidP="00820062">
      <w:pPr>
        <w:pStyle w:val="Akapitzlist"/>
        <w:numPr>
          <w:ilvl w:val="0"/>
          <w:numId w:val="2"/>
        </w:numPr>
      </w:pPr>
      <w:r>
        <w:t>Elementy wspólne dla części serwerowej i klienckiej:</w:t>
      </w:r>
    </w:p>
    <w:p w14:paraId="427EC045" w14:textId="77777777" w:rsidR="00820062" w:rsidRDefault="00820062" w:rsidP="00820062">
      <w:pPr>
        <w:pStyle w:val="Akapitzlist"/>
        <w:numPr>
          <w:ilvl w:val="1"/>
          <w:numId w:val="2"/>
        </w:numPr>
      </w:pPr>
      <w:r>
        <w:t>Moduł interpretujący wspólny plik konfiguracyjny</w:t>
      </w:r>
    </w:p>
    <w:p w14:paraId="13A2F734" w14:textId="77777777" w:rsidR="00254452" w:rsidRDefault="00254452" w:rsidP="00254452">
      <w:pPr>
        <w:rPr>
          <w:b/>
          <w:sz w:val="28"/>
          <w:szCs w:val="28"/>
        </w:rPr>
      </w:pPr>
      <w:r w:rsidRPr="00254452">
        <w:rPr>
          <w:b/>
          <w:sz w:val="28"/>
          <w:szCs w:val="28"/>
        </w:rPr>
        <w:t>Wymagania funkcjonalne i niefunkcjonalne</w:t>
      </w:r>
    </w:p>
    <w:p w14:paraId="6DF23B16" w14:textId="77777777" w:rsidR="00254452" w:rsidRDefault="00254452" w:rsidP="00254452">
      <w:pPr>
        <w:rPr>
          <w:b/>
          <w:sz w:val="28"/>
          <w:szCs w:val="28"/>
        </w:rPr>
      </w:pPr>
      <w:r w:rsidRPr="00254452">
        <w:rPr>
          <w:b/>
          <w:sz w:val="28"/>
          <w:szCs w:val="28"/>
        </w:rPr>
        <w:t>Harmonogram realizacji projektu</w:t>
      </w:r>
    </w:p>
    <w:p w14:paraId="00D1B9DA" w14:textId="77777777" w:rsidR="00254452" w:rsidRDefault="00254452" w:rsidP="00254452">
      <w:pPr>
        <w:rPr>
          <w:b/>
          <w:sz w:val="28"/>
          <w:szCs w:val="28"/>
        </w:rPr>
      </w:pPr>
    </w:p>
    <w:p w14:paraId="08D3813E" w14:textId="77777777" w:rsidR="00254452" w:rsidRDefault="00254452" w:rsidP="00254452">
      <w:pPr>
        <w:rPr>
          <w:b/>
          <w:sz w:val="28"/>
          <w:szCs w:val="28"/>
        </w:rPr>
      </w:pPr>
      <w:r w:rsidRPr="00254452">
        <w:rPr>
          <w:b/>
          <w:sz w:val="28"/>
          <w:szCs w:val="28"/>
        </w:rPr>
        <w:t>Organizacja środowiska programistycznego</w:t>
      </w:r>
    </w:p>
    <w:p w14:paraId="589DDC65" w14:textId="77777777" w:rsidR="0087531D" w:rsidRDefault="0087531D" w:rsidP="00254452">
      <w:pPr>
        <w:rPr>
          <w:b/>
          <w:sz w:val="28"/>
          <w:szCs w:val="28"/>
        </w:rPr>
      </w:pPr>
    </w:p>
    <w:p w14:paraId="53D78591" w14:textId="77777777" w:rsidR="00EE3ED4" w:rsidRPr="00EE3ED4" w:rsidRDefault="00EE3ED4" w:rsidP="00EE3ED4">
      <w:pPr>
        <w:rPr>
          <w:b/>
          <w:sz w:val="28"/>
          <w:szCs w:val="28"/>
        </w:rPr>
      </w:pPr>
      <w:r w:rsidRPr="00EE3ED4">
        <w:rPr>
          <w:b/>
          <w:sz w:val="28"/>
          <w:szCs w:val="28"/>
        </w:rPr>
        <w:t>Zadania do wykonania:</w:t>
      </w:r>
    </w:p>
    <w:p w14:paraId="0E2BE24C" w14:textId="77777777" w:rsidR="00EE3ED4" w:rsidRPr="00EE3ED4" w:rsidRDefault="00EE3ED4" w:rsidP="00EE3ED4">
      <w:pPr>
        <w:rPr>
          <w:b/>
          <w:sz w:val="28"/>
          <w:szCs w:val="28"/>
        </w:rPr>
      </w:pPr>
      <w:r w:rsidRPr="00EE3ED4">
        <w:rPr>
          <w:b/>
          <w:sz w:val="28"/>
          <w:szCs w:val="28"/>
        </w:rPr>
        <w:t xml:space="preserve">    Aplikacja kliencka</w:t>
      </w:r>
    </w:p>
    <w:p w14:paraId="44953030" w14:textId="77777777" w:rsidR="00EE3ED4" w:rsidRPr="00EE3ED4" w:rsidRDefault="00EE3ED4" w:rsidP="00EE3ED4">
      <w:pPr>
        <w:rPr>
          <w:b/>
          <w:sz w:val="28"/>
          <w:szCs w:val="28"/>
        </w:rPr>
      </w:pPr>
      <w:r w:rsidRPr="00EE3ED4">
        <w:rPr>
          <w:b/>
          <w:sz w:val="28"/>
          <w:szCs w:val="28"/>
        </w:rPr>
        <w:t xml:space="preserve">    Obsługa zapytań od klientów</w:t>
      </w:r>
    </w:p>
    <w:p w14:paraId="2A666C38" w14:textId="77777777" w:rsidR="00EE3ED4" w:rsidRPr="00EE3ED4" w:rsidRDefault="00EE3ED4" w:rsidP="00EE3ED4">
      <w:pPr>
        <w:rPr>
          <w:b/>
          <w:sz w:val="28"/>
          <w:szCs w:val="28"/>
        </w:rPr>
      </w:pPr>
      <w:r w:rsidRPr="00EE3ED4">
        <w:rPr>
          <w:b/>
          <w:sz w:val="28"/>
          <w:szCs w:val="28"/>
        </w:rPr>
        <w:t xml:space="preserve">        -Równoważenie obciążenia (Load Balancing)</w:t>
      </w:r>
    </w:p>
    <w:p w14:paraId="36525E76" w14:textId="77777777" w:rsidR="00EE3ED4" w:rsidRPr="00EE3ED4" w:rsidRDefault="00EE3ED4" w:rsidP="00EE3ED4">
      <w:pPr>
        <w:rPr>
          <w:b/>
          <w:sz w:val="28"/>
          <w:szCs w:val="28"/>
        </w:rPr>
      </w:pPr>
      <w:r w:rsidRPr="00EE3ED4">
        <w:rPr>
          <w:b/>
          <w:sz w:val="28"/>
          <w:szCs w:val="28"/>
        </w:rPr>
        <w:t xml:space="preserve">        -Buforowanie i nadzór nad wykonaniem zapytań</w:t>
      </w:r>
    </w:p>
    <w:p w14:paraId="10FE9E9A" w14:textId="77777777" w:rsidR="00EE3ED4" w:rsidRPr="00EE3ED4" w:rsidRDefault="00EE3ED4" w:rsidP="00EE3ED4">
      <w:pPr>
        <w:rPr>
          <w:b/>
          <w:sz w:val="28"/>
          <w:szCs w:val="28"/>
        </w:rPr>
      </w:pPr>
      <w:r w:rsidRPr="00EE3ED4">
        <w:rPr>
          <w:b/>
          <w:sz w:val="28"/>
          <w:szCs w:val="28"/>
        </w:rPr>
        <w:t xml:space="preserve">    Moduł obsługi zapytań do interfejsu programistycznego (API)</w:t>
      </w:r>
    </w:p>
    <w:p w14:paraId="1317233C" w14:textId="77777777" w:rsidR="00EE3ED4" w:rsidRPr="00EE3ED4" w:rsidRDefault="00EE3ED4" w:rsidP="00EE3ED4">
      <w:pPr>
        <w:rPr>
          <w:b/>
          <w:sz w:val="28"/>
          <w:szCs w:val="28"/>
        </w:rPr>
      </w:pPr>
      <w:r w:rsidRPr="00EE3ED4">
        <w:rPr>
          <w:b/>
          <w:sz w:val="28"/>
          <w:szCs w:val="28"/>
        </w:rPr>
        <w:t xml:space="preserve">    Moduł rozproszonej bazy danych klucz-wartość (DB)</w:t>
      </w:r>
    </w:p>
    <w:p w14:paraId="79AF6B7E" w14:textId="552AD438" w:rsidR="00EE3ED4" w:rsidRPr="00EE3ED4" w:rsidRDefault="00EE3ED4" w:rsidP="00EE3ED4">
      <w:pPr>
        <w:rPr>
          <w:b/>
          <w:sz w:val="28"/>
          <w:szCs w:val="28"/>
        </w:rPr>
      </w:pPr>
      <w:r w:rsidRPr="00EE3ED4">
        <w:rPr>
          <w:b/>
          <w:sz w:val="28"/>
          <w:szCs w:val="28"/>
        </w:rPr>
        <w:t xml:space="preserve">        -Obsługa interfejsu programistycznego bazy danych</w:t>
      </w:r>
    </w:p>
    <w:p w14:paraId="59BBB18A" w14:textId="45CCEC96" w:rsidR="00EE3ED4" w:rsidRPr="00EE3ED4" w:rsidRDefault="00EE3ED4" w:rsidP="00EE3ED4">
      <w:pPr>
        <w:rPr>
          <w:b/>
          <w:sz w:val="28"/>
          <w:szCs w:val="28"/>
        </w:rPr>
      </w:pPr>
      <w:r w:rsidRPr="00EE3ED4">
        <w:rPr>
          <w:b/>
          <w:sz w:val="28"/>
          <w:szCs w:val="28"/>
        </w:rPr>
        <w:t xml:space="preserve">        -Nadzorca spójności danych</w:t>
      </w:r>
    </w:p>
    <w:p w14:paraId="1096E336" w14:textId="77777777" w:rsidR="00EE3ED4" w:rsidRPr="00EE3ED4" w:rsidRDefault="00EE3ED4" w:rsidP="00EE3ED4">
      <w:pPr>
        <w:rPr>
          <w:b/>
          <w:sz w:val="28"/>
          <w:szCs w:val="28"/>
        </w:rPr>
      </w:pPr>
      <w:r w:rsidRPr="00EE3ED4">
        <w:rPr>
          <w:b/>
          <w:sz w:val="28"/>
          <w:szCs w:val="28"/>
        </w:rPr>
        <w:t xml:space="preserve">    Moduł nadzorcy węzłów (MP)</w:t>
      </w:r>
    </w:p>
    <w:p w14:paraId="07974D90" w14:textId="77777777" w:rsidR="00EE3ED4" w:rsidRPr="00EE3ED4" w:rsidRDefault="00EE3ED4" w:rsidP="00EE3ED4">
      <w:pPr>
        <w:rPr>
          <w:b/>
          <w:sz w:val="28"/>
          <w:szCs w:val="28"/>
        </w:rPr>
      </w:pPr>
      <w:r w:rsidRPr="00EE3ED4">
        <w:rPr>
          <w:b/>
          <w:sz w:val="28"/>
          <w:szCs w:val="28"/>
        </w:rPr>
        <w:t xml:space="preserve">    Moduł interpretujący wspólny plik konfiguracyjny</w:t>
      </w:r>
    </w:p>
    <w:p w14:paraId="5287309A" w14:textId="77777777" w:rsidR="00EE3ED4" w:rsidRPr="00EE3ED4" w:rsidRDefault="00EE3ED4" w:rsidP="00EE3ED4">
      <w:pPr>
        <w:rPr>
          <w:b/>
          <w:sz w:val="28"/>
          <w:szCs w:val="28"/>
        </w:rPr>
      </w:pPr>
      <w:r w:rsidRPr="00EE3ED4">
        <w:rPr>
          <w:b/>
          <w:sz w:val="28"/>
          <w:szCs w:val="28"/>
        </w:rPr>
        <w:t xml:space="preserve">    Mechanizm uwierzytelniania węzłów w części serwerowej</w:t>
      </w:r>
    </w:p>
    <w:p w14:paraId="276072FE" w14:textId="77777777" w:rsidR="00EE3ED4" w:rsidRPr="00EE3ED4" w:rsidRDefault="00EE3ED4" w:rsidP="00EE3ED4">
      <w:pPr>
        <w:rPr>
          <w:b/>
          <w:sz w:val="28"/>
          <w:szCs w:val="28"/>
        </w:rPr>
      </w:pPr>
      <w:r w:rsidRPr="00EE3ED4">
        <w:rPr>
          <w:b/>
          <w:sz w:val="28"/>
          <w:szCs w:val="28"/>
        </w:rPr>
        <w:t xml:space="preserve">    Zestaw testów</w:t>
      </w:r>
    </w:p>
    <w:p w14:paraId="3A283518" w14:textId="77777777" w:rsidR="00EE3ED4" w:rsidRPr="00EE3ED4" w:rsidRDefault="00EE3ED4" w:rsidP="00EE3ED4">
      <w:pPr>
        <w:rPr>
          <w:b/>
          <w:sz w:val="28"/>
          <w:szCs w:val="28"/>
        </w:rPr>
      </w:pPr>
      <w:r w:rsidRPr="00EE3ED4">
        <w:rPr>
          <w:b/>
          <w:sz w:val="28"/>
          <w:szCs w:val="28"/>
        </w:rPr>
        <w:t xml:space="preserve">    Skrypt prezentujący działanie aplikacji</w:t>
      </w:r>
    </w:p>
    <w:p w14:paraId="73CE272A" w14:textId="6339825C" w:rsidR="00EE3ED4" w:rsidRPr="00254452" w:rsidRDefault="00EE3ED4" w:rsidP="00EE3ED4">
      <w:pPr>
        <w:rPr>
          <w:b/>
          <w:sz w:val="28"/>
          <w:szCs w:val="28"/>
        </w:rPr>
      </w:pPr>
      <w:r w:rsidRPr="00EE3ED4">
        <w:rPr>
          <w:b/>
          <w:sz w:val="28"/>
          <w:szCs w:val="28"/>
        </w:rPr>
        <w:t xml:space="preserve">    Konfiguracja narzędzi Do</w:t>
      </w:r>
      <w:r>
        <w:rPr>
          <w:b/>
          <w:sz w:val="28"/>
          <w:szCs w:val="28"/>
        </w:rPr>
        <w:t>c</w:t>
      </w:r>
      <w:r w:rsidRPr="00EE3ED4">
        <w:rPr>
          <w:b/>
          <w:sz w:val="28"/>
          <w:szCs w:val="28"/>
        </w:rPr>
        <w:t>ker i Docker Compose</w:t>
      </w:r>
    </w:p>
    <w:sectPr w:rsidR="00EE3ED4" w:rsidRPr="00254452" w:rsidSect="006F0D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CE">
    <w:panose1 w:val="020B0600040502020204"/>
    <w:charset w:val="58"/>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684"/>
    <w:multiLevelType w:val="hybridMultilevel"/>
    <w:tmpl w:val="889E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B704A2"/>
    <w:multiLevelType w:val="hybridMultilevel"/>
    <w:tmpl w:val="C074A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A76DC"/>
    <w:multiLevelType w:val="hybridMultilevel"/>
    <w:tmpl w:val="5E56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62"/>
    <w:rsid w:val="0012635E"/>
    <w:rsid w:val="00254452"/>
    <w:rsid w:val="003E0C9B"/>
    <w:rsid w:val="00487E27"/>
    <w:rsid w:val="00636B5C"/>
    <w:rsid w:val="006F0D4E"/>
    <w:rsid w:val="007015DF"/>
    <w:rsid w:val="007B2384"/>
    <w:rsid w:val="00816AE8"/>
    <w:rsid w:val="00820062"/>
    <w:rsid w:val="0087531D"/>
    <w:rsid w:val="008E5603"/>
    <w:rsid w:val="009314A3"/>
    <w:rsid w:val="009F5651"/>
    <w:rsid w:val="00A91EB4"/>
    <w:rsid w:val="00AA52F4"/>
    <w:rsid w:val="00C60F7C"/>
    <w:rsid w:val="00E52B8D"/>
    <w:rsid w:val="00EE3ED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39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20062"/>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820062"/>
    <w:rPr>
      <w:rFonts w:ascii="Lucida Grande CE" w:hAnsi="Lucida Grande CE"/>
      <w:sz w:val="18"/>
      <w:szCs w:val="18"/>
    </w:rPr>
  </w:style>
  <w:style w:type="paragraph" w:styleId="Napis">
    <w:name w:val="caption"/>
    <w:basedOn w:val="Normalny"/>
    <w:next w:val="Normalny"/>
    <w:uiPriority w:val="35"/>
    <w:unhideWhenUsed/>
    <w:qFormat/>
    <w:rsid w:val="00820062"/>
    <w:pPr>
      <w:spacing w:after="200"/>
    </w:pPr>
    <w:rPr>
      <w:b/>
      <w:bCs/>
      <w:color w:val="4F81BD" w:themeColor="accent1"/>
      <w:sz w:val="18"/>
      <w:szCs w:val="18"/>
    </w:rPr>
  </w:style>
  <w:style w:type="paragraph" w:styleId="Akapitzlist">
    <w:name w:val="List Paragraph"/>
    <w:basedOn w:val="Normalny"/>
    <w:uiPriority w:val="34"/>
    <w:qFormat/>
    <w:rsid w:val="00820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20062"/>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820062"/>
    <w:rPr>
      <w:rFonts w:ascii="Lucida Grande CE" w:hAnsi="Lucida Grande CE"/>
      <w:sz w:val="18"/>
      <w:szCs w:val="18"/>
    </w:rPr>
  </w:style>
  <w:style w:type="paragraph" w:styleId="Napis">
    <w:name w:val="caption"/>
    <w:basedOn w:val="Normalny"/>
    <w:next w:val="Normalny"/>
    <w:uiPriority w:val="35"/>
    <w:unhideWhenUsed/>
    <w:qFormat/>
    <w:rsid w:val="00820062"/>
    <w:pPr>
      <w:spacing w:after="200"/>
    </w:pPr>
    <w:rPr>
      <w:b/>
      <w:bCs/>
      <w:color w:val="4F81BD" w:themeColor="accent1"/>
      <w:sz w:val="18"/>
      <w:szCs w:val="18"/>
    </w:rPr>
  </w:style>
  <w:style w:type="paragraph" w:styleId="Akapitzlist">
    <w:name w:val="List Paragraph"/>
    <w:basedOn w:val="Normalny"/>
    <w:uiPriority w:val="34"/>
    <w:qFormat/>
    <w:rsid w:val="0082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3087">
      <w:bodyDiv w:val="1"/>
      <w:marLeft w:val="0"/>
      <w:marRight w:val="0"/>
      <w:marTop w:val="0"/>
      <w:marBottom w:val="0"/>
      <w:divBdr>
        <w:top w:val="none" w:sz="0" w:space="0" w:color="auto"/>
        <w:left w:val="none" w:sz="0" w:space="0" w:color="auto"/>
        <w:bottom w:val="none" w:sz="0" w:space="0" w:color="auto"/>
        <w:right w:val="none" w:sz="0" w:space="0" w:color="auto"/>
      </w:divBdr>
    </w:div>
    <w:div w:id="684209181">
      <w:bodyDiv w:val="1"/>
      <w:marLeft w:val="0"/>
      <w:marRight w:val="0"/>
      <w:marTop w:val="0"/>
      <w:marBottom w:val="0"/>
      <w:divBdr>
        <w:top w:val="none" w:sz="0" w:space="0" w:color="auto"/>
        <w:left w:val="none" w:sz="0" w:space="0" w:color="auto"/>
        <w:bottom w:val="none" w:sz="0" w:space="0" w:color="auto"/>
        <w:right w:val="none" w:sz="0" w:space="0" w:color="auto"/>
      </w:divBdr>
    </w:div>
    <w:div w:id="768697981">
      <w:bodyDiv w:val="1"/>
      <w:marLeft w:val="0"/>
      <w:marRight w:val="0"/>
      <w:marTop w:val="0"/>
      <w:marBottom w:val="0"/>
      <w:divBdr>
        <w:top w:val="none" w:sz="0" w:space="0" w:color="auto"/>
        <w:left w:val="none" w:sz="0" w:space="0" w:color="auto"/>
        <w:bottom w:val="none" w:sz="0" w:space="0" w:color="auto"/>
        <w:right w:val="none" w:sz="0" w:space="0" w:color="auto"/>
      </w:divBdr>
    </w:div>
    <w:div w:id="876158537">
      <w:bodyDiv w:val="1"/>
      <w:marLeft w:val="0"/>
      <w:marRight w:val="0"/>
      <w:marTop w:val="0"/>
      <w:marBottom w:val="0"/>
      <w:divBdr>
        <w:top w:val="none" w:sz="0" w:space="0" w:color="auto"/>
        <w:left w:val="none" w:sz="0" w:space="0" w:color="auto"/>
        <w:bottom w:val="none" w:sz="0" w:space="0" w:color="auto"/>
        <w:right w:val="none" w:sz="0" w:space="0" w:color="auto"/>
      </w:divBdr>
    </w:div>
    <w:div w:id="883830530">
      <w:bodyDiv w:val="1"/>
      <w:marLeft w:val="0"/>
      <w:marRight w:val="0"/>
      <w:marTop w:val="0"/>
      <w:marBottom w:val="0"/>
      <w:divBdr>
        <w:top w:val="none" w:sz="0" w:space="0" w:color="auto"/>
        <w:left w:val="none" w:sz="0" w:space="0" w:color="auto"/>
        <w:bottom w:val="none" w:sz="0" w:space="0" w:color="auto"/>
        <w:right w:val="none" w:sz="0" w:space="0" w:color="auto"/>
      </w:divBdr>
    </w:div>
    <w:div w:id="894583423">
      <w:bodyDiv w:val="1"/>
      <w:marLeft w:val="0"/>
      <w:marRight w:val="0"/>
      <w:marTop w:val="0"/>
      <w:marBottom w:val="0"/>
      <w:divBdr>
        <w:top w:val="none" w:sz="0" w:space="0" w:color="auto"/>
        <w:left w:val="none" w:sz="0" w:space="0" w:color="auto"/>
        <w:bottom w:val="none" w:sz="0" w:space="0" w:color="auto"/>
        <w:right w:val="none" w:sz="0" w:space="0" w:color="auto"/>
      </w:divBdr>
    </w:div>
    <w:div w:id="1443037428">
      <w:bodyDiv w:val="1"/>
      <w:marLeft w:val="0"/>
      <w:marRight w:val="0"/>
      <w:marTop w:val="0"/>
      <w:marBottom w:val="0"/>
      <w:divBdr>
        <w:top w:val="none" w:sz="0" w:space="0" w:color="auto"/>
        <w:left w:val="none" w:sz="0" w:space="0" w:color="auto"/>
        <w:bottom w:val="none" w:sz="0" w:space="0" w:color="auto"/>
        <w:right w:val="none" w:sz="0" w:space="0" w:color="auto"/>
      </w:divBdr>
    </w:div>
    <w:div w:id="171653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1023</Words>
  <Characters>6138</Characters>
  <Application>Microsoft Macintosh Word</Application>
  <DocSecurity>0</DocSecurity>
  <Lines>51</Lines>
  <Paragraphs>14</Paragraphs>
  <ScaleCrop>false</ScaleCrop>
  <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Łada</dc:creator>
  <cp:keywords/>
  <dc:description/>
  <cp:lastModifiedBy>Przemysław Łada</cp:lastModifiedBy>
  <cp:revision>10</cp:revision>
  <dcterms:created xsi:type="dcterms:W3CDTF">2016-04-27T23:52:00Z</dcterms:created>
  <dcterms:modified xsi:type="dcterms:W3CDTF">2016-04-28T19:14:00Z</dcterms:modified>
</cp:coreProperties>
</file>