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Example of Ministry of Children and Youth Copy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http://www.children.gov.on.ca/htdocs/English/professionals/steppingup/index.aspx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http://www.children.gov.on.ca/htdocs/English/professionals/steppingstones/youth_policy.aspx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Example Visualization - Gears are Central To This Work...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838450" cy="3305175"/>
            <wp:effectExtent b="0" l="0" r="0" t="0"/>
            <wp:docPr descr="Gears2.jpg" id="1" name="image01.jpg"/>
            <a:graphic>
              <a:graphicData uri="http://schemas.openxmlformats.org/drawingml/2006/picture">
                <pic:pic>
                  <pic:nvPicPr>
                    <pic:cNvPr descr="Gears2.jpg" id="0" name="image01.jpg"/>
                    <pic:cNvPicPr preferRelativeResize="0"/>
                  </pic:nvPicPr>
                  <pic:blipFill>
                    <a:blip r:embed="rId7"/>
                    <a:srcRect b="0" l="25083" r="2541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Example Mature Initiatives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http://innoweave.ca/en/modules/collective-impact/youth-ci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http://youthrex.com/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http://www.strivepartnership.org/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http://www.roadmapproject.org/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http://calgaryhomeless.com/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also need a BETTER way of referring to young people that we want to focus our efforts on.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Currently, the gove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roadmapproject.org/" TargetMode="External"/><Relationship Id="rId10" Type="http://schemas.openxmlformats.org/officeDocument/2006/relationships/hyperlink" Target="http://www.strivepartnership.org/" TargetMode="External"/><Relationship Id="rId12" Type="http://schemas.openxmlformats.org/officeDocument/2006/relationships/hyperlink" Target="http://calgaryhomeless.com/" TargetMode="External"/><Relationship Id="rId9" Type="http://schemas.openxmlformats.org/officeDocument/2006/relationships/hyperlink" Target="http://youthrex.com/" TargetMode="External"/><Relationship Id="rId5" Type="http://schemas.openxmlformats.org/officeDocument/2006/relationships/hyperlink" Target="http://www.children.gov.on.ca/htdocs/English/professionals/steppingup/index.aspx" TargetMode="External"/><Relationship Id="rId6" Type="http://schemas.openxmlformats.org/officeDocument/2006/relationships/hyperlink" Target="http://www.children.gov.on.ca/htdocs/English/professionals/steppingstones/youth_policy.aspx" TargetMode="External"/><Relationship Id="rId7" Type="http://schemas.openxmlformats.org/officeDocument/2006/relationships/image" Target="media/image01.jpg"/><Relationship Id="rId8" Type="http://schemas.openxmlformats.org/officeDocument/2006/relationships/hyperlink" Target="http://innoweave.ca/en/modules/collective-impact/youth-ci" TargetMode="External"/></Relationships>
</file>