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jpeg" ContentType="image/jpeg"/>
  <Default Extension="wmf" ContentType="image/x-wmf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media/image1.wmf" ContentType="image/x-wmf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xmlns:wne="http://schemas.microsoft.com/office/word/2006/wordml" xmlns:a="http://schemas.openxmlformats.org/drawingml/2006/main" xmlns:wpi="http://schemas.microsoft.com/office/word/2010/wordprocessingInk" xmlns:aink="http://schemas.microsoft.com/office/drawing/2016/ink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15"/>
        <w:gridCol w:w="3599"/>
        <w:gridCol w:w="3235"/>
      </w:tblGrid>
      <w:tr>
        <w:trPr>
          <w:trHeight w:val="1464" w:hRule="atLeast"/>
        </w:trPr>
        <w:tc>
          <w:tcPr>
            <w:cnfStyle w:val="101000000000"/>
            <w:tcW w:w="251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595959" w:themeFill="text1" w:themeFillTint="a6"/>
          </w:tcPr>
          <w:p>
            <w:pPr>
              <w:pStyle w:val="Normal"/>
              <w:widowControl w:val="on"/>
              <w:spacing w:before="0" w:after="0" w:line="240" w:lineRule="auto"/>
              <w:jc w:val="left"/>
              <w:rPr>
                <w:sz w:val="36"/>
                <w:szCs w:val="36"/>
              </w:rPr>
            </w:pPr>
            <w:r>
              <w:rPr>
                <w:rFonts w:ascii="Times New Roman" w:cs="Times New Roman" w:eastAsia="Calibri" w:hAnsi="Times New Roman"/>
                <w:b/>
                <w:bCs/>
                <w:color w:val="ffffff" w:themeColor="background1"/>
                <w:sz w:val="40"/>
                <w:szCs w:val="40"/>
                <w:lang w:val="en-US" w:bidi="ar-SA" w:eastAsia="en-US"/>
              </w:rPr>
              <w:t>Meldencio Czarlemagne</w:t>
            </w:r>
            <w:r>
              <w:rPr>
                <w:rFonts w:eastAsia="Calibri"/>
                <w:color w:val="ffffff" w:themeColor="background1"/>
                <w:sz w:val="36"/>
                <w:szCs w:val="36"/>
                <w:lang w:val="en-US" w:bidi="ar-SA" w:eastAsia="en-US"/>
              </w:rPr>
              <w:t xml:space="preserve"> </w:t>
            </w:r>
            <w:r>
              <w:rPr>
                <w:rFonts w:ascii="Times New Roman" w:cs="Times New Roman" w:eastAsia="Calibri" w:hAnsi="Times New Roman"/>
                <w:color w:val="ffffff"/>
                <w:sz w:val="40"/>
                <w:szCs w:val="40"/>
                <w:lang w:val="en-US" w:bidi="ar-SA" w:eastAsia="en-US"/>
              </w:rPr>
              <w:t>Corrales</w:t>
            </w:r>
          </w:p>
        </w:tc>
        <w:tc>
          <w:tcPr>
            <w:cnfStyle w:val="100000000000"/>
            <w:tcW w:w="6834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404040" w:themeFill="text1" w:themeFillTint="bf"/>
          </w:tcPr>
          <w:p>
            <w:pPr>
              <w:pStyle w:val="Normal"/>
              <w:widowControl w:val="on"/>
              <w:spacing w:before="0" w:after="0" w:line="240" w:lineRule="auto"/>
              <w:jc w:val="right"/>
              <w:rPr>
                <w:rFonts w:ascii="Calibri" w:eastAsia="Calibri" w:hAnsi="Calibri"/>
                <w:sz w:val="22"/>
                <w:szCs w:val="22"/>
                <w:lang w:val="en-US" w:bidi="ar-SA" w:eastAsia="en-US"/>
              </w:rPr>
            </w:pPr>
            <w:r>
              <w:rPr>
                <w:rFonts w:eastAsia="Calibri"/>
                <w:sz w:val="22"/>
                <w:szCs w:val="22"/>
                <w:lang w:val="en-US" w:bidi="ar-SA" w:eastAsia="en-US"/>
              </w:rPr>
              <w:drawing xmlns:mc="http://schemas.openxmlformats.org/markup-compatibility/2006">
                <wp:anchor allowOverlap="1" behindDoc="0" distT="0" distB="0" distL="114300" distR="114300" layoutInCell="1" locked="0" relativeHeight="2" simplePos="0">
                  <wp:simplePos x="0" y="0"/>
                  <wp:positionH relativeFrom="column">
                    <wp:posOffset>2764155</wp:posOffset>
                  </wp:positionH>
                  <wp:positionV relativeFrom="paragraph">
                    <wp:posOffset>3175</wp:posOffset>
                  </wp:positionV>
                  <wp:extent cx="1495425" cy="1495425"/>
                  <wp:effectExtent l="0" t="0" r="0" b="0"/>
                  <wp:wrapThrough wrapText="bothSides">
                    <wp:wrapPolygon edited="0">
                      <wp:start x="-4" y="0"/>
                      <wp:lineTo x="-4" y="21460"/>
                      <wp:lineTo x="21459" y="21460"/>
                      <wp:lineTo x="21459" y="0"/>
                      <wp:lineTo x="-4" y="0"/>
                    </wp:wrapPolygon>
                  </wp:wrapThrough>
                  <wp:docPr id="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464" w:hRule="atLeast"/>
        </w:trPr>
        <w:tc>
          <w:tcPr>
            <w:cnfStyle w:val="001000100000"/>
            <w:tcW w:w="251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595959" w:themeFill="text1" w:themeFillTint="a6"/>
          </w:tcPr>
          <w:p>
            <w:pPr>
              <w:pStyle w:val="Normal"/>
              <w:widowControl w:val="on"/>
              <w:spacing w:before="0" w:after="0" w:line="240" w:lineRule="auto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Calibri" w:hAnsi="Times New Roman"/>
                <w:color w:val="ffffff" w:themeColor="background1"/>
                <w:sz w:val="28"/>
                <w:szCs w:val="28"/>
                <w:lang w:val="en-US" w:bidi="ar-SA" w:eastAsia="en-US"/>
              </w:rPr>
              <w:t xml:space="preserve">Software Engineer and Architect, DevOps Engineer, Database Manager and Administrator,  </w:t>
            </w:r>
            <w:r>
              <w:rPr>
                <w:rFonts w:ascii="Times New Roman" w:cs="Times New Roman" w:eastAsia="Calibri" w:hAnsi="Times New Roman"/>
                <w:color w:val="ffffff" w:themeColor="background1"/>
                <w:sz w:val="28"/>
                <w:szCs w:val="28"/>
                <w:lang w:val="en-US" w:bidi="ar-SA" w:eastAsia="en-US"/>
              </w:rPr>
              <w:br w:type="textWrapping"/>
            </w:r>
            <w:r>
              <w:rPr>
                <w:rFonts w:ascii="Times New Roman" w:cs="Times New Roman" w:eastAsia="Calibri" w:hAnsi="Times New Roman"/>
                <w:color w:val="ffffff" w:themeColor="background1"/>
                <w:sz w:val="28"/>
                <w:szCs w:val="28"/>
                <w:lang w:val="en-US" w:bidi="ar-SA" w:eastAsia="en-US"/>
              </w:rPr>
              <w:t>IT &amp; IS Manager</w:t>
            </w:r>
          </w:p>
        </w:tc>
        <w:tc>
          <w:tcPr>
            <w:cnfStyle w:val="000000100000"/>
            <w:tcW w:w="6834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404040" w:themeFill="text1" w:themeFillTint="bf"/>
          </w:tcPr>
          <w:p>
            <w:pPr>
              <w:pStyle w:val="Normal"/>
              <w:widowControl w:val="on"/>
              <w:spacing w:before="0" w:after="0" w:line="240" w:lineRule="auto"/>
              <w:jc w:val="left"/>
              <w:rPr>
                <w:rFonts w:ascii="Times New Roman" w:cs="Times New Roman" w:hAnsi="Times New Roman"/>
                <w:color w:val="ffffff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color w:val="ffffff"/>
                <w:sz w:val="24"/>
                <w:szCs w:val="24"/>
                <w:lang w:val="en-US" w:bidi="ar-SA" w:eastAsia="en-US"/>
              </w:rPr>
              <w:t xml:space="preserve">🏠 </w:t>
            </w:r>
            <w:r>
              <w:rPr>
                <w:rFonts w:ascii="Times New Roman" w:cs="Times New Roman" w:eastAsia="Calibri" w:hAnsi="Times New Roman"/>
                <w:color w:val="ffffff"/>
                <w:sz w:val="24"/>
                <w:szCs w:val="24"/>
                <w:lang w:val="en-US" w:bidi="ar-SA" w:eastAsia="en-US"/>
              </w:rPr>
              <w:t>St. Peter, New Era, Quezon City</w:t>
            </w:r>
          </w:p>
          <w:p>
            <w:pPr>
              <w:pStyle w:val="Normal"/>
              <w:widowControl w:val="on"/>
              <w:spacing w:before="0" w:after="0" w:line="240" w:lineRule="auto"/>
              <w:jc w:val="left"/>
              <w:rPr>
                <w:rFonts w:ascii="Times New Roman" w:cs="Times New Roman" w:hAnsi="Times New Roman"/>
                <w:color w:val="ffffff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color w:val="ffffff"/>
                <w:sz w:val="24"/>
                <w:szCs w:val="24"/>
                <w:lang w:val="en-US" w:bidi="ar-SA" w:eastAsia="en-US"/>
              </w:rPr>
              <w:t xml:space="preserve">📞 </w:t>
            </w:r>
            <w:r>
              <w:rPr>
                <w:rFonts w:ascii="Times New Roman" w:cs="Times New Roman" w:eastAsia="Calibri" w:hAnsi="Times New Roman"/>
                <w:color w:val="ffffff"/>
                <w:sz w:val="24"/>
                <w:szCs w:val="24"/>
                <w:lang w:val="en-US" w:bidi="ar-SA" w:eastAsia="en-US"/>
              </w:rPr>
              <w:t>(+63) 960 205 6160 📞 (+63) 9</w:t>
            </w:r>
            <w:r>
              <w:rPr>
                <w:rFonts w:ascii="Times New Roman" w:cs="Times New Roman" w:eastAsia="Calibri" w:hAnsi="Times New Roman"/>
                <w:color w:val="ffffff"/>
                <w:sz w:val="24"/>
                <w:szCs w:val="24"/>
                <w:lang w:val="en-US" w:bidi="ar-SA" w:eastAsia="en-US"/>
              </w:rPr>
              <w:t>54</w:t>
            </w:r>
            <w:r>
              <w:rPr>
                <w:rFonts w:ascii="Times New Roman" w:cs="Times New Roman" w:eastAsia="Calibri" w:hAnsi="Times New Roman"/>
                <w:color w:val="ffffff"/>
                <w:sz w:val="24"/>
                <w:szCs w:val="24"/>
                <w:lang w:val="en-US" w:bidi="ar-SA" w:eastAsia="en-US"/>
              </w:rPr>
              <w:t xml:space="preserve"> </w:t>
            </w:r>
            <w:r>
              <w:rPr>
                <w:rFonts w:ascii="Times New Roman" w:cs="Times New Roman" w:eastAsia="Calibri" w:hAnsi="Times New Roman"/>
                <w:color w:val="ffffff"/>
                <w:sz w:val="24"/>
                <w:szCs w:val="24"/>
                <w:lang w:val="en-US" w:bidi="ar-SA" w:eastAsia="en-US"/>
              </w:rPr>
              <w:t>276</w:t>
            </w:r>
            <w:r>
              <w:rPr>
                <w:rFonts w:ascii="Times New Roman" w:cs="Times New Roman" w:eastAsia="Calibri" w:hAnsi="Times New Roman"/>
                <w:color w:val="ffffff"/>
                <w:sz w:val="24"/>
                <w:szCs w:val="24"/>
                <w:lang w:val="en-US" w:bidi="ar-SA" w:eastAsia="en-US"/>
              </w:rPr>
              <w:t xml:space="preserve"> </w:t>
            </w:r>
            <w:r>
              <w:rPr>
                <w:rFonts w:ascii="Times New Roman" w:cs="Times New Roman" w:eastAsia="Calibri" w:hAnsi="Times New Roman"/>
                <w:color w:val="ffffff"/>
                <w:sz w:val="24"/>
                <w:szCs w:val="24"/>
                <w:lang w:val="en-US" w:bidi="ar-SA" w:eastAsia="en-US"/>
              </w:rPr>
              <w:t>914</w:t>
            </w:r>
            <w:r>
              <w:rPr>
                <w:rFonts w:ascii="Times New Roman" w:cs="Times New Roman" w:eastAsia="Calibri" w:hAnsi="Times New Roman"/>
                <w:color w:val="ffffff"/>
                <w:sz w:val="24"/>
                <w:szCs w:val="24"/>
                <w:lang w:val="en-US" w:bidi="ar-SA" w:eastAsia="en-US"/>
              </w:rPr>
              <w:t>3</w:t>
            </w:r>
          </w:p>
          <w:p>
            <w:pPr>
              <w:pStyle w:val="Normal"/>
              <w:widowControl w:val="on"/>
              <w:spacing w:before="0" w:after="0" w:line="240" w:lineRule="auto"/>
              <w:jc w:val="left"/>
              <w:rPr>
                <w:rFonts w:ascii="Times New Roman" w:cs="Times New Roman" w:eastAsia="Calibri" w:hAnsi="Times New Roman"/>
                <w:b w:val="off"/>
                <w:bCs w:val="off"/>
                <w:color w:val="ffffff"/>
                <w:lang w:val="en-US" w:bidi="ar-SA" w:eastAsia="en-US"/>
              </w:rPr>
            </w:pPr>
            <w:r>
              <w:rPr>
                <w:rFonts w:ascii="Times New Roman" w:cs="Times New Roman" w:eastAsia="Calibri" w:hAnsi="Times New Roman"/>
                <w:color w:val="ffffff"/>
                <w:sz w:val="24"/>
                <w:szCs w:val="24"/>
                <w:lang w:val="en-US" w:bidi="ar-SA" w:eastAsia="en-US"/>
              </w:rPr>
              <w:t xml:space="preserve">📧 </w:t>
            </w:r>
            <w:r>
              <w:rPr>
                <w:rFonts w:ascii="Times New Roman" w:cs="Times New Roman" w:eastAsia="Calibri" w:hAnsi="Times New Roman"/>
                <w:color w:val="ffffff"/>
                <w:sz w:val="24"/>
                <w:szCs w:val="24"/>
                <w:lang w:val="en-US" w:bidi="ar-SA" w:eastAsia="en-US"/>
              </w:rPr>
              <w:t>mczvc.biomew@gmail.com 📧 mczvc@proton.me</w:t>
            </w:r>
            <w:r>
              <w:rPr>
                <w:rFonts w:eastAsia="Calibri"/>
                <w:sz w:val="22"/>
                <w:szCs w:val="22"/>
                <w:lang w:val="en-US" w:bidi="ar-SA"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val="en-US" w:bidi="ar-SA" w:eastAsia="en-US"/>
              </w:rPr>
              <w:br w:type="textWrapping"/>
            </w:r>
            <w:r>
              <w:rPr>
                <w:rFonts w:ascii="Times New Roman" w:cs="Times New Roman" w:eastAsia="Calibri" w:hAnsi="Times New Roman"/>
                <w:b w:val="off"/>
                <w:bCs w:val="off"/>
                <w:color w:val="ffffff"/>
                <w:sz w:val="24"/>
                <w:szCs w:val="24"/>
                <w:lang w:val="en-US" w:bidi="ar-SA" w:eastAsia="en-US"/>
              </w:rPr>
              <w:t xml:space="preserve">🌐 https://jk-sanjuan.github.io/mczvc </w:t>
            </w:r>
            <w:r>
              <w:rPr>
                <w:rFonts w:ascii="Times New Roman" w:cs="Times New Roman" w:eastAsia="Calibri" w:hAnsi="Times New Roman"/>
                <w:b w:val="off"/>
                <w:bCs w:val="off"/>
                <w:color w:val="ffffff"/>
                <w:sz w:val="24"/>
                <w:szCs w:val="24"/>
                <w:lang w:val="en-US" w:bidi="ar-SA" w:eastAsia="en-US"/>
              </w:rPr>
              <w:t>🌐 https://g.dev/mczvc</w:t>
            </w:r>
          </w:p>
          <w:p>
            <w:pPr>
              <w:pStyle w:val="Normal"/>
              <w:widowControl w:val="on"/>
              <w:spacing w:before="0" w:after="0" w:line="240" w:lineRule="auto"/>
              <w:jc w:val="left"/>
              <w:rPr>
                <w:rFonts w:eastAsia="Calibri"/>
                <w:b w:val="off"/>
                <w:bCs w:val="off"/>
                <w:lang w:val="en-US" w:bidi="ar-SA" w:eastAsia="en-US"/>
              </w:rPr>
            </w:pPr>
            <w:r>
              <w:rPr>
                <w:rFonts w:ascii="Times New Roman" w:cs="Times New Roman" w:eastAsia="Calibri" w:hAnsi="Times New Roman"/>
                <w:b w:val="off"/>
                <w:bCs w:val="off"/>
                <w:color w:val="ffffff"/>
                <w:sz w:val="24"/>
                <w:szCs w:val="24"/>
                <w:lang w:val="en-US" w:bidi="ar-SA" w:eastAsia="en-US"/>
              </w:rPr>
              <w:t>🌐 https://github.com/mczvc-biomew</w:t>
            </w:r>
          </w:p>
        </w:tc>
      </w:tr>
      <w:tr>
        <w:trPr/>
        <w:tc>
          <w:tcPr>
            <w:cnfStyle w:val="001000010000"/>
            <w:tcW w:w="6114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pStyle w:val="Normal"/>
              <w:widowControl w:val="on"/>
              <w:spacing w:before="0" w:after="0" w:line="240" w:lineRule="auto"/>
              <w:jc w:val="left"/>
              <w:rPr>
                <w:rFonts w:ascii="Times New Roman" w:cs="Times New Roman" w:hAnsi="Times New Roman"/>
              </w:rPr>
            </w:pPr>
          </w:p>
        </w:tc>
        <w:tc>
          <w:tcPr>
            <w:cnfStyle w:val="000000010000"/>
            <w:tcW w:w="323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pStyle w:val="Normal"/>
              <w:widowControl w:val="on"/>
              <w:spacing w:before="0" w:after="0" w:line="240" w:lineRule="auto"/>
              <w:jc w:val="left"/>
              <w:rPr>
                <w:rFonts w:ascii="Times New Roman" w:cs="Times New Roman" w:hAnsi="Times New Roman"/>
              </w:rPr>
            </w:pPr>
          </w:p>
        </w:tc>
      </w:tr>
      <w:tr>
        <w:trPr>
          <w:trHeight w:val="1515" w:hRule="atLeast"/>
        </w:trPr>
        <w:tc>
          <w:tcPr>
            <w:cnfStyle w:val="001000100000"/>
            <w:tcW w:w="6114" w:type="dxa"/>
            <w:gridSpan w:val="2"/>
            <w:vMerge w:val="restart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tbl>
            <w:tblPr>
              <w:tblStyle w:val="TableGrid"/>
              <w:tblW w:w="5889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5889"/>
            </w:tblGrid>
            <w:tr>
              <w:trPr/>
              <w:tc>
                <w:tcPr>
                  <w:cnfStyle w:val="101000000000"/>
                  <w:tcW w:w="5889" w:type="dxa"/>
                  <w:tcBorders>
                    <w:top w:val="nil" w:sz="4" w:space="0"/>
                    <w:left w:val="nil" w:sz="4" w:space="0"/>
                    <w:right w:val="nil" w:sz="4" w:space="0"/>
                  </w:tcBorders>
                </w:tcPr>
                <w:p>
                  <w:pPr>
                    <w:pStyle w:val="Normal"/>
                    <w:widowControl w:val="on"/>
                    <w:spacing w:before="0" w:after="0" w:line="240" w:lineRule="auto"/>
                    <w:jc w:val="both"/>
                    <w:rPr>
                      <w:rFonts w:ascii="Times New Roman" w:cs="Times New Roman" w:hAnsi="Times New Roman"/>
                      <w:b/>
                      <w:bCs/>
                    </w:rPr>
                  </w:pPr>
                  <w:r>
                    <w:rPr>
                      <w:rFonts w:ascii="Times New Roman" w:cs="Times New Roman" w:eastAsia="Calibri" w:hAnsi="Times New Roman"/>
                      <w:b/>
                      <w:bCs/>
                      <w:sz w:val="22"/>
                      <w:szCs w:val="22"/>
                      <w:lang w:val="en-US" w:bidi="ar-SA" w:eastAsia="en-US"/>
                    </w:rPr>
                    <w:t>ABOUT ME</w:t>
                  </w:r>
                </w:p>
              </w:tc>
            </w:tr>
            <w:tr>
              <w:trPr/>
              <w:tc>
                <w:tcPr>
                  <w:cnfStyle w:val="001000100000"/>
                  <w:tcW w:w="5889" w:type="dxa"/>
                  <w:tcBorders>
                    <w:left w:val="nil" w:sz="4" w:space="0"/>
                    <w:bottom w:val="nil" w:sz="4" w:space="0"/>
                    <w:right w:val="nil" w:sz="4" w:space="0"/>
                  </w:tcBorders>
                </w:tcPr>
                <w:p>
                  <w:pPr>
                    <w:pStyle w:val="Normal"/>
                    <w:widowControl w:val="on"/>
                    <w:spacing w:before="0" w:after="0" w:line="240" w:lineRule="auto"/>
                    <w:jc w:val="both"/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Results-driven software developer with extensive experience in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both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 systems and business domain programming languages (C, C++, C#, Java) and (Python, JavaScript, Ruby, Typescript),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leveraging expertise and proficiency in wide variety of frameworks for these languages, for example: Python (flask, Django, Pandas, Numpy), Java Spring, Ruby on Rails, Javascript (NextJS, ReactJS, AngularJS, VueJS), C++ (Boost, Qt5, and OpenGL graphics library),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delivering high-quality solutions across multiple platforms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.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br w:type="textWrapping"/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br w:type="textWrapping"/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Strong foundation in algorithms, data-structures, and mathematics,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with proficiency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 in TDD and safety assurance, ensuring quality and software is tested, in compliance to specifications and use cases of software; applied to, and worked for Distributed, High-performance, and Scientific Computing.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br w:type="textWrapping"/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br w:type="textWrapping"/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I am experienced in technical and team leadership.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As a seasoned technical leader, I excel and bring expertise in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software design, leveraging in deployment automation to improve the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 CI/CD pipelines; commend testing frameworks; and, design, run mission critical services in a cloud-based architecture,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delivering high-quality and efficient, scalable software solutions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.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br w:type="textWrapping"/>
                  </w:r>
                </w:p>
                <w:p>
                  <w:pPr>
                    <w:pStyle w:val="Normal"/>
                    <w:widowControl w:val="on"/>
                    <w:spacing w:before="0" w:after="0" w:line="240" w:lineRule="auto"/>
                    <w:jc w:val="both"/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Polyglot to familiarize programming in 15+ languages, which includes: Bash, Powershell, Ruby, Clojure, Haskell, Julia, Go, Kotlin, Swift, Lua, Rust, Zig, Assembly,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SQL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, Typescript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—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 I effectively guide cross-functional teams and drive project to success.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br w:type="textWrapping"/>
                  </w:r>
                </w:p>
                <w:p>
                  <w:pPr>
                    <w:pStyle w:val="Normal"/>
                    <w:widowControl w:val="on"/>
                    <w:spacing w:before="0" w:after="0" w:line="240" w:lineRule="auto"/>
                    <w:jc w:val="both"/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As a software architect and database manager, I am proficient in designing API, software architecture, and cloud-based services, providing solutions in building effective and efficient software.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br w:type="textWrapping"/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br w:type="textWrapping"/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Mastered and practiced clean code principles and Design Patterns for 10+ years; pragmatic, and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highly accomplished practi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tioner of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 a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gile methodolog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y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 such as Scrum, Lean, XP, and crystal.</w:t>
                  </w:r>
                </w:p>
                <w:p>
                  <w:pPr>
                    <w:pStyle w:val="Normal"/>
                    <w:widowControl w:val="on"/>
                    <w:spacing w:before="0" w:after="0" w:line="240" w:lineRule="auto"/>
                    <w:jc w:val="both"/>
                    <w:rPr>
                      <w:rFonts w:ascii="Times New Roman" w:cs="Times New Roman" w:hAnsi="Times New Roman"/>
                    </w:rPr>
                  </w:pPr>
                </w:p>
                <w:p>
                  <w:pPr>
                    <w:pStyle w:val="Normal"/>
                    <w:widowControl w:val="on"/>
                    <w:spacing w:before="0" w:after="0" w:line="240" w:lineRule="auto"/>
                    <w:jc w:val="both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>As a full-stack developer and DevOps engineer with 6+ years of experience, I possess a unique blend of technical expertise, leadership skills, and passion for delivering high-quality software solutions.</w:t>
                  </w:r>
                </w:p>
              </w:tc>
            </w:tr>
          </w:tbl>
          <w:p>
            <w:pPr>
              <w:pStyle w:val="Normal"/>
              <w:widowControl w:val="off"/>
              <w:spacing w:before="0" w:after="16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cnfStyle w:val="000000100000"/>
            <w:tcW w:w="323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tbl>
            <w:tblPr>
              <w:tblStyle w:val="TableGrid"/>
              <w:tblW w:w="3009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3009"/>
            </w:tblGrid>
            <w:tr>
              <w:trPr/>
              <w:tc>
                <w:tcPr>
                  <w:cnfStyle w:val="101000000000"/>
                  <w:tcW w:w="3009" w:type="dxa"/>
                  <w:tcBorders>
                    <w:top w:val="nil" w:sz="4" w:space="0"/>
                    <w:left w:val="nil" w:sz="4" w:space="0"/>
                    <w:right w:val="nil" w:sz="4" w:space="0"/>
                  </w:tcBorders>
                </w:tcPr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rFonts w:ascii="Times New Roman" w:cs="Times New Roman" w:hAnsi="Times New Roman"/>
                      <w:b/>
                      <w:bCs/>
                    </w:rPr>
                  </w:pPr>
                  <w:r>
                    <w:rPr>
                      <w:rFonts w:ascii="Times New Roman" w:cs="Times New Roman" w:eastAsia="Calibri" w:hAnsi="Times New Roman"/>
                      <w:b/>
                      <w:bCs/>
                      <w:sz w:val="22"/>
                      <w:szCs w:val="22"/>
                      <w:lang w:val="en-US" w:bidi="ar-SA" w:eastAsia="en-US"/>
                    </w:rPr>
                    <w:t>EDUCATION</w:t>
                  </w:r>
                </w:p>
              </w:tc>
            </w:tr>
            <w:tr>
              <w:trPr/>
              <w:tc>
                <w:tcPr>
                  <w:cnfStyle w:val="001000100000"/>
                  <w:tcW w:w="3009" w:type="dxa"/>
                  <w:tcBorders>
                    <w:left w:val="nil" w:sz="4" w:space="0"/>
                    <w:bottom w:val="nil" w:sz="4" w:space="0"/>
                    <w:right w:val="nil" w:sz="4" w:space="0"/>
                  </w:tcBorders>
                </w:tcPr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August 2014 – October 2016</w:t>
                  </w:r>
                </w:p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rFonts w:ascii="Times New Roman" w:cs="Times New Roman" w:hAnsi="Times New Roman"/>
                      <w:b/>
                      <w:bCs/>
                    </w:rPr>
                  </w:pPr>
                  <w:r>
                    <w:rPr>
                      <w:rFonts w:ascii="Times New Roman" w:cs="Times New Roman" w:eastAsia="Calibri" w:hAnsi="Times New Roman"/>
                      <w:b/>
                      <w:bCs/>
                      <w:sz w:val="22"/>
                      <w:szCs w:val="22"/>
                      <w:lang w:val="en-US" w:bidi="ar-SA" w:eastAsia="en-US"/>
                    </w:rPr>
                    <w:t>Bachelor of Science in Computer Science</w:t>
                  </w:r>
                </w:p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New Era University</w:t>
                  </w:r>
                </w:p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rFonts w:ascii="Times New Roman" w:cs="Times New Roman" w:hAnsi="Times New Roman"/>
                      <w:i/>
                      <w:iCs/>
                    </w:rPr>
                  </w:pP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College of Computer Studies | </w:t>
                  </w:r>
                  <w:r>
                    <w:rPr>
                      <w:rFonts w:ascii="Times New Roman" w:cs="Times New Roman" w:eastAsia="Calibri" w:hAnsi="Times New Roman"/>
                      <w:i/>
                      <w:iCs/>
                      <w:sz w:val="22"/>
                      <w:szCs w:val="22"/>
                      <w:lang w:val="en-US" w:bidi="ar-SA" w:eastAsia="en-US"/>
                    </w:rPr>
                    <w:t>New Era, Quezon City</w:t>
                  </w:r>
                </w:p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rFonts w:ascii="Times New Roman" w:cs="Times New Roman" w:hAnsi="Times New Roman"/>
                    </w:rPr>
                  </w:pPr>
                </w:p>
              </w:tc>
            </w:tr>
          </w:tbl>
          <w:p>
            <w:pPr>
              <w:pStyle w:val="Normal"/>
              <w:widowControl w:val="off"/>
              <w:spacing w:before="0" w:after="160"/>
              <w:rPr>
                <w:rFonts w:ascii="Times New Roman" w:cs="Times New Roman" w:hAnsi="Times New Roman"/>
              </w:rPr>
            </w:pPr>
          </w:p>
        </w:tc>
      </w:tr>
      <w:tr>
        <w:trPr>
          <w:trHeight w:val="765" w:hRule="atLeast"/>
        </w:trPr>
        <w:tc>
          <w:tcPr>
            <w:cnfStyle w:val="001000010000"/>
            <w:tcW w:w="6114" w:type="dxa"/>
            <w:gridSpan w:val="2"/>
            <w:vMerge w:val="continue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pStyle w:val="Normal"/>
              <w:widowControl w:val="on"/>
              <w:spacing w:before="0" w:after="0" w:line="240" w:lineRule="auto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cnfStyle w:val="000000010000"/>
            <w:tcW w:w="323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tbl>
            <w:tblPr>
              <w:tblStyle w:val="TableGrid"/>
              <w:tblW w:w="3009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3009"/>
            </w:tblGrid>
            <w:tr>
              <w:trPr/>
              <w:tc>
                <w:tcPr>
                  <w:cnfStyle w:val="101000000000"/>
                  <w:tcW w:w="3009" w:type="dxa"/>
                  <w:tcBorders>
                    <w:left w:val="nil" w:sz="4" w:space="0"/>
                    <w:bottom w:val="nil" w:sz="4" w:space="0"/>
                    <w:right w:val="nil" w:sz="4" w:space="0"/>
                  </w:tcBorders>
                  <w:shd w:val="clear" w:color="auto" w:fill="d9d9d9" w:themeFill="background1" w:themeFillShade="d9"/>
                </w:tcPr>
                <w:p>
                  <w:pPr>
                    <w:pStyle w:val="Normal"/>
                    <w:widowControl w:val="on"/>
                    <w:spacing w:before="0"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 w:eastAsia="Calibri"/>
                      <w:b/>
                      <w:bCs/>
                      <w:sz w:val="22"/>
                      <w:szCs w:val="22"/>
                      <w:lang w:val="en-US" w:bidi="ar-SA" w:eastAsia="en-US"/>
                    </w:rPr>
                    <w:t>Programming Languages</w:t>
                  </w:r>
                </w:p>
              </w:tc>
            </w:tr>
            <w:tr>
              <w:trPr/>
              <w:tc>
                <w:tcPr>
                  <w:cnfStyle w:val="001000100000"/>
                  <w:tcW w:w="3009" w:type="dxa"/>
                  <w:tcBorders>
                    <w:top w:val="nil" w:sz="4" w:space="0"/>
                    <w:left w:val="nil" w:sz="4" w:space="0"/>
                    <w:bottom w:val="nil" w:sz="4" w:space="0"/>
                    <w:right w:val="nil" w:sz="4" w:space="0"/>
                  </w:tcBorders>
                </w:tcPr>
                <w:p>
                  <w:pPr>
                    <w:pStyle w:val="Normal"/>
                    <w:widowControl w:val="on"/>
                    <w:spacing w:before="0" w:after="0" w:line="240" w:lineRule="auto"/>
                    <w:jc w:val="center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C, C++, C#, Clojure, Carbon, Go, Java, Kotlin, Python, Lua, Haskell, Julia, HTML5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/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XML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,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CSS3, PHP, JavaScript, Typescript, Rust, Ruby, OCaml, Swift, Zig, Assembly, Bash, Powershell, SQL, Solidity, Vyper</w:t>
                  </w:r>
                </w:p>
                <w:p>
                  <w:pPr>
                    <w:pStyle w:val="Normal"/>
                    <w:widowControl w:val="on"/>
                    <w:spacing w:before="0" w:after="0" w:line="240" w:lineRule="auto"/>
                    <w:jc w:val="center"/>
                    <w:rPr>
                      <w:rFonts w:ascii="Times New Roman" w:cs="Times New Roman" w:hAnsi="Times New Roman"/>
                    </w:rPr>
                  </w:pPr>
                </w:p>
              </w:tc>
            </w:tr>
          </w:tbl>
          <w:p>
            <w:pPr>
              <w:pStyle w:val="Normal"/>
              <w:widowControl w:val="off"/>
              <w:spacing w:before="0" w:after="16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rPr>
          <w:trHeight w:val="1790" w:hRule="atLeast"/>
        </w:trPr>
        <w:tc>
          <w:tcPr>
            <w:cnfStyle w:val="001000100000"/>
            <w:tcW w:w="6114" w:type="dxa"/>
            <w:gridSpan w:val="2"/>
            <w:vMerge w:val="restart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tbl>
            <w:tblPr>
              <w:tblStyle w:val="TableGrid"/>
              <w:tblW w:w="581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5816"/>
            </w:tblGrid>
            <w:tr>
              <w:trPr/>
              <w:tc>
                <w:tcPr>
                  <w:cnfStyle w:val="101000000000"/>
                  <w:tcW w:w="5816" w:type="dxa"/>
                  <w:tcBorders>
                    <w:top w:val="nil" w:sz="4" w:space="0"/>
                    <w:left w:val="nil" w:sz="4" w:space="0"/>
                    <w:right w:val="nil" w:sz="4" w:space="0"/>
                  </w:tcBorders>
                </w:tcPr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rFonts w:ascii="Times New Roman" w:cs="Times New Roman" w:hAnsi="Times New Roman"/>
                      <w:b/>
                      <w:bCs/>
                    </w:rPr>
                  </w:pPr>
                  <w:r>
                    <w:rPr>
                      <w:rFonts w:ascii="Times New Roman" w:cs="Times New Roman" w:eastAsia="Calibri" w:hAnsi="Times New Roman"/>
                      <w:b/>
                      <w:bCs/>
                      <w:sz w:val="22"/>
                      <w:szCs w:val="22"/>
                      <w:lang w:val="en-US" w:bidi="ar-SA" w:eastAsia="en-US"/>
                    </w:rPr>
                    <w:t>WORK EXPERIENCE</w:t>
                  </w:r>
                </w:p>
              </w:tc>
            </w:tr>
            <w:tr>
              <w:trPr/>
              <w:tc>
                <w:tcPr>
                  <w:cnfStyle w:val="001000100000"/>
                  <w:tcW w:w="5816" w:type="dxa"/>
                  <w:tcBorders>
                    <w:left w:val="nil" w:sz="4" w:space="0"/>
                    <w:bottom w:val="nil" w:sz="4" w:space="0"/>
                    <w:right w:val="nil" w:sz="4" w:space="0"/>
                  </w:tcBorders>
                </w:tcPr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rFonts w:ascii="Calibri" w:eastAsia="Calibri" w:hAnsi="Calibri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(May 2019 – Nov. 2019)</w:t>
                  </w:r>
                </w:p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rFonts w:ascii="Calibri" w:eastAsia="Calibri" w:hAnsi="Calibri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CEO &amp; Founder, Software Engineer and Architect</w:t>
                  </w:r>
                </w:p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rFonts w:eastAsia="Calibri"/>
                      <w:lang w:val="en-US" w:bidi="ar-SA" w:eastAsia="en-US"/>
                    </w:rPr>
                  </w:pPr>
                  <w:r>
                    <w:rPr>
                      <w:rFonts w:eastAsia="Calibri"/>
                      <w:b/>
                      <w:bCs/>
                      <w:sz w:val="22"/>
                      <w:szCs w:val="22"/>
                      <w:lang w:val="en-US" w:bidi="ar-SA" w:eastAsia="en-US"/>
                    </w:rPr>
                    <w:t xml:space="preserve">Egg. Co. </w:t>
                  </w:r>
                  <w:r>
                    <w:rPr>
                      <w:rFonts w:eastAsia="Calibri"/>
                      <w:b/>
                      <w:bCs/>
                      <w:i/>
                      <w:iCs/>
                      <w:sz w:val="22"/>
                      <w:szCs w:val="22"/>
                      <w:lang w:val="en-US" w:bidi="ar-SA" w:eastAsia="en-US"/>
                    </w:rPr>
                    <w:t>Creations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TimesNewRomanPSMT" w:cs="TimesNewRomanPSMT" w:eastAsia="Calibri" w:hAnsi="TimesNewRomanPSMT"/>
                      <w:color w:val="151c3a"/>
                      <w:sz w:val="24"/>
                      <w:szCs w:val="24"/>
                      <w:lang w:val="en-US" w:bidi="ar-SA" w:eastAsia="en-US"/>
                    </w:rPr>
                    <w:t>|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 xml:space="preserve"> Quezon City</w:t>
                  </w:r>
                </w:p>
                <w:p>
                  <w:pPr>
                    <w:pStyle w:val="ListParagraph"/>
                    <w:widowControl w:val="on"/>
                    <w:numPr>
                      <w:ilvl w:val="0"/>
                      <w:numId w:val="1"/>
                    </w:numPr>
                    <w:spacing w:before="0" w:after="0" w:line="240" w:lineRule="auto"/>
                    <w:contextualSpacing w:val="on"/>
                    <w:jc w:val="left"/>
                    <w:rPr>
                      <w:rFonts w:ascii="Calibri" w:eastAsia="Calibri" w:hAnsi="Calibri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Developed the Easy Graphics, Easy Game, and Easy Animation library using Java and OpenGL.</w:t>
                  </w:r>
                </w:p>
                <w:p>
                  <w:pPr>
                    <w:pStyle w:val="ListParagraph"/>
                    <w:widowControl w:val="on"/>
                    <w:numPr>
                      <w:ilvl w:val="0"/>
                      <w:numId w:val="1"/>
                    </w:numPr>
                    <w:spacing w:before="0" w:after="0" w:line="240" w:lineRule="auto"/>
                    <w:contextualSpacing w:val="on"/>
                    <w:jc w:val="left"/>
                    <w:rPr>
                      <w:rFonts w:ascii="Calibri" w:eastAsia="Calibri" w:hAnsi="Calibri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Released two Android games using the library.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br w:type="textWrapping"/>
                  </w:r>
                </w:p>
              </w:tc>
            </w:tr>
            <w:tr>
              <w:trPr/>
              <w:tc>
                <w:tcPr>
                  <w:cnfStyle w:val="001000010000"/>
                  <w:tcW w:w="5816" w:type="dxa"/>
                  <w:tcBorders>
                    <w:top w:val="nil" w:sz="4" w:space="0"/>
                    <w:left w:val="nil" w:sz="4" w:space="0"/>
                    <w:bottom w:val="nil" w:sz="4" w:space="0"/>
                    <w:right w:val="nil" w:sz="4" w:space="0"/>
                  </w:tcBorders>
                </w:tcPr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rFonts w:ascii="Calibri" w:eastAsia="Calibri" w:hAnsi="Calibri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(Dec. 2019 – Present)</w:t>
                  </w:r>
                </w:p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rFonts w:ascii="Calibri" w:eastAsia="Calibri" w:hAnsi="Calibri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Software Engineer and Architect, Full-stack Developer, DevOps Engineer – R&amp;D, Database Administrator, IT &amp; IS Manager, Business Innovator</w:t>
                  </w:r>
                </w:p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rFonts w:eastAsia="Calibri"/>
                      <w:lang w:val="en-US" w:bidi="ar-SA" w:eastAsia="en-US"/>
                    </w:rPr>
                  </w:pPr>
                  <w:r>
                    <w:rPr>
                      <w:rFonts w:eastAsia="Calibri"/>
                      <w:b/>
                      <w:bCs/>
                      <w:sz w:val="22"/>
                      <w:szCs w:val="22"/>
                      <w:lang w:val="en-US" w:bidi="ar-SA" w:eastAsia="en-US"/>
                    </w:rPr>
                    <w:t>DADS University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 xml:space="preserve">, </w:t>
                  </w:r>
                  <w:r>
                    <w:rPr>
                      <w:rFonts w:eastAsia="Calibri"/>
                      <w:b/>
                      <w:bCs/>
                      <w:sz w:val="22"/>
                      <w:szCs w:val="22"/>
                      <w:lang w:val="en-US" w:bidi="ar-SA" w:eastAsia="en-US"/>
                    </w:rPr>
                    <w:t>Bayanihan College</w:t>
                  </w:r>
                  <w:r>
                    <w:rPr>
                      <w:rFonts w:eastAsia="Calibri"/>
                      <w:b w:val="off"/>
                      <w:bCs w:val="off"/>
                      <w:sz w:val="22"/>
                      <w:szCs w:val="22"/>
                      <w:lang w:val="en-US" w:bidi="ar-SA" w:eastAsia="en-US"/>
                    </w:rPr>
                    <w:t>,</w:t>
                  </w:r>
                  <w:r>
                    <w:rPr>
                      <w:rFonts w:eastAsia="Calibri"/>
                      <w:b/>
                      <w:bCs/>
                      <w:sz w:val="22"/>
                      <w:szCs w:val="22"/>
                      <w:lang w:val="en-US" w:bidi="ar-SA" w:eastAsia="en-US"/>
                    </w:rPr>
                    <w:t xml:space="preserve"> Network Careers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TimesNewRomanPSMT" w:cs="TimesNewRomanPSMT" w:eastAsia="Calibri" w:hAnsi="TimesNewRomanPSMT"/>
                      <w:color w:val="151c3a"/>
                      <w:sz w:val="24"/>
                      <w:szCs w:val="24"/>
                      <w:lang w:val="en-US" w:bidi="ar-SA" w:eastAsia="en-US"/>
                    </w:rPr>
                    <w:t>|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 xml:space="preserve"> Quezon City</w:t>
                  </w:r>
                </w:p>
                <w:p>
                  <w:pPr>
                    <w:pStyle w:val="ListParagraph"/>
                    <w:widowControl w:val="on"/>
                    <w:numPr>
                      <w:ilvl w:val="0"/>
                      <w:numId w:val="2"/>
                    </w:numPr>
                    <w:spacing w:before="0" w:after="0" w:line="240" w:lineRule="auto"/>
                    <w:contextualSpacing w:val="on"/>
                    <w:jc w:val="left"/>
                    <w:rPr>
                      <w:rFonts w:ascii="Calibri" w:eastAsia="Calibri" w:hAnsi="Calibri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Built several micro-services and API endpoints for the consumers and producers operating in the open-source, MOOC and value-based Careers platform to implement automated management solutions.</w:t>
                  </w:r>
                </w:p>
                <w:p>
                  <w:pPr>
                    <w:pStyle w:val="ListParagraph"/>
                    <w:widowControl w:val="on"/>
                    <w:numPr>
                      <w:ilvl w:val="0"/>
                      <w:numId w:val="2"/>
                    </w:numPr>
                    <w:spacing w:before="0" w:after="0" w:line="240" w:lineRule="auto"/>
                    <w:contextualSpacing w:val="on"/>
                    <w:jc w:val="left"/>
                    <w:rPr>
                      <w:rFonts w:ascii="Calibri" w:eastAsia="Calibri" w:hAnsi="Calibri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Developed automation tools for document generation.</w:t>
                  </w:r>
                </w:p>
                <w:p>
                  <w:pPr>
                    <w:pStyle w:val="ListParagraph"/>
                    <w:widowControl w:val="on"/>
                    <w:numPr>
                      <w:ilvl w:val="0"/>
                      <w:numId w:val="2"/>
                    </w:numPr>
                    <w:spacing w:before="0" w:after="0" w:line="240" w:lineRule="auto"/>
                    <w:contextualSpacing w:val="on"/>
                    <w:jc w:val="left"/>
                    <w:rPr>
                      <w:rFonts w:ascii="Calibri" w:eastAsia="Calibri" w:hAnsi="Calibri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Created full-stack web applications for the university’s virtual learning environment.</w:t>
                  </w:r>
                </w:p>
                <w:p>
                  <w:pPr>
                    <w:pStyle w:val="ListParagraph"/>
                    <w:widowControl w:val="on"/>
                    <w:numPr>
                      <w:ilvl w:val="0"/>
                      <w:numId w:val="2"/>
                    </w:numPr>
                    <w:spacing w:before="0" w:after="0" w:line="240" w:lineRule="auto"/>
                    <w:contextualSpacing w:val="on"/>
                    <w:jc w:val="left"/>
                    <w:rPr>
                      <w:rFonts w:ascii="Calibri" w:eastAsia="Calibri" w:hAnsi="Calibri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Designed a business model for university-wide learning; a balanced and prosperous ecosystem, for not-for-profit design of business.</w:t>
                  </w:r>
                </w:p>
                <w:p>
                  <w:pPr>
                    <w:pStyle w:val="ListParagraph"/>
                    <w:widowControl w:val="on"/>
                    <w:numPr>
                      <w:ilvl w:val="0"/>
                      <w:numId w:val="2"/>
                    </w:numPr>
                    <w:spacing w:before="0" w:after="0" w:line="240" w:lineRule="auto"/>
                    <w:contextualSpacing w:val="on"/>
                    <w:jc w:val="left"/>
                    <w:rPr>
                      <w:rFonts w:ascii="Calibri" w:eastAsia="Calibri" w:hAnsi="Calibri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Maintained and organized the public and private libraries of colleges: its database, and its distributed access to information, under its IS infrastructure, I have built a managed Library System for Librarians, Students of different departments, Faculty (educators of Business and, Science, Engineering, and Medicine; and to the Members of Royal Society); frontier in seeding the Foundation’s Academic Resources.</w:t>
                  </w:r>
                </w:p>
                <w:p>
                  <w:pPr>
                    <w:pStyle w:val="ListParagraph"/>
                    <w:widowControl w:val="on"/>
                    <w:numPr>
                      <w:ilvl w:val="0"/>
                      <w:numId w:val="2"/>
                    </w:numPr>
                    <w:spacing w:before="0" w:after="0" w:line="240" w:lineRule="auto"/>
                    <w:contextualSpacing w:val="on"/>
                    <w:jc w:val="left"/>
                    <w:rPr>
                      <w:rFonts w:ascii="Calibri" w:eastAsia="Calibri" w:hAnsi="Calibri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Developed, and maintained business tools used in managerial task; began innovating the solutions for business, work careers, HR workforce, and transformed, with new models of learning environment for a wide audience in a university-wide environment setup.</w:t>
                  </w:r>
                </w:p>
              </w:tc>
            </w:tr>
          </w:tbl>
          <w:p>
            <w:pPr>
              <w:pStyle w:val="Normal"/>
              <w:widowControl w:val="off"/>
              <w:spacing w:before="0" w:after="160"/>
              <w:rPr/>
            </w:pPr>
          </w:p>
        </w:tc>
        <w:tc>
          <w:tcPr>
            <w:cnfStyle w:val="000000100000"/>
            <w:tcW w:w="323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tbl>
            <w:tblPr>
              <w:tblStyle w:val="TableGrid"/>
              <w:tblW w:w="3009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3009"/>
            </w:tblGrid>
            <w:tr>
              <w:trPr/>
              <w:tc>
                <w:tcPr>
                  <w:cnfStyle w:val="101000000000"/>
                  <w:tcW w:w="3009" w:type="dxa"/>
                </w:tcPr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rFonts w:eastAsia="Calibri"/>
                      <w:b/>
                      <w:bCs/>
                      <w:sz w:val="22"/>
                      <w:szCs w:val="22"/>
                      <w:lang w:val="en-US" w:bidi="ar-SA" w:eastAsia="en-US"/>
                    </w:rPr>
                    <w:t>Frameworks and Libraries</w:t>
                  </w:r>
                </w:p>
              </w:tc>
            </w:tr>
            <w:tr>
              <w:trPr/>
              <w:tc>
                <w:tcPr>
                  <w:cnfStyle w:val="001000100000"/>
                  <w:tcW w:w="3009" w:type="dxa"/>
                </w:tcPr>
                <w:p>
                  <w:pPr>
                    <w:pStyle w:val="Normal"/>
                    <w:widowControl w:val="on"/>
                    <w:spacing w:before="0" w:after="0" w:line="240" w:lineRule="auto"/>
                    <w:jc w:val="center"/>
                    <w:rPr>
                      <w:rFonts w:ascii="Calibri" w:eastAsia="Calibri" w:hAnsi="Calibri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 xml:space="preserve">Django, Flask, VueJS, ReactJS, AngularJS, NextJS, Webpack, ExpressJS, OpenAPI, Polymer, Redis, NodeJS, 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Deno, Bun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 xml:space="preserve">, Electron, Bootstrap, 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TailwindCSS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, Bulma, Boost, Rails, Qt5, Kafka, jOOQ, Spring, Rails, Scipy, beautifulsoup4, Kivy, Pandas, Numpy, OpenGL</w:t>
                  </w:r>
                </w:p>
              </w:tc>
            </w:tr>
          </w:tbl>
          <w:p>
            <w:pPr>
              <w:pStyle w:val="Normal"/>
              <w:widowControl w:val="off"/>
              <w:spacing w:before="0" w:after="160"/>
              <w:rPr/>
            </w:pPr>
          </w:p>
        </w:tc>
      </w:tr>
      <w:tr>
        <w:trPr>
          <w:trHeight w:val="1298" w:hRule="atLeast"/>
        </w:trPr>
        <w:tc>
          <w:tcPr>
            <w:cnfStyle w:val="001000010000"/>
            <w:tcW w:w="6114" w:type="dxa"/>
            <w:gridSpan w:val="2"/>
            <w:vMerge w:val="continue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pStyle w:val="Normal"/>
              <w:widowControl w:val="on"/>
              <w:spacing w:before="0" w:after="0" w:line="240" w:lineRule="auto"/>
              <w:jc w:val="left"/>
              <w:rPr>
                <w:rFonts w:ascii="Calibri" w:eastAsia="Calibri" w:hAnsi="Calibri"/>
                <w:sz w:val="22"/>
                <w:szCs w:val="22"/>
                <w:lang w:val="en-US" w:bidi="ar-SA" w:eastAsia="en-US"/>
              </w:rPr>
            </w:pPr>
          </w:p>
        </w:tc>
        <w:tc>
          <w:tcPr>
            <w:cnfStyle w:val="000000010000"/>
            <w:tcW w:w="323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tbl>
            <w:tblPr>
              <w:tblStyle w:val="TableGrid"/>
              <w:tblW w:w="3009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3009"/>
            </w:tblGrid>
            <w:tr>
              <w:trPr/>
              <w:tc>
                <w:tcPr>
                  <w:cnfStyle w:val="101000000000"/>
                  <w:tcW w:w="3009" w:type="dxa"/>
                </w:tcPr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rFonts w:eastAsia="Calibri"/>
                      <w:b/>
                      <w:bCs/>
                      <w:sz w:val="22"/>
                      <w:szCs w:val="22"/>
                      <w:lang w:val="en-US" w:bidi="ar-SA" w:eastAsia="en-US"/>
                    </w:rPr>
                    <w:t>Tools &amp; Technologies</w:t>
                  </w:r>
                </w:p>
              </w:tc>
            </w:tr>
            <w:tr>
              <w:trPr/>
              <w:tc>
                <w:tcPr>
                  <w:cnfStyle w:val="001000100000"/>
                  <w:tcW w:w="3009" w:type="dxa"/>
                </w:tcPr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rFonts w:ascii="Calibri" w:eastAsia="Calibri" w:hAnsi="Calibri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Docker, Kubernetes, Oracle, PostgreSQL, MySQL, MongoDB, GraphQL, Postman, Selenium, Nginx, Git, Apache, Jira, C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M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ake, CLion, IntelliJ, VS Code, Linux, Ansible, Chef, Terraform, IBM Control Desk, Vivantio, Firebase, Elasticsearch, Logstash, Kibana, Salesforce, SAP, Heroku, AWS</w:t>
                  </w:r>
                </w:p>
              </w:tc>
            </w:tr>
          </w:tbl>
          <w:p>
            <w:pPr>
              <w:pStyle w:val="Normal"/>
              <w:widowControl w:val="off"/>
              <w:spacing w:before="0" w:after="160"/>
              <w:rPr/>
            </w:pPr>
          </w:p>
        </w:tc>
      </w:tr>
      <w:tr>
        <w:trPr>
          <w:trHeight w:val="1297" w:hRule="atLeast"/>
        </w:trPr>
        <w:tc>
          <w:tcPr>
            <w:cnfStyle w:val="001000100000"/>
            <w:tcW w:w="6114" w:type="dxa"/>
            <w:gridSpan w:val="2"/>
            <w:vMerge w:val="continue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pStyle w:val="Normal"/>
              <w:widowControl w:val="on"/>
              <w:spacing w:before="0" w:after="0" w:line="240" w:lineRule="auto"/>
              <w:jc w:val="left"/>
              <w:rPr>
                <w:rFonts w:ascii="Calibri" w:eastAsia="Calibri" w:hAnsi="Calibri"/>
                <w:sz w:val="22"/>
                <w:szCs w:val="22"/>
                <w:lang w:val="en-US" w:bidi="ar-SA" w:eastAsia="en-US"/>
              </w:rPr>
            </w:pPr>
          </w:p>
        </w:tc>
        <w:tc>
          <w:tcPr>
            <w:cnfStyle w:val="000000100000"/>
            <w:tcW w:w="323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tbl>
            <w:tblPr>
              <w:tblStyle w:val="TableGrid"/>
              <w:tblW w:w="3009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3009"/>
            </w:tblGrid>
            <w:tr>
              <w:trPr/>
              <w:tc>
                <w:tcPr>
                  <w:cnfStyle w:val="101000000000"/>
                  <w:tcW w:w="3009" w:type="dxa"/>
                </w:tcPr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rFonts w:eastAsia="Calibri"/>
                      <w:b/>
                      <w:bCs/>
                      <w:sz w:val="22"/>
                      <w:szCs w:val="22"/>
                      <w:lang w:val="en-US" w:bidi="ar-SA" w:eastAsia="en-US"/>
                    </w:rPr>
                    <w:t>Methodologies</w:t>
                  </w:r>
                </w:p>
              </w:tc>
            </w:tr>
            <w:tr>
              <w:trPr/>
              <w:tc>
                <w:tcPr>
                  <w:cnfStyle w:val="001000100000"/>
                  <w:tcW w:w="3009" w:type="dxa"/>
                </w:tcPr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rFonts w:ascii="Calibri" w:eastAsia="Calibri" w:hAnsi="Calibri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 xml:space="preserve">Pragmatism, ArchOps, Waterfall, SRE: Site Reliability Engineering, DevOps (CI/CD, dynamic testing, Infrastructure as Code, CCA: 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C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 xml:space="preserve">ontinuous 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C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 xml:space="preserve">onfiguration 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A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 xml:space="preserve">utomation), TPS: Transaction Processing System (Kaizen, Continuous Improvement, OLTP: Online Transaction Processing), Agile (Scrum, Lean, XP, Crystal), Twelve-Factor App (SaaS, PaaS), DevSecOps (DAST, PSS ISE, Security by Design, Security Automation), DataOps   </w:t>
                  </w:r>
                </w:p>
              </w:tc>
            </w:tr>
          </w:tbl>
          <w:p>
            <w:pPr>
              <w:pStyle w:val="Normal"/>
              <w:widowControl w:val="off"/>
              <w:spacing w:before="0" w:after="160"/>
              <w:rPr/>
            </w:pPr>
          </w:p>
        </w:tc>
      </w:tr>
    </w:tbl>
    <w:p>
      <w:pPr>
        <w:pStyle w:val="Normal"/>
        <w:widowControl w:val="on"/>
        <w:bidi w:val="off"/>
        <w:spacing w:before="0" w:after="160" w:line="259" w:lineRule="auto"/>
        <w:jc w:val="left"/>
        <w:rPr/>
      </w:pPr>
    </w:p>
    <w:sectPr>
      <w:type w:val="nextPage"/>
      <w:pgSz w:w="12240" w:h="15840"/>
      <w:pgMar w:top="1440" w:right="1440" w:bottom="1440" w:left="1440" w:header="0" w:footer="0" w:gutter="0"/>
      <w:pgNumType w:fmt="decimal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PSMT">
    <w:charset w:val="01"/>
    <w:family w:val="roman"/>
    <w:pitch w:val="variable"/>
  </w:font>
  <w:font w:name="Wingdings"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Noto Sans CJK SC"/>
  <w:font w:name="Lohit Devanaga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cs="Symbol" w:hAnsi="Symbol" w:hint="default"/>
      </w:rPr>
    </w:lvl>
    <w:lvl w:ilvl="1" w:tentative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cs="Wingdings" w:hAnsi="Wingdings" w:hint="default"/>
      </w:rPr>
    </w:lvl>
    <w:lvl w:ilvl="3" w:tentative="0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cs="Wingdings" w:hAnsi="Wingdings" w:hint="default"/>
      </w:rPr>
    </w:lvl>
    <w:lvl w:ilvl="6" w:tentative="0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1">
    <w:lvl w:ilvl="0" w:tentative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cs="Symbol" w:hAnsi="Symbol" w:hint="default"/>
      </w:rPr>
    </w:lvl>
    <w:lvl w:ilvl="1" w:tentative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cs="Wingdings" w:hAnsi="Wingdings" w:hint="default"/>
      </w:rPr>
    </w:lvl>
    <w:lvl w:ilvl="3" w:tentative="0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cs="Wingdings" w:hAnsi="Wingdings" w:hint="default"/>
      </w:rPr>
    </w:lvl>
    <w:lvl w:ilvl="6" w:tentative="0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2">
    <w:lvl w:ilvl="0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/>
  </w:docDefaults>
  <w:style w:type="paragraph" w:default="1" w:styleId="Normal">
    <w:name w:val="Normal"/>
    <w:uiPriority w:val="99"/>
    <w:qFormat w:val="on"/>
    <w:pPr>
      <w:widowControl w:val="on"/>
      <w:bidi w:val="off"/>
      <w:spacing w:before="0" w:after="160" w:line="259" w:lineRule="auto"/>
      <w:jc w:val="left"/>
    </w:pPr>
    <w:rPr>
      <w:rFonts w:asciiTheme="minorHAnsi" w:cstheme="minorBidi" w:eastAsiaTheme="minorHAnsi" w:hAnsiTheme="minorHAnsi"/>
      <w:color w:val="auto"/>
      <w:sz w:val="22"/>
      <w:szCs w:val="22"/>
      <w:lang w:val="en-US" w:bidi="ar-SA" w:eastAsia="en-US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 w:val="on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 w:val="on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 w:val="on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 w:val="on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 w:val="on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 w:val="on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 w:val="on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 w:val="on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 w:val="on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 w:val="on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 w:val="on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 w:val="on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qFormat w:val="on"/>
    <w:rPr>
      <w:sz w:val="20"/>
      <w:szCs w:val="20"/>
    </w:rPr>
  </w:style>
  <w:style w:type="character" w:styleId="FootnoteAnchor">
    <w:name w:val="Footnote Anchor"/>
    <w:uiPriority w:val="99"/>
    <w:rPr>
      <w:vertAlign w:val="superscript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qFormat w:val="on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qFormat w:val="on"/>
    <w:rPr>
      <w:sz w:val="20"/>
      <w:szCs w:val="20"/>
    </w:rPr>
  </w:style>
  <w:style w:type="character" w:styleId="EndnoteAnchor">
    <w:name w:val="Endnote Anchor"/>
    <w:uiPriority w:val="99"/>
    <w:rPr>
      <w:vertAlign w:val="superscript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qFormat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 w:val="on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 w:val="on"/>
    <w:rPr/>
  </w:style>
  <w:style w:type="character" w:customStyle="1" w:styleId="FooterChar">
    <w:name w:val="Footer Char"/>
    <w:basedOn w:val="DefaultParagraphFont"/>
    <w:link w:val="Footer"/>
    <w:uiPriority w:val="99"/>
    <w:qFormat w:val="on"/>
    <w:rPr/>
  </w:style>
  <w:style w:type="character" w:default="1" w:styleId="DefaultParagraphFont">
    <w:name w:val="Default Paragraph Font"/>
    <w:uiPriority w:val="1"/>
    <w:unhideWhenUsed w:val="on"/>
    <w:qFormat w:val="on"/>
    <w:rPr/>
  </w:style>
  <w:style w:type="paragraph" w:styleId="Heading">
    <w:name w:val="Heading"/>
    <w:basedOn w:val="Normal"/>
    <w:next w:val="BodyText"/>
    <w:uiPriority w:val="99"/>
    <w:qFormat w:val="on"/>
    <w:pPr>
      <w:keepNext w:val="on"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uiPriority w:val="99"/>
    <w:pPr>
      <w:spacing w:before="0" w:after="140" w:line="276" w:lineRule="auto"/>
    </w:pPr>
    <w:rPr/>
  </w:style>
  <w:style w:type="paragraph" w:styleId="List">
    <w:name w:val="List"/>
    <w:basedOn w:val="BodyText"/>
    <w:uiPriority w:val="99"/>
    <w:pPr/>
    <w:rPr>
      <w:rFonts w:cs="Lohit Devanagari"/>
    </w:rPr>
  </w:style>
  <w:style w:type="paragraph" w:styleId="Caption">
    <w:name w:val="Caption"/>
    <w:basedOn w:val="Normal"/>
    <w:uiPriority w:val="99"/>
    <w:qFormat w:val="on"/>
    <w:pPr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uiPriority w:val="99"/>
    <w:qFormat w:val="on"/>
    <w:pPr/>
    <w:rPr>
      <w:rFonts w:cs="Lohit Devanagari"/>
    </w:rPr>
  </w:style>
  <w:style w:type="paragraph" w:styleId="NoSpacing">
    <w:name w:val="No Spacing"/>
    <w:uiPriority w:val="1"/>
    <w:qFormat w:val="on"/>
    <w:pPr>
      <w:widowControl w:val="on"/>
      <w:bidi w:val="off"/>
      <w:spacing w:before="0" w:after="0" w:line="240" w:lineRule="auto"/>
      <w:jc w:val="left"/>
    </w:pPr>
    <w:rPr>
      <w:rFonts w:asciiTheme="minorHAnsi" w:cstheme="minorBidi" w:eastAsiaTheme="minorHAnsi" w:hAnsiTheme="minorHAnsi"/>
      <w:color w:val="auto"/>
      <w:sz w:val="22"/>
      <w:szCs w:val="22"/>
      <w:lang w:val="en-US" w:bidi="ar-SA" w:eastAsia="en-US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sz="8" w:space="4"/>
      </w:pBdr>
      <w:spacing w:before="0"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 w:val="on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sz="4" w:space="4"/>
      </w:pBdr>
      <w:spacing w:before="200" w:after="280"/>
      <w:ind w:left="936" w:right="936" w:firstLine="0"/>
    </w:pPr>
    <w:rPr>
      <w:b/>
      <w:bCs/>
      <w:i/>
      <w:iCs/>
      <w:color w:val="4472c4" w:themeColor="accent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qFormat w:val="on"/>
    <w:pPr>
      <w:spacing w:before="0" w:after="0" w:line="240" w:lineRule="auto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qFormat w:val="on"/>
    <w:pPr>
      <w:spacing w:before="0" w:after="0" w:line="240" w:lineRule="auto"/>
    </w:pPr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qFormat w:val="on"/>
    <w:pPr>
      <w:spacing w:before="0" w:after="0" w:line="240" w:lineRule="auto"/>
    </w:pPr>
    <w:rPr>
      <w:rFonts w:ascii="Courier New" w:cs="Courier New" w:hAnsi="Courier New"/>
      <w:sz w:val="21"/>
      <w:szCs w:val="21"/>
    </w:rPr>
  </w:style>
  <w:style w:type="paragraph" w:styleId="HeaderandFooter">
    <w:name w:val="Header and Footer"/>
    <w:basedOn w:val="Normal"/>
    <w:uiPriority w:val="99"/>
    <w:qFormat w:val="on"/>
    <w:pPr/>
    <w:rPr/>
  </w:style>
  <w:style w:type="paragraph" w:styleId="Header">
    <w:name w:val="Header"/>
    <w:basedOn w:val="Normal"/>
    <w:link w:val="HeaderChar"/>
    <w:uiPriority w:val="99"/>
    <w:unhideWhenUsed w:val="on"/>
    <w:pPr>
      <w:spacing w:before="0" w:after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on"/>
    <w:pPr>
      <w:spacing w:before="0" w:after="0" w:line="240" w:lineRule="auto"/>
    </w:pPr>
    <w:rPr/>
  </w:style>
  <w:style w:type="paragraph" w:styleId="ListParagraph">
    <w:name w:val="List Paragraph"/>
    <w:basedOn w:val="Normal"/>
    <w:uiPriority w:val="34"/>
    <w:qFormat w:val="on"/>
    <w:pPr>
      <w:spacing w:before="0" w:after="160"/>
      <w:ind w:left="720" w:firstLine="0"/>
      <w:contextualSpacing w:val="on"/>
    </w:pPr>
    <w:rPr/>
  </w:style>
  <w:style w:type="numbering" w:default="1" w:styleId="NoList">
    <w:name w:val="No List"/>
    <w:uiPriority w:val="99"/>
    <w:semiHidden w:val="on"/>
    <w:unhideWhenUsed w:val="on"/>
    <w:qFormat w:val="on"/>
  </w:style>
  <w:style w:type="table" w:default="1" w:styleId="NormalTable">
    <w:name w:val="Normal Table"/>
    <w:uiPriority w:val="99"/>
    <w:semiHidden w:val="on"/>
    <w:unhideWhenUsed w:val="on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43" Type="http://schemas.openxmlformats.org/officeDocument/2006/relationships/image" Target="media/image1.wmf"/><Relationship Id="rId44" Type="http://schemas.openxmlformats.org/officeDocument/2006/relationships/image" Target="media/image1.wmf"/><Relationship Id="rId45" Type="http://schemas.openxmlformats.org/officeDocument/2006/relationships/image" Target="media/image1.wmf"/><Relationship Id="rId46" Type="http://schemas.openxmlformats.org/officeDocument/2006/relationships/image" Target="media/image1.wmf"/><Relationship Id="rId47" Type="http://schemas.openxmlformats.org/officeDocument/2006/relationships/image" Target="media/image1.wmf"/><Relationship Id="rId48" Type="http://schemas.openxmlformats.org/officeDocument/2006/relationships/image" Target="media/image1.wmf"/><Relationship Id="rId49" Type="http://schemas.openxmlformats.org/officeDocument/2006/relationships/image" Target="media/image1.wmf"/><Relationship Id="rId5" Type="http://schemas.openxmlformats.org/officeDocument/2006/relationships/settings" Target="settings.xml"/><Relationship Id="rId50" Type="http://schemas.openxmlformats.org/officeDocument/2006/relationships/image" Target="media/image1.wmf"/><Relationship Id="rId51" Type="http://schemas.openxmlformats.org/officeDocument/2006/relationships/image" Target="media/image1.wmf"/><Relationship Id="rId52" Type="http://schemas.openxmlformats.org/officeDocument/2006/relationships/image" Target="media/image1.wmf"/><Relationship Id="rId53" Type="http://schemas.openxmlformats.org/officeDocument/2006/relationships/image" Target="media/image1.wmf"/><Relationship Id="rId54" Type="http://schemas.openxmlformats.org/officeDocument/2006/relationships/image" Target="media/image1.wmf"/><Relationship Id="rId6" Type="http://schemas.openxmlformats.org/officeDocument/2006/relationships/theme" Target="theme/theme1.xml"/><Relationship Id="rId2" Type="http://schemas.openxmlformats.org/officeDocument/2006/relationships/image" Target="media/image1.wmf"/><Relationship Id="rId7" Type="http://schemas.openxmlformats.org/officeDocument/2006/relationships/image" Target="media/image2.wmf"/><Relationship Id="rId8" Type="http://schemas.openxmlformats.org/officeDocument/2006/relationships/image" Target="media/image1.wmf"/><Relationship Id="rId9" Type="http://schemas.openxmlformats.org/officeDocument/2006/relationships/image" Target="media/image2.wmf"/><Relationship Id="rId10" Type="http://schemas.openxmlformats.org/officeDocument/2006/relationships/image" Target="media/image1.wmf"/><Relationship Id="rId11" Type="http://schemas.openxmlformats.org/officeDocument/2006/relationships/image" Target="media/image1.wmf"/><Relationship Id="rId12" Type="http://schemas.openxmlformats.org/officeDocument/2006/relationships/image" Target="media/image1.wmf"/><Relationship Id="rId13" Type="http://schemas.openxmlformats.org/officeDocument/2006/relationships/image" Target="media/image1.wmf"/><Relationship Id="rId14" Type="http://schemas.openxmlformats.org/officeDocument/2006/relationships/image" Target="media/image1.wmf"/><Relationship Id="rId15" Type="http://schemas.openxmlformats.org/officeDocument/2006/relationships/image" Target="media/image1.wmf"/><Relationship Id="rId16" Type="http://schemas.openxmlformats.org/officeDocument/2006/relationships/image" Target="media/image1.wmf"/><Relationship Id="rId17" Type="http://schemas.openxmlformats.org/officeDocument/2006/relationships/image" Target="media/image1.wmf"/><Relationship Id="rId18" Type="http://schemas.openxmlformats.org/officeDocument/2006/relationships/image" Target="media/image1.wmf"/><Relationship Id="rId19" Type="http://schemas.openxmlformats.org/officeDocument/2006/relationships/image" Target="media/image1.wmf"/><Relationship Id="rId20" Type="http://schemas.openxmlformats.org/officeDocument/2006/relationships/image" Target="media/image1.wmf"/><Relationship Id="rId21" Type="http://schemas.openxmlformats.org/officeDocument/2006/relationships/image" Target="media/image1.wmf"/><Relationship Id="rId22" Type="http://schemas.openxmlformats.org/officeDocument/2006/relationships/image" Target="media/image1.wmf"/><Relationship Id="rId23" Type="http://schemas.openxmlformats.org/officeDocument/2006/relationships/image" Target="media/image1.wmf"/><Relationship Id="rId24" Type="http://schemas.openxmlformats.org/officeDocument/2006/relationships/image" Target="media/image1.wmf"/><Relationship Id="rId25" Type="http://schemas.openxmlformats.org/officeDocument/2006/relationships/image" Target="media/image2.wmf"/><Relationship Id="rId26" Type="http://schemas.openxmlformats.org/officeDocument/2006/relationships/image" Target="media/image2.wmf"/><Relationship Id="rId27" Type="http://schemas.openxmlformats.org/officeDocument/2006/relationships/image" Target="media/image2.wmf"/><Relationship Id="rId28" Type="http://schemas.openxmlformats.org/officeDocument/2006/relationships/image" Target="media/image2.wmf"/><Relationship Id="rId29" Type="http://schemas.openxmlformats.org/officeDocument/2006/relationships/image" Target="media/image2.wmf"/><Relationship Id="rId30" Type="http://schemas.openxmlformats.org/officeDocument/2006/relationships/image" Target="media/image2.wmf"/><Relationship Id="rId31" Type="http://schemas.openxmlformats.org/officeDocument/2006/relationships/image" Target="media/image2.wmf"/><Relationship Id="rId32" Type="http://schemas.openxmlformats.org/officeDocument/2006/relationships/image" Target="media/image2.wmf"/><Relationship Id="rId33" Type="http://schemas.openxmlformats.org/officeDocument/2006/relationships/image" Target="media/image2.wmf"/><Relationship Id="rId34" Type="http://schemas.openxmlformats.org/officeDocument/2006/relationships/image" Target="media/image2.wmf"/><Relationship Id="rId35" Type="http://schemas.openxmlformats.org/officeDocument/2006/relationships/image" Target="media/image2.wmf"/><Relationship Id="rId36" Type="http://schemas.openxmlformats.org/officeDocument/2006/relationships/image" Target="media/image2.wmf"/><Relationship Id="rId37" Type="http://schemas.openxmlformats.org/officeDocument/2006/relationships/image" Target="media/image2.wmf"/><Relationship Id="rId38" Type="http://schemas.openxmlformats.org/officeDocument/2006/relationships/image" Target="media/image2.wmf"/><Relationship Id="rId39" Type="http://schemas.openxmlformats.org/officeDocument/2006/relationships/image" Target="media/image2.wmf"/><Relationship Id="rId40" Type="http://schemas.openxmlformats.org/officeDocument/2006/relationships/image" Target="media/image2.wmf"/><Relationship Id="rId41" Type="http://schemas.openxmlformats.org/officeDocument/2006/relationships/image" Target="media/image2.wmf"/><Relationship Id="rId42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2</Pages>
  <Words>559</Words>
  <Characters>3419</Characters>
  <CharactersWithSpaces>3946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Meldencio Czarlemagne Corrales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