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1.wmf" ContentType="image/x-wmf"/>
  <Override PartName="/word/_rels/document.xml.rels" ContentType="application/vnd.openxmlformats-package.relationships+xml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xmlns:wne="http://schemas.microsoft.com/office/word/2006/wordml" xmlns:a="http://schemas.openxmlformats.org/drawingml/2006/main" xmlns:wpi="http://schemas.microsoft.com/office/word/2010/wordprocessingInk" xmlns:aink="http://schemas.microsoft.com/office/drawing/2016/ink">
  <w:body>
    <w:tbl>
      <w:tblPr>
        <w:tblStyle w:val="TableGrid"/>
        <w:tblW w:w="9350" w:type="dxa"/>
        <w:jc w:val="left"/>
        <w:tblInd w:w="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15"/>
        <w:gridCol w:w="3599"/>
        <w:gridCol w:w="3235"/>
      </w:tblGrid>
      <w:tr>
        <w:trPr>
          <w:trHeight w:val="1464" w:hRule="atLeast"/>
        </w:trPr>
        <w:tc>
          <w:tcPr>
            <w:cnfStyle w:val="101000000000"/>
            <w:tcW w:w="251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595959" w:themeFill="text1" w:themeFillTint="a6"/>
          </w:tcPr>
          <w:p>
            <w:pPr>
              <w:pStyle w:val="Normal"/>
              <w:widowControl w:val="on"/>
              <w:spacing w:before="0" w:after="0" w:line="240" w:lineRule="auto"/>
              <w:jc w:val="left"/>
              <w:rPr>
                <w:sz w:val="36"/>
                <w:szCs w:val="36"/>
              </w:rPr>
            </w:pPr>
            <w:r>
              <w:rPr>
                <w:rFonts w:ascii="Times New Roman" w:cs="Times New Roman" w:eastAsia="Calibri" w:hAnsi="Times New Roman"/>
                <w:b/>
                <w:bCs/>
                <w:color w:val="ffffff" w:themeColor="background1"/>
                <w:sz w:val="40"/>
                <w:szCs w:val="40"/>
                <w:lang w:val="en-US" w:bidi="ar-SA" w:eastAsia="en-US"/>
              </w:rPr>
              <w:t>Meldencio Czarlemagne</w:t>
            </w:r>
            <w:r>
              <w:rPr>
                <w:rFonts w:eastAsia="Calibri"/>
                <w:color w:val="ffffff" w:themeColor="background1"/>
                <w:sz w:val="36"/>
                <w:szCs w:val="36"/>
                <w:lang w:val="en-US" w:bidi="ar-SA" w:eastAsia="en-US"/>
              </w:rPr>
              <w:t xml:space="preserve"> </w:t>
            </w:r>
            <w:r>
              <w:rPr>
                <w:rFonts w:ascii="Times New Roman" w:cs="Times New Roman" w:eastAsia="Calibri" w:hAnsi="Times New Roman"/>
                <w:color w:val="ffffff"/>
                <w:sz w:val="40"/>
                <w:szCs w:val="40"/>
                <w:lang w:val="en-US" w:bidi="ar-SA" w:eastAsia="en-US"/>
              </w:rPr>
              <w:t>Corrales</w:t>
            </w:r>
          </w:p>
        </w:tc>
        <w:tc>
          <w:tcPr>
            <w:cnfStyle w:val="100000000000"/>
            <w:tcW w:w="6834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404040" w:themeFill="text1" w:themeFillTint="bf"/>
          </w:tcPr>
          <w:p>
            <w:pPr>
              <w:pStyle w:val="Normal"/>
              <w:widowControl w:val="on"/>
              <w:spacing w:before="0" w:after="0" w:line="240" w:lineRule="auto"/>
              <w:jc w:val="right"/>
              <w:rPr>
                <w:rFonts w:ascii="Calibri" w:eastAsia="Calibri" w:hAnsi="Calibri"/>
                <w:sz w:val="22"/>
                <w:szCs w:val="22"/>
                <w:lang w:val="en-US" w:bidi="ar-SA" w:eastAsia="en-US"/>
              </w:rPr>
            </w:pPr>
            <w:r>
              <w:rPr>
                <w:rFonts w:eastAsia="Calibri"/>
                <w:sz w:val="22"/>
                <w:szCs w:val="22"/>
                <w:lang w:val="en-US" w:bidi="ar-SA" w:eastAsia="en-US"/>
              </w:rPr>
              <w:drawing xmlns:mc="http://schemas.openxmlformats.org/markup-compatibility/2006">
                <wp:anchor allowOverlap="1" behindDoc="0" distT="0" distB="0" distL="114300" distR="114300" layoutInCell="1" locked="0" relativeHeight="2" simplePos="0">
                  <wp:simplePos x="0" y="0"/>
                  <wp:positionH relativeFrom="column">
                    <wp:posOffset>2764155</wp:posOffset>
                  </wp:positionH>
                  <wp:positionV relativeFrom="paragraph">
                    <wp:posOffset>3175</wp:posOffset>
                  </wp:positionV>
                  <wp:extent cx="1495425" cy="1495425"/>
                  <wp:effectExtent l="0" t="0" r="0" b="0"/>
                  <wp:wrapThrough wrapText="bothSides">
                    <wp:wrapPolygon edited="0">
                      <wp:start x="-4" y="0"/>
                      <wp:lineTo x="-4" y="21460"/>
                      <wp:lineTo x="21459" y="21460"/>
                      <wp:lineTo x="21459" y="0"/>
                      <wp:lineTo x="-4" y="0"/>
                    </wp:wrapPolygon>
                  </wp:wrapThrough>
                  <wp:docPr id="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464" w:hRule="atLeast"/>
        </w:trPr>
        <w:tc>
          <w:tcPr>
            <w:cnfStyle w:val="001000100000"/>
            <w:tcW w:w="251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595959" w:themeFill="text1" w:themeFillTint="a6"/>
          </w:tcPr>
          <w:p>
            <w:pPr>
              <w:pStyle w:val="Normal"/>
              <w:widowControl w:val="on"/>
              <w:spacing w:before="0" w:after="0" w:line="240" w:lineRule="auto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Calibri" w:hAnsi="Times New Roman"/>
                <w:color w:val="ffffff" w:themeColor="background1"/>
                <w:sz w:val="28"/>
                <w:szCs w:val="28"/>
                <w:lang w:val="en-US" w:bidi="ar-SA" w:eastAsia="en-US"/>
              </w:rPr>
              <w:t xml:space="preserve">Software Engineer and Architect, DevOps Engineer, Database Manager and Administrator,  </w:t>
            </w:r>
            <w:r>
              <w:rPr>
                <w:rFonts w:ascii="Times New Roman" w:cs="Times New Roman" w:eastAsia="Calibri" w:hAnsi="Times New Roman"/>
                <w:color w:val="ffffff" w:themeColor="background1"/>
                <w:sz w:val="28"/>
                <w:szCs w:val="28"/>
                <w:lang w:val="en-US" w:bidi="ar-SA" w:eastAsia="en-US"/>
              </w:rPr>
              <w:br w:type="textWrapping"/>
            </w:r>
            <w:r>
              <w:rPr>
                <w:rFonts w:ascii="Times New Roman" w:cs="Times New Roman" w:eastAsia="Calibri" w:hAnsi="Times New Roman"/>
                <w:color w:val="ffffff" w:themeColor="background1"/>
                <w:sz w:val="28"/>
                <w:szCs w:val="28"/>
                <w:lang w:val="en-US" w:bidi="ar-SA" w:eastAsia="en-US"/>
              </w:rPr>
              <w:t>IT &amp; IS Manager</w:t>
            </w:r>
          </w:p>
        </w:tc>
        <w:tc>
          <w:tcPr>
            <w:cnfStyle w:val="000000100000"/>
            <w:tcW w:w="6834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404040" w:themeFill="text1" w:themeFillTint="bf"/>
          </w:tcPr>
          <w:p>
            <w:pPr>
              <w:pStyle w:val="Normal"/>
              <w:widowControl w:val="on"/>
              <w:spacing w:before="0" w:after="0" w:line="240" w:lineRule="auto"/>
              <w:jc w:val="left"/>
              <w:rPr>
                <w:rFonts w:ascii="Times New Roman" w:cs="Times New Roman" w:hAnsi="Times New Roman"/>
                <w:color w:val="ffffff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color w:val="ffffff"/>
                <w:sz w:val="24"/>
                <w:szCs w:val="24"/>
                <w:lang w:val="en-US" w:bidi="ar-SA" w:eastAsia="en-US"/>
              </w:rPr>
              <w:t xml:space="preserve">🏠 </w:t>
            </w:r>
            <w:r>
              <w:rPr>
                <w:rFonts w:ascii="Times New Roman" w:cs="Times New Roman" w:eastAsia="Calibri" w:hAnsi="Times New Roman"/>
                <w:color w:val="ffffff"/>
                <w:sz w:val="24"/>
                <w:szCs w:val="24"/>
                <w:lang w:val="en-US" w:bidi="ar-SA" w:eastAsia="en-US"/>
              </w:rPr>
              <w:t>St. Peter, New Era, Quezon City</w:t>
            </w:r>
          </w:p>
          <w:p>
            <w:pPr>
              <w:pStyle w:val="Normal"/>
              <w:widowControl w:val="on"/>
              <w:spacing w:before="0" w:after="0" w:line="240" w:lineRule="auto"/>
              <w:jc w:val="left"/>
              <w:rPr>
                <w:rFonts w:ascii="Times New Roman" w:cs="Times New Roman" w:hAnsi="Times New Roman"/>
                <w:color w:val="ffffff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color w:val="ffffff"/>
                <w:sz w:val="24"/>
                <w:szCs w:val="24"/>
                <w:lang w:val="en-US" w:bidi="ar-SA" w:eastAsia="en-US"/>
              </w:rPr>
              <w:t xml:space="preserve">📞 </w:t>
            </w:r>
            <w:r>
              <w:rPr>
                <w:rFonts w:ascii="Times New Roman" w:cs="Times New Roman" w:eastAsia="Calibri" w:hAnsi="Times New Roman"/>
                <w:color w:val="ffffff"/>
                <w:sz w:val="24"/>
                <w:szCs w:val="24"/>
                <w:lang w:val="en-US" w:bidi="ar-SA" w:eastAsia="en-US"/>
              </w:rPr>
              <w:t>(+63) 960 205 6160 📞 (+63) 9</w:t>
            </w:r>
            <w:r>
              <w:rPr>
                <w:rFonts w:ascii="Times New Roman" w:cs="Times New Roman" w:eastAsia="Calibri" w:hAnsi="Times New Roman"/>
                <w:color w:val="ffffff"/>
                <w:sz w:val="24"/>
                <w:szCs w:val="24"/>
                <w:lang w:val="en-US" w:bidi="ar-SA" w:eastAsia="en-US"/>
              </w:rPr>
              <w:t>54</w:t>
            </w:r>
            <w:r>
              <w:rPr>
                <w:rFonts w:ascii="Times New Roman" w:cs="Times New Roman" w:eastAsia="Calibri" w:hAnsi="Times New Roman"/>
                <w:color w:val="ffffff"/>
                <w:sz w:val="24"/>
                <w:szCs w:val="24"/>
                <w:lang w:val="en-US" w:bidi="ar-SA" w:eastAsia="en-US"/>
              </w:rPr>
              <w:t xml:space="preserve"> </w:t>
            </w:r>
            <w:r>
              <w:rPr>
                <w:rFonts w:ascii="Times New Roman" w:cs="Times New Roman" w:eastAsia="Calibri" w:hAnsi="Times New Roman"/>
                <w:color w:val="ffffff"/>
                <w:sz w:val="24"/>
                <w:szCs w:val="24"/>
                <w:lang w:val="en-US" w:bidi="ar-SA" w:eastAsia="en-US"/>
              </w:rPr>
              <w:t>276</w:t>
            </w:r>
            <w:r>
              <w:rPr>
                <w:rFonts w:ascii="Times New Roman" w:cs="Times New Roman" w:eastAsia="Calibri" w:hAnsi="Times New Roman"/>
                <w:color w:val="ffffff"/>
                <w:sz w:val="24"/>
                <w:szCs w:val="24"/>
                <w:lang w:val="en-US" w:bidi="ar-SA" w:eastAsia="en-US"/>
              </w:rPr>
              <w:t xml:space="preserve"> </w:t>
            </w:r>
            <w:r>
              <w:rPr>
                <w:rFonts w:ascii="Times New Roman" w:cs="Times New Roman" w:eastAsia="Calibri" w:hAnsi="Times New Roman"/>
                <w:color w:val="ffffff"/>
                <w:sz w:val="24"/>
                <w:szCs w:val="24"/>
                <w:lang w:val="en-US" w:bidi="ar-SA" w:eastAsia="en-US"/>
              </w:rPr>
              <w:t>914</w:t>
            </w:r>
            <w:r>
              <w:rPr>
                <w:rFonts w:ascii="Times New Roman" w:cs="Times New Roman" w:eastAsia="Calibri" w:hAnsi="Times New Roman"/>
                <w:color w:val="ffffff"/>
                <w:sz w:val="24"/>
                <w:szCs w:val="24"/>
                <w:lang w:val="en-US" w:bidi="ar-SA" w:eastAsia="en-US"/>
              </w:rPr>
              <w:t>3</w:t>
            </w:r>
          </w:p>
          <w:p>
            <w:pPr>
              <w:pStyle w:val="Normal"/>
              <w:widowControl w:val="on"/>
              <w:spacing w:before="0" w:after="0" w:line="240" w:lineRule="auto"/>
              <w:jc w:val="left"/>
              <w:rPr>
                <w:rFonts w:ascii="Times New Roman" w:cs="Times New Roman" w:eastAsia="Calibri" w:hAnsi="Times New Roman"/>
                <w:b w:val="off"/>
                <w:bCs w:val="off"/>
                <w:color w:val="ffffff"/>
                <w:lang w:val="en-US" w:bidi="ar-SA" w:eastAsia="en-US"/>
              </w:rPr>
            </w:pPr>
            <w:r>
              <w:rPr>
                <w:rFonts w:ascii="Times New Roman" w:cs="Times New Roman" w:eastAsia="Calibri" w:hAnsi="Times New Roman"/>
                <w:color w:val="ffffff"/>
                <w:sz w:val="24"/>
                <w:szCs w:val="24"/>
                <w:lang w:val="en-US" w:bidi="ar-SA" w:eastAsia="en-US"/>
              </w:rPr>
              <w:t xml:space="preserve">📧 </w:t>
            </w:r>
            <w:r>
              <w:rPr>
                <w:rFonts w:ascii="Times New Roman" w:cs="Times New Roman" w:eastAsia="Calibri" w:hAnsi="Times New Roman"/>
                <w:color w:val="ffffff"/>
                <w:sz w:val="24"/>
                <w:szCs w:val="24"/>
                <w:lang w:val="en-US" w:bidi="ar-SA" w:eastAsia="en-US"/>
              </w:rPr>
              <w:t>mczvc.biomew@gmail.com 📧 mczvc@proton.me</w:t>
            </w:r>
            <w:r>
              <w:rPr>
                <w:rFonts w:eastAsia="Calibri"/>
                <w:sz w:val="22"/>
                <w:szCs w:val="22"/>
                <w:lang w:val="en-US" w:bidi="ar-SA"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val="en-US" w:bidi="ar-SA" w:eastAsia="en-US"/>
              </w:rPr>
              <w:br w:type="textWrapping"/>
            </w:r>
            <w:r>
              <w:rPr>
                <w:rFonts w:ascii="Times New Roman" w:cs="Times New Roman" w:eastAsia="Calibri" w:hAnsi="Times New Roman"/>
                <w:b w:val="off"/>
                <w:bCs w:val="off"/>
                <w:color w:val="ffffff"/>
                <w:sz w:val="24"/>
                <w:szCs w:val="24"/>
                <w:lang w:val="en-US" w:bidi="ar-SA" w:eastAsia="en-US"/>
              </w:rPr>
              <w:t xml:space="preserve">🌐 https://jk-sanjuan.github.io/mczvc </w:t>
            </w:r>
            <w:r>
              <w:rPr>
                <w:rFonts w:ascii="Times New Roman" w:cs="Times New Roman" w:eastAsia="Calibri" w:hAnsi="Times New Roman"/>
                <w:b w:val="off"/>
                <w:bCs w:val="off"/>
                <w:color w:val="ffffff"/>
                <w:sz w:val="24"/>
                <w:szCs w:val="24"/>
                <w:lang w:val="en-US" w:bidi="ar-SA" w:eastAsia="en-US"/>
              </w:rPr>
              <w:t>🌐 https://g.dev/mczvc</w:t>
            </w:r>
          </w:p>
          <w:p>
            <w:pPr>
              <w:pStyle w:val="Normal"/>
              <w:widowControl w:val="on"/>
              <w:spacing w:before="0" w:after="0" w:line="240" w:lineRule="auto"/>
              <w:jc w:val="left"/>
              <w:rPr>
                <w:rFonts w:eastAsia="Calibri"/>
                <w:b w:val="off"/>
                <w:bCs w:val="off"/>
                <w:lang w:val="en-US" w:bidi="ar-SA" w:eastAsia="en-US"/>
              </w:rPr>
            </w:pPr>
            <w:r>
              <w:rPr>
                <w:rFonts w:ascii="Times New Roman" w:cs="Times New Roman" w:eastAsia="Calibri" w:hAnsi="Times New Roman"/>
                <w:b w:val="off"/>
                <w:bCs w:val="off"/>
                <w:color w:val="ffffff"/>
                <w:sz w:val="24"/>
                <w:szCs w:val="24"/>
                <w:lang w:val="en-US" w:bidi="ar-SA" w:eastAsia="en-US"/>
              </w:rPr>
              <w:t>🌐 https://github.com/mczvc-biomew</w:t>
            </w:r>
          </w:p>
        </w:tc>
      </w:tr>
      <w:tr>
        <w:trPr/>
        <w:tc>
          <w:tcPr>
            <w:cnfStyle w:val="001000010000"/>
            <w:tcW w:w="6114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pStyle w:val="Normal"/>
              <w:widowControl w:val="on"/>
              <w:spacing w:before="0" w:after="0" w:line="240" w:lineRule="auto"/>
              <w:jc w:val="left"/>
              <w:rPr>
                <w:rFonts w:ascii="Times New Roman" w:cs="Times New Roman" w:hAnsi="Times New Roman"/>
              </w:rPr>
            </w:pPr>
          </w:p>
        </w:tc>
        <w:tc>
          <w:tcPr>
            <w:cnfStyle w:val="000000010000"/>
            <w:tcW w:w="323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pStyle w:val="Normal"/>
              <w:widowControl w:val="on"/>
              <w:spacing w:before="0" w:after="0" w:line="240" w:lineRule="auto"/>
              <w:jc w:val="left"/>
              <w:rPr>
                <w:rFonts w:ascii="Times New Roman" w:cs="Times New Roman" w:hAnsi="Times New Roman"/>
              </w:rPr>
            </w:pPr>
          </w:p>
        </w:tc>
      </w:tr>
      <w:tr>
        <w:trPr>
          <w:trHeight w:val="1515" w:hRule="atLeast"/>
        </w:trPr>
        <w:tc>
          <w:tcPr>
            <w:cnfStyle w:val="001000100000"/>
            <w:tcW w:w="6114" w:type="dxa"/>
            <w:gridSpan w:val="2"/>
            <w:vMerge w:val="restart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tbl>
            <w:tblPr>
              <w:tblStyle w:val="TableGrid"/>
              <w:tblW w:w="5889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5889"/>
            </w:tblGrid>
            <w:tr>
              <w:trPr/>
              <w:tc>
                <w:tcPr>
                  <w:cnfStyle w:val="101000000000"/>
                  <w:tcW w:w="5889" w:type="dxa"/>
                  <w:tcBorders>
                    <w:top w:val="nil" w:sz="4" w:space="0"/>
                    <w:left w:val="nil" w:sz="4" w:space="0"/>
                    <w:right w:val="nil" w:sz="4" w:space="0"/>
                  </w:tcBorders>
                </w:tcPr>
                <w:p>
                  <w:pPr>
                    <w:pStyle w:val="Normal"/>
                    <w:widowControl w:val="on"/>
                    <w:spacing w:before="0" w:after="0" w:line="240" w:lineRule="auto"/>
                    <w:jc w:val="both"/>
                    <w:rPr>
                      <w:rFonts w:ascii="Times New Roman" w:cs="Times New Roman" w:hAnsi="Times New Roman"/>
                      <w:b/>
                      <w:bCs/>
                    </w:rPr>
                  </w:pPr>
                  <w:r>
                    <w:rPr>
                      <w:rFonts w:ascii="Times New Roman" w:cs="Times New Roman" w:eastAsia="Calibri" w:hAnsi="Times New Roman"/>
                      <w:b/>
                      <w:bCs/>
                      <w:sz w:val="22"/>
                      <w:szCs w:val="22"/>
                      <w:lang w:val="en-US" w:bidi="ar-SA" w:eastAsia="en-US"/>
                    </w:rPr>
                    <w:t>ABOUT ME</w:t>
                  </w:r>
                </w:p>
              </w:tc>
            </w:tr>
            <w:tr>
              <w:trPr/>
              <w:tc>
                <w:tcPr>
                  <w:cnfStyle w:val="001000100000"/>
                  <w:tcW w:w="5889" w:type="dxa"/>
                  <w:tcBorders>
                    <w:left w:val="nil" w:sz="4" w:space="0"/>
                    <w:bottom w:val="nil" w:sz="4" w:space="0"/>
                    <w:right w:val="nil" w:sz="4" w:space="0"/>
                  </w:tcBorders>
                </w:tcPr>
                <w:p>
                  <w:pPr>
                    <w:pStyle w:val="Normal"/>
                    <w:widowControl w:val="on"/>
                    <w:spacing w:before="0" w:after="0" w:line="240" w:lineRule="auto"/>
                    <w:jc w:val="both"/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</w:pP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Results-driven software developer with extensive experience in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>both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 systems and business domain programming languages (C, C++, C#, Java) and (Python, JavaScript, Ruby, Typescript),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leveraging expertise and proficiency in wide variety of frameworks for these languages, for example: Python (flask, Django, Pandas, Numpy), Java Spring, Ruby on Rails, Javascript (NextJS, ReactJS, AngularJS, VueJS), C++ (Boost, Qt5, and OpenGL graphics library),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>delivering high-quality and innovative solutions across multiple platforms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.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br w:type="textWrapping"/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br w:type="textWrapping"/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Strong foundation and solid grasp in algorithms, data-structures, and mathematics,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>with proficiency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 in TDD and safety assurance, ensuring code quality and functionality of tested software, in compliance to specifications and use cases of software; applied to, and worked for Distributed, High-performance, and Scientific Computing.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br w:type="textWrapping"/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br w:type="textWrapping"/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I am experienced in technical and team leadership: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As a seasoned technical leader, I excel and bring expertise in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>software design, leveraging in deployment automation to improve and optimize the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 CI/CD pipelines; commend testing frameworks to the team; and playing the role of designing and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>operating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 mission critical services in a cloud-based architecture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>—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 I effectively guide cross-functional teams and drive project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 and business to success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>—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>delivering high-quality and efficient, scalable software solutions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.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br w:type="textWrapping"/>
                  </w:r>
                </w:p>
                <w:p>
                  <w:pPr>
                    <w:pStyle w:val="Normal"/>
                    <w:widowControl w:val="on"/>
                    <w:spacing w:before="0" w:after="0" w:line="240" w:lineRule="auto"/>
                    <w:jc w:val="both"/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</w:pP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Polyglot to familiarize programming in 15+ languages, which includes: Bash, Perl, Powershell, Ruby, Clojure, Haskell, Julia, Go, Kotlin, Swift, Lua, Rust, Zig, Assembly,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>SQL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, Typescript.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br w:type="textWrapping"/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br w:type="textWrapping"/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As a software architect and database manager, I am proficient in designing API, software architecture, and cloud-based services, providing solutions in building effective, efficient, and robust software.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br w:type="textWrapping"/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br w:type="textWrapping"/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Mastered and practiced clean code principles and Design Patterns for 10+ years; pragmatic, and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>highly accomplished practi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>tioner of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 a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>gile methodolog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>y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 such as Scrum, Lean, XP, and crystal.</w:t>
                  </w:r>
                </w:p>
                <w:p>
                  <w:pPr>
                    <w:pStyle w:val="Normal"/>
                    <w:widowControl w:val="on"/>
                    <w:spacing w:before="0" w:after="0" w:line="240" w:lineRule="auto"/>
                    <w:jc w:val="both"/>
                    <w:rPr>
                      <w:rFonts w:ascii="Times New Roman" w:cs="Times New Roman" w:hAnsi="Times New Roman"/>
                    </w:rPr>
                  </w:pPr>
                </w:p>
                <w:p>
                  <w:pPr>
                    <w:pStyle w:val="Normal"/>
                    <w:widowControl w:val="on"/>
                    <w:spacing w:before="0" w:after="0" w:line="240" w:lineRule="auto"/>
                    <w:jc w:val="both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hAnsi="Times New Roman"/>
                    </w:rPr>
                    <w:t>As a full-stack developer and DevOps engineer with 6+ years of experience, I possess a unique blend of technical expertise, leadership skills, and passion for delivering high-quality software solutions.</w:t>
                  </w:r>
                </w:p>
              </w:tc>
            </w:tr>
          </w:tbl>
          <w:p>
            <w:pPr>
              <w:pStyle w:val="Normal"/>
              <w:widowControl w:val="off"/>
              <w:spacing w:before="0" w:after="160"/>
              <w:jc w:val="both"/>
              <w:rPr>
                <w:rFonts w:ascii="Times New Roman" w:cs="Times New Roman" w:hAnsi="Times New Roman"/>
              </w:rPr>
            </w:pPr>
          </w:p>
        </w:tc>
        <w:tc>
          <w:tcPr>
            <w:cnfStyle w:val="000000100000"/>
            <w:tcW w:w="323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tbl>
            <w:tblPr>
              <w:tblStyle w:val="TableGrid"/>
              <w:tblW w:w="3009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3009"/>
            </w:tblGrid>
            <w:tr>
              <w:trPr/>
              <w:tc>
                <w:tcPr>
                  <w:cnfStyle w:val="101000000000"/>
                  <w:tcW w:w="3009" w:type="dxa"/>
                  <w:tcBorders>
                    <w:top w:val="nil" w:sz="4" w:space="0"/>
                    <w:left w:val="nil" w:sz="4" w:space="0"/>
                    <w:right w:val="nil" w:sz="4" w:space="0"/>
                  </w:tcBorders>
                </w:tcPr>
                <w:p>
                  <w:pPr>
                    <w:pStyle w:val="Normal"/>
                    <w:widowControl w:val="on"/>
                    <w:spacing w:before="0" w:after="0" w:line="240" w:lineRule="auto"/>
                    <w:jc w:val="left"/>
                    <w:rPr>
                      <w:rFonts w:ascii="Times New Roman" w:cs="Times New Roman" w:hAnsi="Times New Roman"/>
                      <w:b/>
                      <w:bCs/>
                    </w:rPr>
                  </w:pPr>
                  <w:r>
                    <w:rPr>
                      <w:rFonts w:ascii="Times New Roman" w:cs="Times New Roman" w:eastAsia="Calibri" w:hAnsi="Times New Roman"/>
                      <w:b/>
                      <w:bCs/>
                      <w:sz w:val="22"/>
                      <w:szCs w:val="22"/>
                      <w:lang w:val="en-US" w:bidi="ar-SA" w:eastAsia="en-US"/>
                    </w:rPr>
                    <w:t>EDUCATION</w:t>
                  </w:r>
                </w:p>
              </w:tc>
            </w:tr>
            <w:tr>
              <w:trPr/>
              <w:tc>
                <w:tcPr>
                  <w:cnfStyle w:val="001000100000"/>
                  <w:tcW w:w="3009" w:type="dxa"/>
                  <w:tcBorders>
                    <w:left w:val="nil" w:sz="4" w:space="0"/>
                    <w:bottom w:val="nil" w:sz="4" w:space="0"/>
                    <w:right w:val="nil" w:sz="4" w:space="0"/>
                  </w:tcBorders>
                </w:tcPr>
                <w:p>
                  <w:pPr>
                    <w:pStyle w:val="Normal"/>
                    <w:widowControl w:val="on"/>
                    <w:spacing w:before="0" w:after="0" w:line="240" w:lineRule="auto"/>
                    <w:jc w:val="left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>August 2014 – October 2016</w:t>
                  </w:r>
                </w:p>
                <w:p>
                  <w:pPr>
                    <w:pStyle w:val="Normal"/>
                    <w:widowControl w:val="on"/>
                    <w:spacing w:before="0" w:after="0" w:line="240" w:lineRule="auto"/>
                    <w:jc w:val="left"/>
                    <w:rPr>
                      <w:rFonts w:ascii="Times New Roman" w:cs="Times New Roman" w:hAnsi="Times New Roman"/>
                      <w:b/>
                      <w:bCs/>
                    </w:rPr>
                  </w:pPr>
                  <w:r>
                    <w:rPr>
                      <w:rFonts w:ascii="Times New Roman" w:cs="Times New Roman" w:eastAsia="Calibri" w:hAnsi="Times New Roman"/>
                      <w:b/>
                      <w:bCs/>
                      <w:sz w:val="22"/>
                      <w:szCs w:val="22"/>
                      <w:lang w:val="en-US" w:bidi="ar-SA" w:eastAsia="en-US"/>
                    </w:rPr>
                    <w:t>Bachelor of Science in Computer Science</w:t>
                  </w:r>
                </w:p>
                <w:p>
                  <w:pPr>
                    <w:pStyle w:val="Normal"/>
                    <w:widowControl w:val="on"/>
                    <w:spacing w:before="0" w:after="0" w:line="240" w:lineRule="auto"/>
                    <w:jc w:val="left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>New Era University</w:t>
                  </w:r>
                </w:p>
                <w:p>
                  <w:pPr>
                    <w:pStyle w:val="Normal"/>
                    <w:widowControl w:val="on"/>
                    <w:spacing w:before="0" w:after="0" w:line="240" w:lineRule="auto"/>
                    <w:jc w:val="left"/>
                    <w:rPr>
                      <w:rFonts w:ascii="Times New Roman" w:cs="Times New Roman" w:hAnsi="Times New Roman"/>
                      <w:i/>
                      <w:iCs/>
                    </w:rPr>
                  </w:pP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College of Computer Studies | </w:t>
                  </w:r>
                  <w:r>
                    <w:rPr>
                      <w:rFonts w:ascii="Times New Roman" w:cs="Times New Roman" w:eastAsia="Calibri" w:hAnsi="Times New Roman"/>
                      <w:i/>
                      <w:iCs/>
                      <w:sz w:val="22"/>
                      <w:szCs w:val="22"/>
                      <w:lang w:val="en-US" w:bidi="ar-SA" w:eastAsia="en-US"/>
                    </w:rPr>
                    <w:t>New Era, Quezon City</w:t>
                  </w:r>
                </w:p>
                <w:p>
                  <w:pPr>
                    <w:pStyle w:val="Normal"/>
                    <w:widowControl w:val="on"/>
                    <w:spacing w:before="0" w:after="0" w:line="240" w:lineRule="auto"/>
                    <w:jc w:val="left"/>
                    <w:rPr>
                      <w:rFonts w:ascii="Times New Roman" w:cs="Times New Roman" w:hAnsi="Times New Roman"/>
                    </w:rPr>
                  </w:pPr>
                </w:p>
              </w:tc>
            </w:tr>
          </w:tbl>
          <w:p>
            <w:pPr>
              <w:pStyle w:val="Normal"/>
              <w:widowControl w:val="off"/>
              <w:spacing w:before="0" w:after="160"/>
              <w:rPr>
                <w:rFonts w:ascii="Times New Roman" w:cs="Times New Roman" w:hAnsi="Times New Roman"/>
              </w:rPr>
            </w:pPr>
          </w:p>
        </w:tc>
      </w:tr>
      <w:tr>
        <w:trPr>
          <w:trHeight w:val="765" w:hRule="atLeast"/>
        </w:trPr>
        <w:tc>
          <w:tcPr>
            <w:cnfStyle w:val="001000010000"/>
            <w:tcW w:w="6114" w:type="dxa"/>
            <w:gridSpan w:val="2"/>
            <w:vMerge w:val="continue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pStyle w:val="Normal"/>
              <w:widowControl w:val="on"/>
              <w:spacing w:before="0" w:after="0" w:line="240" w:lineRule="auto"/>
              <w:jc w:val="both"/>
              <w:rPr>
                <w:rFonts w:ascii="Times New Roman" w:cs="Times New Roman" w:hAnsi="Times New Roman"/>
              </w:rPr>
            </w:pPr>
          </w:p>
        </w:tc>
        <w:tc>
          <w:tcPr>
            <w:cnfStyle w:val="000000010000"/>
            <w:tcW w:w="323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tbl>
            <w:tblPr>
              <w:tblStyle w:val="TableGrid"/>
              <w:tblW w:w="3009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3009"/>
            </w:tblGrid>
            <w:tr>
              <w:trPr/>
              <w:tc>
                <w:tcPr>
                  <w:cnfStyle w:val="101000000000"/>
                  <w:tcW w:w="3009" w:type="dxa"/>
                  <w:tcBorders>
                    <w:left w:val="nil" w:sz="4" w:space="0"/>
                    <w:bottom w:val="nil" w:sz="4" w:space="0"/>
                    <w:right w:val="nil" w:sz="4" w:space="0"/>
                  </w:tcBorders>
                  <w:shd w:val="clear" w:color="auto" w:fill="d9d9d9" w:themeFill="background1" w:themeFillShade="d9"/>
                </w:tcPr>
                <w:p>
                  <w:pPr>
                    <w:pStyle w:val="Normal"/>
                    <w:widowControl w:val="on"/>
                    <w:spacing w:before="0" w:after="0" w:line="240" w:lineRule="auto"/>
                    <w:jc w:val="center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 w:eastAsia="Calibri"/>
                      <w:b/>
                      <w:bCs/>
                      <w:sz w:val="22"/>
                      <w:szCs w:val="22"/>
                      <w:lang w:val="en-US" w:bidi="ar-SA" w:eastAsia="en-US"/>
                    </w:rPr>
                    <w:t>Programming Languages</w:t>
                  </w:r>
                </w:p>
              </w:tc>
            </w:tr>
            <w:tr>
              <w:trPr/>
              <w:tc>
                <w:tcPr>
                  <w:cnfStyle w:val="001000100000"/>
                  <w:tcW w:w="3009" w:type="dxa"/>
                  <w:tcBorders>
                    <w:top w:val="nil" w:sz="4" w:space="0"/>
                    <w:left w:val="nil" w:sz="4" w:space="0"/>
                    <w:bottom w:val="nil" w:sz="4" w:space="0"/>
                    <w:right w:val="nil" w:sz="4" w:space="0"/>
                  </w:tcBorders>
                </w:tcPr>
                <w:p>
                  <w:pPr>
                    <w:pStyle w:val="Normal"/>
                    <w:widowControl w:val="on"/>
                    <w:spacing w:before="0" w:after="0" w:line="240" w:lineRule="auto"/>
                    <w:jc w:val="center"/>
                    <w:rPr>
                      <w:rFonts w:ascii="Times New Roman" w:cs="Times New Roman" w:hAnsi="Times New Roman"/>
                    </w:rPr>
                  </w:pP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C, C++, C#, Clojure, Carbon, Go, Java, Kotlin, Python, Lua, Haskell, Julia, HTML5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/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>XML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 xml:space="preserve">, </w:t>
                  </w:r>
                  <w:r>
                    <w:rPr>
                      <w:rFonts w:ascii="Times New Roman" w:cs="Times New Roman" w:eastAsia="Calibri" w:hAnsi="Times New Roman"/>
                      <w:sz w:val="22"/>
                      <w:szCs w:val="22"/>
                      <w:lang w:val="en-US" w:bidi="ar-SA" w:eastAsia="en-US"/>
                    </w:rPr>
                    <w:t>CSS3, PHP, JavaScript, Typescript, Rust, Ruby, OCaml, Swift, Zig, Assembly, Bash, Powershell, SQL, Solidity, Vyper</w:t>
                  </w:r>
                </w:p>
                <w:p>
                  <w:pPr>
                    <w:pStyle w:val="Normal"/>
                    <w:widowControl w:val="on"/>
                    <w:spacing w:before="0" w:after="0" w:line="240" w:lineRule="auto"/>
                    <w:jc w:val="center"/>
                    <w:rPr>
                      <w:rFonts w:ascii="Times New Roman" w:cs="Times New Roman" w:hAnsi="Times New Roman"/>
                    </w:rPr>
                  </w:pPr>
                </w:p>
              </w:tc>
            </w:tr>
          </w:tbl>
          <w:p>
            <w:pPr>
              <w:pStyle w:val="Normal"/>
              <w:widowControl w:val="off"/>
              <w:spacing w:before="0" w:after="160"/>
              <w:jc w:val="center"/>
              <w:rPr>
                <w:rFonts w:ascii="Times New Roman" w:cs="Times New Roman" w:hAnsi="Times New Roman"/>
              </w:rPr>
            </w:pPr>
          </w:p>
        </w:tc>
      </w:tr>
      <w:tr>
        <w:trPr>
          <w:trHeight w:val="1790" w:hRule="atLeast"/>
        </w:trPr>
        <w:tc>
          <w:tcPr>
            <w:cnfStyle w:val="001000100000"/>
            <w:tcW w:w="6114" w:type="dxa"/>
            <w:gridSpan w:val="2"/>
            <w:vMerge w:val="restart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tbl>
            <w:tblPr>
              <w:tblStyle w:val="TableGrid"/>
              <w:tblW w:w="581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5816"/>
            </w:tblGrid>
            <w:tr>
              <w:trPr>
                <w:trHeight w:val="259" w:hRule="atLeast"/>
              </w:trPr>
              <w:tc>
                <w:tcPr>
                  <w:cnfStyle w:val="101000000000"/>
                  <w:tcW w:w="5816" w:type="dxa"/>
                  <w:tcBorders>
                    <w:top w:val="nil" w:sz="4" w:space="0"/>
                    <w:left w:val="nil" w:sz="4" w:space="0"/>
                    <w:right w:val="nil" w:sz="4" w:space="0"/>
                  </w:tcBorders>
                </w:tcPr>
                <w:p>
                  <w:pPr>
                    <w:pStyle w:val="Normal"/>
                    <w:widowControl w:val="on"/>
                    <w:spacing w:before="0" w:after="0" w:line="240" w:lineRule="auto"/>
                    <w:jc w:val="left"/>
                    <w:rPr>
                      <w:rFonts w:ascii="Times New Roman" w:cs="Times New Roman" w:hAnsi="Times New Roman"/>
                      <w:b/>
                      <w:bCs/>
                    </w:rPr>
                  </w:pPr>
                  <w:r>
                    <w:rPr>
                      <w:rFonts w:ascii="Times New Roman" w:cs="Times New Roman" w:eastAsia="Calibri" w:hAnsi="Times New Roman"/>
                      <w:b/>
                      <w:bCs/>
                      <w:sz w:val="22"/>
                      <w:szCs w:val="22"/>
                      <w:lang w:val="en-US" w:bidi="ar-SA" w:eastAsia="en-US"/>
                    </w:rPr>
                    <w:t>WORK EXPERIENCE</w:t>
                  </w:r>
                </w:p>
              </w:tc>
            </w:tr>
            <w:tr>
              <w:trPr/>
              <w:tc>
                <w:tcPr>
                  <w:cnfStyle w:val="001000100000"/>
                  <w:tcW w:w="5816" w:type="dxa"/>
                  <w:tcBorders>
                    <w:left w:val="nil" w:sz="4" w:space="0"/>
                    <w:bottom w:val="nil" w:sz="4" w:space="0"/>
                    <w:right w:val="nil" w:sz="4" w:space="0"/>
                  </w:tcBorders>
                </w:tcPr>
                <w:p>
                  <w:pPr>
                    <w:pStyle w:val="Normal"/>
                    <w:widowControl w:val="on"/>
                    <w:spacing w:before="0" w:after="0" w:line="240" w:lineRule="auto"/>
                    <w:jc w:val="left"/>
                    <w:rPr>
                      <w:rFonts w:ascii="Calibri" w:eastAsia="Calibri" w:hAnsi="Calibri"/>
                      <w:sz w:val="22"/>
                      <w:szCs w:val="22"/>
                      <w:lang w:val="en-US" w:bidi="ar-SA" w:eastAsia="en-US"/>
                    </w:rPr>
                  </w:pP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(May 2019 – Nov. 2019)</w:t>
                  </w:r>
                </w:p>
                <w:p>
                  <w:pPr>
                    <w:pStyle w:val="Normal"/>
                    <w:widowControl w:val="on"/>
                    <w:spacing w:before="0" w:after="0" w:line="240" w:lineRule="auto"/>
                    <w:jc w:val="left"/>
                    <w:rPr>
                      <w:rFonts w:ascii="Calibri" w:eastAsia="Calibri" w:hAnsi="Calibri"/>
                      <w:sz w:val="22"/>
                      <w:szCs w:val="22"/>
                      <w:lang w:val="en-US" w:bidi="ar-SA" w:eastAsia="en-US"/>
                    </w:rPr>
                  </w:pP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CEO &amp; Founder, Software Engineer and Architect</w:t>
                  </w:r>
                </w:p>
                <w:p>
                  <w:pPr>
                    <w:pStyle w:val="Normal"/>
                    <w:widowControl w:val="on"/>
                    <w:spacing w:before="0" w:after="0" w:line="240" w:lineRule="auto"/>
                    <w:jc w:val="left"/>
                    <w:rPr>
                      <w:rFonts w:eastAsia="Calibri"/>
                      <w:lang w:val="en-US" w:bidi="ar-SA" w:eastAsia="en-US"/>
                    </w:rPr>
                  </w:pPr>
                  <w:r>
                    <w:rPr>
                      <w:rFonts w:eastAsia="Calibri"/>
                      <w:b/>
                      <w:bCs/>
                      <w:sz w:val="22"/>
                      <w:szCs w:val="22"/>
                      <w:lang w:val="en-US" w:bidi="ar-SA" w:eastAsia="en-US"/>
                    </w:rPr>
                    <w:t xml:space="preserve">Egg. Co. </w:t>
                  </w:r>
                  <w:r>
                    <w:rPr>
                      <w:rFonts w:eastAsia="Calibri"/>
                      <w:b/>
                      <w:bCs/>
                      <w:i/>
                      <w:iCs/>
                      <w:sz w:val="22"/>
                      <w:szCs w:val="22"/>
                      <w:lang w:val="en-US" w:bidi="ar-SA" w:eastAsia="en-US"/>
                    </w:rPr>
                    <w:t>Creations</w:t>
                  </w: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TimesNewRomanPSMT" w:cs="TimesNewRomanPSMT" w:eastAsia="Calibri" w:hAnsi="TimesNewRomanPSMT"/>
                      <w:color w:val="151c3a"/>
                      <w:sz w:val="24"/>
                      <w:szCs w:val="24"/>
                      <w:lang w:val="en-US" w:bidi="ar-SA" w:eastAsia="en-US"/>
                    </w:rPr>
                    <w:t>|</w:t>
                  </w: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 xml:space="preserve"> Quezon City</w:t>
                  </w:r>
                </w:p>
                <w:p>
                  <w:pPr>
                    <w:pStyle w:val="ListParagraph"/>
                    <w:widowControl w:val="on"/>
                    <w:numPr>
                      <w:ilvl w:val="0"/>
                      <w:numId w:val="1"/>
                    </w:numPr>
                    <w:spacing w:before="0" w:after="0" w:line="240" w:lineRule="auto"/>
                    <w:contextualSpacing w:val="on"/>
                    <w:jc w:val="left"/>
                    <w:rPr>
                      <w:rFonts w:ascii="Calibri" w:eastAsia="Calibri" w:hAnsi="Calibri"/>
                      <w:sz w:val="22"/>
                      <w:szCs w:val="22"/>
                      <w:lang w:val="en-US" w:bidi="ar-SA" w:eastAsia="en-US"/>
                    </w:rPr>
                  </w:pP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Developed the Easy Graphics, Easy Game, and Easy Animation library using Java and OpenGL.</w:t>
                  </w:r>
                </w:p>
                <w:p>
                  <w:pPr>
                    <w:pStyle w:val="ListParagraph"/>
                    <w:widowControl w:val="on"/>
                    <w:numPr>
                      <w:ilvl w:val="0"/>
                      <w:numId w:val="1"/>
                    </w:numPr>
                    <w:spacing w:before="0" w:after="0" w:line="240" w:lineRule="auto"/>
                    <w:contextualSpacing w:val="on"/>
                    <w:jc w:val="left"/>
                    <w:rPr>
                      <w:rFonts w:ascii="Calibri" w:eastAsia="Calibri" w:hAnsi="Calibri"/>
                      <w:sz w:val="22"/>
                      <w:szCs w:val="22"/>
                      <w:lang w:val="en-US" w:bidi="ar-SA" w:eastAsia="en-US"/>
                    </w:rPr>
                  </w:pP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Released two Android games using the library.</w:t>
                  </w: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br w:type="textWrapping"/>
                  </w:r>
                </w:p>
              </w:tc>
            </w:tr>
            <w:tr>
              <w:trPr/>
              <w:tc>
                <w:tcPr>
                  <w:cnfStyle w:val="001000010000"/>
                  <w:tcW w:w="5816" w:type="dxa"/>
                  <w:tcBorders>
                    <w:top w:val="nil" w:sz="4" w:space="0"/>
                    <w:left w:val="nil" w:sz="4" w:space="0"/>
                    <w:bottom w:val="nil" w:sz="4" w:space="0"/>
                    <w:right w:val="nil" w:sz="4" w:space="0"/>
                  </w:tcBorders>
                </w:tcPr>
                <w:p>
                  <w:pPr>
                    <w:pStyle w:val="Normal"/>
                    <w:widowControl w:val="on"/>
                    <w:spacing w:before="0" w:after="0" w:line="240" w:lineRule="auto"/>
                    <w:jc w:val="left"/>
                    <w:rPr>
                      <w:rFonts w:ascii="Calibri" w:eastAsia="Calibri" w:hAnsi="Calibri"/>
                      <w:sz w:val="22"/>
                      <w:szCs w:val="22"/>
                      <w:lang w:val="en-US" w:bidi="ar-SA" w:eastAsia="en-US"/>
                    </w:rPr>
                  </w:pP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(Dec. 2019 – Present)</w:t>
                  </w:r>
                </w:p>
                <w:p>
                  <w:pPr>
                    <w:pStyle w:val="Normal"/>
                    <w:widowControl w:val="on"/>
                    <w:spacing w:before="0" w:after="0" w:line="240" w:lineRule="auto"/>
                    <w:jc w:val="left"/>
                    <w:rPr>
                      <w:rFonts w:ascii="Calibri" w:eastAsia="Calibri" w:hAnsi="Calibri"/>
                      <w:sz w:val="22"/>
                      <w:szCs w:val="22"/>
                      <w:lang w:val="en-US" w:bidi="ar-SA" w:eastAsia="en-US"/>
                    </w:rPr>
                  </w:pP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Senior Software Engineer and Architect, Full-stack Developer, DevOps Engineer – R&amp;D, Database Administrator, IT &amp; IS Manager, Business Innovator</w:t>
                  </w:r>
                </w:p>
                <w:p>
                  <w:pPr>
                    <w:pStyle w:val="Normal"/>
                    <w:widowControl w:val="on"/>
                    <w:spacing w:before="0" w:after="0" w:line="240" w:lineRule="auto"/>
                    <w:jc w:val="left"/>
                    <w:rPr>
                      <w:rFonts w:eastAsia="Calibri"/>
                      <w:lang w:val="en-US" w:bidi="ar-SA" w:eastAsia="en-US"/>
                    </w:rPr>
                  </w:pPr>
                  <w:r>
                    <w:rPr>
                      <w:rFonts w:eastAsia="Calibri"/>
                      <w:b/>
                      <w:bCs/>
                      <w:sz w:val="22"/>
                      <w:szCs w:val="22"/>
                      <w:lang w:val="en-US" w:bidi="ar-SA" w:eastAsia="en-US"/>
                    </w:rPr>
                    <w:t>DADS University</w:t>
                  </w: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 xml:space="preserve">, </w:t>
                  </w:r>
                  <w:r>
                    <w:rPr>
                      <w:rFonts w:eastAsia="Calibri"/>
                      <w:b/>
                      <w:bCs/>
                      <w:sz w:val="22"/>
                      <w:szCs w:val="22"/>
                      <w:lang w:val="en-US" w:bidi="ar-SA" w:eastAsia="en-US"/>
                    </w:rPr>
                    <w:t>Bayanihan College</w:t>
                  </w:r>
                  <w:r>
                    <w:rPr>
                      <w:rFonts w:eastAsia="Calibri"/>
                      <w:b w:val="off"/>
                      <w:bCs w:val="off"/>
                      <w:sz w:val="22"/>
                      <w:szCs w:val="22"/>
                      <w:lang w:val="en-US" w:bidi="ar-SA" w:eastAsia="en-US"/>
                    </w:rPr>
                    <w:t>,</w:t>
                  </w:r>
                  <w:r>
                    <w:rPr>
                      <w:rFonts w:eastAsia="Calibri"/>
                      <w:b/>
                      <w:bCs/>
                      <w:sz w:val="22"/>
                      <w:szCs w:val="22"/>
                      <w:lang w:val="en-US" w:bidi="ar-SA" w:eastAsia="en-US"/>
                    </w:rPr>
                    <w:t xml:space="preserve"> Network Careers</w:t>
                  </w: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 xml:space="preserve"> </w:t>
                  </w:r>
                  <w:r>
                    <w:rPr>
                      <w:rFonts w:ascii="TimesNewRomanPSMT" w:cs="TimesNewRomanPSMT" w:eastAsia="Calibri" w:hAnsi="TimesNewRomanPSMT"/>
                      <w:color w:val="151c3a"/>
                      <w:sz w:val="24"/>
                      <w:szCs w:val="24"/>
                      <w:lang w:val="en-US" w:bidi="ar-SA" w:eastAsia="en-US"/>
                    </w:rPr>
                    <w:t>|</w:t>
                  </w: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 xml:space="preserve"> Quezon City</w:t>
                  </w:r>
                </w:p>
                <w:p>
                  <w:pPr>
                    <w:pStyle w:val="ListParagraph"/>
                    <w:widowControl w:val="on"/>
                    <w:numPr>
                      <w:ilvl w:val="0"/>
                      <w:numId w:val="2"/>
                    </w:numPr>
                    <w:spacing w:before="0" w:after="0" w:line="240" w:lineRule="auto"/>
                    <w:contextualSpacing w:val="on"/>
                    <w:jc w:val="left"/>
                    <w:rPr>
                      <w:rFonts w:ascii="Calibri" w:eastAsia="Calibri" w:hAnsi="Calibri"/>
                      <w:sz w:val="22"/>
                      <w:szCs w:val="22"/>
                      <w:lang w:val="en-US" w:bidi="ar-SA" w:eastAsia="en-US"/>
                    </w:rPr>
                  </w:pP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Built several micro-services and API endpoints for the consumers and producers operating in the open-source, MOOC and value-based Careers platform to implement automated management solutions.</w:t>
                  </w:r>
                </w:p>
                <w:p>
                  <w:pPr>
                    <w:pStyle w:val="ListParagraph"/>
                    <w:widowControl w:val="on"/>
                    <w:numPr>
                      <w:ilvl w:val="0"/>
                      <w:numId w:val="2"/>
                    </w:numPr>
                    <w:spacing w:before="0" w:after="0" w:line="240" w:lineRule="auto"/>
                    <w:contextualSpacing w:val="on"/>
                    <w:jc w:val="left"/>
                    <w:rPr>
                      <w:rFonts w:ascii="Calibri" w:eastAsia="Calibri" w:hAnsi="Calibri"/>
                      <w:sz w:val="22"/>
                      <w:szCs w:val="22"/>
                      <w:lang w:val="en-US" w:bidi="ar-SA" w:eastAsia="en-US"/>
                    </w:rPr>
                  </w:pP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Developed automation tools for document generation.</w:t>
                  </w:r>
                </w:p>
                <w:p>
                  <w:pPr>
                    <w:pStyle w:val="ListParagraph"/>
                    <w:widowControl w:val="on"/>
                    <w:numPr>
                      <w:ilvl w:val="0"/>
                      <w:numId w:val="2"/>
                    </w:numPr>
                    <w:spacing w:before="0" w:after="0" w:line="240" w:lineRule="auto"/>
                    <w:contextualSpacing w:val="on"/>
                    <w:jc w:val="left"/>
                    <w:rPr>
                      <w:rFonts w:ascii="Calibri" w:eastAsia="Calibri" w:hAnsi="Calibri"/>
                      <w:sz w:val="22"/>
                      <w:szCs w:val="22"/>
                      <w:lang w:val="en-US" w:bidi="ar-SA" w:eastAsia="en-US"/>
                    </w:rPr>
                  </w:pP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Created full-stack web applications for the university’s virtual learning environment.</w:t>
                  </w:r>
                </w:p>
                <w:p>
                  <w:pPr>
                    <w:pStyle w:val="ListParagraph"/>
                    <w:widowControl w:val="on"/>
                    <w:numPr>
                      <w:ilvl w:val="0"/>
                      <w:numId w:val="2"/>
                    </w:numPr>
                    <w:spacing w:before="0" w:after="0" w:line="240" w:lineRule="auto"/>
                    <w:contextualSpacing w:val="on"/>
                    <w:jc w:val="left"/>
                    <w:rPr>
                      <w:rFonts w:ascii="Calibri" w:eastAsia="Calibri" w:hAnsi="Calibri"/>
                      <w:sz w:val="22"/>
                      <w:szCs w:val="22"/>
                      <w:lang w:val="en-US" w:bidi="ar-SA" w:eastAsia="en-US"/>
                    </w:rPr>
                  </w:pP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Designed a business model for university-wide learning; a balanced and prosperous ecosystem, for not-for-profit design of business.</w:t>
                  </w:r>
                </w:p>
                <w:p>
                  <w:pPr>
                    <w:pStyle w:val="ListParagraph"/>
                    <w:widowControl w:val="on"/>
                    <w:numPr>
                      <w:ilvl w:val="0"/>
                      <w:numId w:val="2"/>
                    </w:numPr>
                    <w:spacing w:before="0" w:after="0" w:line="240" w:lineRule="auto"/>
                    <w:contextualSpacing w:val="on"/>
                    <w:jc w:val="left"/>
                    <w:rPr>
                      <w:rFonts w:ascii="Calibri" w:eastAsia="Calibri" w:hAnsi="Calibri"/>
                      <w:sz w:val="22"/>
                      <w:szCs w:val="22"/>
                      <w:lang w:val="en-US" w:bidi="ar-SA" w:eastAsia="en-US"/>
                    </w:rPr>
                  </w:pP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Maintained and organized the public and private libraries of colleges: its database, and its distributed access to information, under its IS infrastructure, I have built a managed Library System for Librarians, Students of different departments, Faculty (educators of Business; and, Science, Engineering, and Medicine; and to the Members of Royal Society); frontier in seeding the Foundation’s Academic Resources.</w:t>
                  </w:r>
                </w:p>
                <w:p>
                  <w:pPr>
                    <w:pStyle w:val="ListParagraph"/>
                    <w:widowControl w:val="on"/>
                    <w:numPr>
                      <w:ilvl w:val="0"/>
                      <w:numId w:val="2"/>
                    </w:numPr>
                    <w:spacing w:before="0" w:after="0" w:line="240" w:lineRule="auto"/>
                    <w:contextualSpacing w:val="on"/>
                    <w:jc w:val="left"/>
                    <w:rPr>
                      <w:rFonts w:ascii="Calibri" w:eastAsia="Calibri" w:hAnsi="Calibri"/>
                      <w:sz w:val="22"/>
                      <w:szCs w:val="22"/>
                      <w:lang w:val="en-US" w:bidi="ar-SA" w:eastAsia="en-US"/>
                    </w:rPr>
                  </w:pP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Developed, and maintained business tools used in managerial task; began innovating the solutions for business, work careers, HR workforce, and transformed, with new models of learning environment for a wide audience in a university-wide environment setup.</w:t>
                  </w:r>
                </w:p>
              </w:tc>
            </w:tr>
          </w:tbl>
          <w:p>
            <w:pPr>
              <w:pStyle w:val="Normal"/>
              <w:widowControl w:val="off"/>
              <w:spacing w:before="0" w:after="160"/>
              <w:rPr/>
            </w:pPr>
          </w:p>
        </w:tc>
        <w:tc>
          <w:tcPr>
            <w:cnfStyle w:val="000000100000"/>
            <w:tcW w:w="323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tbl>
            <w:tblPr>
              <w:tblStyle w:val="TableGrid"/>
              <w:tblW w:w="3009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3009"/>
            </w:tblGrid>
            <w:tr>
              <w:trPr/>
              <w:tc>
                <w:tcPr>
                  <w:cnfStyle w:val="101000000000"/>
                  <w:tcW w:w="3009" w:type="dxa"/>
                </w:tcPr>
                <w:p>
                  <w:pPr>
                    <w:pStyle w:val="Normal"/>
                    <w:widowControl w:val="on"/>
                    <w:spacing w:before="0" w:after="0" w:line="240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rFonts w:eastAsia="Calibri"/>
                      <w:b/>
                      <w:bCs/>
                      <w:sz w:val="22"/>
                      <w:szCs w:val="22"/>
                      <w:lang w:val="en-US" w:bidi="ar-SA" w:eastAsia="en-US"/>
                    </w:rPr>
                    <w:t>Frameworks and Libraries</w:t>
                  </w:r>
                </w:p>
              </w:tc>
            </w:tr>
            <w:tr>
              <w:trPr/>
              <w:tc>
                <w:tcPr>
                  <w:cnfStyle w:val="001000100000"/>
                  <w:tcW w:w="3009" w:type="dxa"/>
                </w:tcPr>
                <w:p>
                  <w:pPr>
                    <w:pStyle w:val="Normal"/>
                    <w:widowControl w:val="on"/>
                    <w:spacing w:before="0" w:after="0" w:line="240" w:lineRule="auto"/>
                    <w:jc w:val="center"/>
                    <w:rPr>
                      <w:rFonts w:ascii="Calibri" w:eastAsia="Calibri" w:hAnsi="Calibri"/>
                      <w:sz w:val="22"/>
                      <w:szCs w:val="22"/>
                      <w:lang w:val="en-US" w:bidi="ar-SA" w:eastAsia="en-US"/>
                    </w:rPr>
                  </w:pP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 xml:space="preserve">Django, Flask, VueJS, ReactJS, AngularJS, NextJS, Webpack, ExpressJS, OpenAPI, Polymer, Redis, NodeJS, </w:t>
                  </w: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Deno, Bun</w:t>
                  </w: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 xml:space="preserve">, Electron, Bootstrap, </w:t>
                  </w: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TailwindCSS</w:t>
                  </w: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, Bulma, Boost, Rails, Qt5, Kafka, jOOQ, Spring, Rails, Scipy, beautifulsoup4, Kivy, Pandas, Numpy, OpenGL</w:t>
                  </w:r>
                </w:p>
              </w:tc>
            </w:tr>
          </w:tbl>
          <w:p>
            <w:pPr>
              <w:pStyle w:val="Normal"/>
              <w:widowControl w:val="off"/>
              <w:spacing w:before="0" w:after="160"/>
              <w:rPr/>
            </w:pPr>
          </w:p>
        </w:tc>
      </w:tr>
      <w:tr>
        <w:trPr>
          <w:trHeight w:val="1298" w:hRule="atLeast"/>
        </w:trPr>
        <w:tc>
          <w:tcPr>
            <w:cnfStyle w:val="001000010000"/>
            <w:tcW w:w="6114" w:type="dxa"/>
            <w:gridSpan w:val="2"/>
            <w:vMerge w:val="continue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pStyle w:val="Normal"/>
              <w:widowControl w:val="on"/>
              <w:spacing w:before="0" w:after="0" w:line="240" w:lineRule="auto"/>
              <w:jc w:val="left"/>
              <w:rPr>
                <w:rFonts w:ascii="Calibri" w:eastAsia="Calibri" w:hAnsi="Calibri"/>
                <w:sz w:val="22"/>
                <w:szCs w:val="22"/>
                <w:lang w:val="en-US" w:bidi="ar-SA" w:eastAsia="en-US"/>
              </w:rPr>
            </w:pPr>
          </w:p>
        </w:tc>
        <w:tc>
          <w:tcPr>
            <w:cnfStyle w:val="000000010000"/>
            <w:tcW w:w="323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tbl>
            <w:tblPr>
              <w:tblStyle w:val="TableGrid"/>
              <w:tblW w:w="3009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3009"/>
            </w:tblGrid>
            <w:tr>
              <w:trPr>
                <w:trHeight w:val="169" w:hRule="atLeast"/>
              </w:trPr>
              <w:tc>
                <w:tcPr>
                  <w:cnfStyle w:val="101000000000"/>
                  <w:tcW w:w="3009" w:type="dxa"/>
                </w:tcPr>
                <w:p>
                  <w:pPr>
                    <w:pStyle w:val="Normal"/>
                    <w:widowControl w:val="on"/>
                    <w:spacing w:before="0" w:after="0" w:line="240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rFonts w:eastAsia="Calibri"/>
                      <w:b/>
                      <w:bCs/>
                      <w:sz w:val="22"/>
                      <w:szCs w:val="22"/>
                      <w:lang w:val="en-US" w:bidi="ar-SA" w:eastAsia="en-US"/>
                    </w:rPr>
                    <w:t>Tools &amp; Technologies</w:t>
                  </w:r>
                </w:p>
              </w:tc>
            </w:tr>
            <w:tr>
              <w:trPr/>
              <w:tc>
                <w:tcPr>
                  <w:cnfStyle w:val="001000100000"/>
                  <w:tcW w:w="3009" w:type="dxa"/>
                </w:tcPr>
                <w:p>
                  <w:pPr>
                    <w:pStyle w:val="Normal"/>
                    <w:widowControl w:val="on"/>
                    <w:spacing w:before="0" w:after="0" w:line="240" w:lineRule="auto"/>
                    <w:jc w:val="left"/>
                    <w:rPr>
                      <w:rFonts w:ascii="Calibri" w:eastAsia="Calibri" w:hAnsi="Calibri"/>
                      <w:sz w:val="22"/>
                      <w:szCs w:val="22"/>
                      <w:lang w:val="en-US" w:bidi="ar-SA" w:eastAsia="en-US"/>
                    </w:rPr>
                  </w:pP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Docker, Kubernetes, Oracle, PostgreSQL, MySQL, MongoDB, GraphQL, Postman, Selenium, Nginx, Git, Apache, Jira, C</w:t>
                  </w: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M</w:t>
                  </w: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ake, CLion, IntelliJ, VS Code, Linux, Ansible, Chef, Terraform, IBM Control Desk, Vivantio, Firebase, Elasticsearch, Logstash, Kibana, Salesforce, SAP, Heroku, AWS</w:t>
                  </w:r>
                </w:p>
              </w:tc>
            </w:tr>
          </w:tbl>
          <w:p>
            <w:pPr>
              <w:pStyle w:val="Normal"/>
              <w:widowControl w:val="off"/>
              <w:spacing w:before="0" w:after="160"/>
              <w:rPr/>
            </w:pPr>
          </w:p>
        </w:tc>
      </w:tr>
      <w:tr>
        <w:trPr>
          <w:trHeight w:val="1297" w:hRule="atLeast"/>
        </w:trPr>
        <w:tc>
          <w:tcPr>
            <w:cnfStyle w:val="001000100000"/>
            <w:tcW w:w="6114" w:type="dxa"/>
            <w:gridSpan w:val="2"/>
            <w:vMerge w:val="continue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p>
            <w:pPr>
              <w:pStyle w:val="Normal"/>
              <w:widowControl w:val="on"/>
              <w:spacing w:before="0" w:after="0" w:line="240" w:lineRule="auto"/>
              <w:jc w:val="left"/>
              <w:rPr>
                <w:rFonts w:ascii="Calibri" w:eastAsia="Calibri" w:hAnsi="Calibri"/>
                <w:sz w:val="22"/>
                <w:szCs w:val="22"/>
                <w:lang w:val="en-US" w:bidi="ar-SA" w:eastAsia="en-US"/>
              </w:rPr>
            </w:pPr>
          </w:p>
        </w:tc>
        <w:tc>
          <w:tcPr>
            <w:cnfStyle w:val="000000100000"/>
            <w:tcW w:w="323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</w:tcPr>
          <w:tbl>
            <w:tblPr>
              <w:tblStyle w:val="TableGrid"/>
              <w:tblW w:w="3009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3009"/>
            </w:tblGrid>
            <w:tr>
              <w:trPr/>
              <w:tc>
                <w:tcPr>
                  <w:cnfStyle w:val="101000000000"/>
                  <w:tcW w:w="3009" w:type="dxa"/>
                </w:tcPr>
                <w:p>
                  <w:pPr>
                    <w:pStyle w:val="Normal"/>
                    <w:widowControl w:val="on"/>
                    <w:spacing w:before="0" w:after="0" w:line="240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rFonts w:eastAsia="Calibri"/>
                      <w:b/>
                      <w:bCs/>
                      <w:sz w:val="22"/>
                      <w:szCs w:val="22"/>
                      <w:lang w:val="en-US" w:bidi="ar-SA" w:eastAsia="en-US"/>
                    </w:rPr>
                    <w:t>Methodologies</w:t>
                  </w:r>
                </w:p>
              </w:tc>
            </w:tr>
            <w:tr>
              <w:trPr/>
              <w:tc>
                <w:tcPr>
                  <w:cnfStyle w:val="001000100000"/>
                  <w:tcW w:w="3009" w:type="dxa"/>
                </w:tcPr>
                <w:p>
                  <w:pPr>
                    <w:pStyle w:val="Normal"/>
                    <w:widowControl w:val="on"/>
                    <w:spacing w:before="0" w:after="0" w:line="240" w:lineRule="auto"/>
                    <w:jc w:val="left"/>
                    <w:rPr>
                      <w:rFonts w:ascii="Calibri" w:eastAsia="Calibri" w:hAnsi="Calibri"/>
                      <w:sz w:val="22"/>
                      <w:szCs w:val="22"/>
                      <w:lang w:val="en-US" w:bidi="ar-SA" w:eastAsia="en-US"/>
                    </w:rPr>
                  </w:pP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 xml:space="preserve">Pragmatism, ArchOps, Waterfall, SRE: Site Reliability Engineering, DevOps (CI/CD, dynamic testing, Infrastructure as Code, CCA: </w:t>
                  </w: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C</w:t>
                  </w: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 xml:space="preserve">ontinuous </w:t>
                  </w: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C</w:t>
                  </w: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 xml:space="preserve">onfiguration </w:t>
                  </w: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>A</w:t>
                  </w:r>
                  <w:r>
                    <w:rPr>
                      <w:rFonts w:eastAsia="Calibri"/>
                      <w:sz w:val="22"/>
                      <w:szCs w:val="22"/>
                      <w:lang w:val="en-US" w:bidi="ar-SA" w:eastAsia="en-US"/>
                    </w:rPr>
                    <w:t xml:space="preserve">utomation), TPS: Transaction Processing System (Kaizen, Continuous Improvement, OLTP: Online Transaction Processing), Agile (Scrum, Lean, XP, Crystal), Twelve-Factor App (SaaS, PaaS), DevSecOps (DAST, PSS ISE, Security by Design, Security Automation), DataOps   </w:t>
                  </w:r>
                </w:p>
              </w:tc>
            </w:tr>
          </w:tbl>
          <w:p>
            <w:pPr>
              <w:pStyle w:val="Normal"/>
              <w:widowControl w:val="off"/>
              <w:spacing w:before="0" w:after="160"/>
              <w:rPr/>
            </w:pPr>
          </w:p>
        </w:tc>
      </w:tr>
    </w:tbl>
    <w:p>
      <w:pPr>
        <w:pStyle w:val="Normal"/>
        <w:widowControl w:val="on"/>
        <w:bidi w:val="off"/>
        <w:spacing w:before="0" w:after="160" w:line="259" w:lineRule="auto"/>
        <w:jc w:val="left"/>
        <w:rPr/>
      </w:pPr>
    </w:p>
    <w:sectPr>
      <w:type w:val="nextPage"/>
      <w:pgSz w:w="12240" w:h="15840"/>
      <w:pgMar w:top="1440" w:right="1440" w:bottom="1440" w:left="1440" w:header="0" w:footer="0" w:gutter="0"/>
      <w:pgNumType w:fmt="decimal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NewRomanPSMT">
    <w:charset w:val="01"/>
    <w:family w:val="roman"/>
    <w:pitch w:val="variable"/>
  </w:font>
  <w:font w:name="Wingdings"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  <w:font w:name="Noto Sans CJK SC"/>
  <w:font w:name="Lohit Devanaga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cs="Symbol" w:hAnsi="Symbol" w:hint="default"/>
      </w:rPr>
    </w:lvl>
    <w:lvl w:ilvl="1" w:tentative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cs="Wingdings" w:hAnsi="Wingdings" w:hint="default"/>
      </w:rPr>
    </w:lvl>
    <w:lvl w:ilvl="3" w:tentative="0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cs="Symbol" w:hAnsi="Symbol" w:hint="default"/>
      </w:rPr>
    </w:lvl>
    <w:lvl w:ilvl="4" w:tentative="0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cs="Wingdings" w:hAnsi="Wingdings" w:hint="default"/>
      </w:rPr>
    </w:lvl>
    <w:lvl w:ilvl="6" w:tentative="0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cs="Symbol" w:hAnsi="Symbol" w:hint="default"/>
      </w:rPr>
    </w:lvl>
    <w:lvl w:ilvl="7" w:tentative="0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cs="Wingdings" w:hAnsi="Wingdings" w:hint="default"/>
      </w:rPr>
    </w:lvl>
  </w:abstractNum>
  <w:abstractNum w:abstractNumId="1">
    <w:lvl w:ilvl="0" w:tentative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cs="Symbol" w:hAnsi="Symbol" w:hint="default"/>
      </w:rPr>
    </w:lvl>
    <w:lvl w:ilvl="1" w:tentative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cs="Wingdings" w:hAnsi="Wingdings" w:hint="default"/>
      </w:rPr>
    </w:lvl>
    <w:lvl w:ilvl="3" w:tentative="0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cs="Symbol" w:hAnsi="Symbol" w:hint="default"/>
      </w:rPr>
    </w:lvl>
    <w:lvl w:ilvl="4" w:tentative="0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cs="Wingdings" w:hAnsi="Wingdings" w:hint="default"/>
      </w:rPr>
    </w:lvl>
    <w:lvl w:ilvl="6" w:tentative="0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cs="Symbol" w:hAnsi="Symbol" w:hint="default"/>
      </w:rPr>
    </w:lvl>
    <w:lvl w:ilvl="7" w:tentative="0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cs="Wingdings" w:hAnsi="Wingdings" w:hint="default"/>
      </w:rPr>
    </w:lvl>
  </w:abstractNum>
  <w:abstractNum w:abstractNumId="2">
    <w:lvl w:ilvl="0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/>
  </w:docDefaults>
  <w:style w:type="paragraph" w:default="1" w:styleId="Normal">
    <w:name w:val="Normal"/>
    <w:uiPriority w:val="99"/>
    <w:qFormat w:val="on"/>
    <w:pPr>
      <w:widowControl w:val="on"/>
      <w:bidi w:val="off"/>
      <w:spacing w:before="0" w:after="160" w:line="259" w:lineRule="auto"/>
      <w:jc w:val="left"/>
    </w:pPr>
    <w:rPr>
      <w:rFonts w:asciiTheme="minorHAnsi" w:cstheme="minorBidi" w:eastAsiaTheme="minorHAnsi" w:hAnsiTheme="minorHAnsi"/>
      <w:color w:val="auto"/>
      <w:sz w:val="22"/>
      <w:szCs w:val="22"/>
      <w:lang w:val="en-US" w:bidi="ar-SA" w:eastAsia="en-US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 w:val="on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 w:val="on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 w:val="on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 w:val="on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 w:val="on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 w:val="on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 w:val="on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 w:val="on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 w:val="on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 w:val="on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 w:val="on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 w:val="on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 w:val="on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qFormat w:val="on"/>
    <w:rPr>
      <w:sz w:val="20"/>
      <w:szCs w:val="20"/>
    </w:rPr>
  </w:style>
  <w:style w:type="character" w:styleId="FootnoteAnchor">
    <w:name w:val="Footnote Anchor"/>
    <w:uiPriority w:val="99"/>
    <w:rPr>
      <w:vertAlign w:val="superscript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qFormat w:val="on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qFormat w:val="on"/>
    <w:rPr>
      <w:sz w:val="20"/>
      <w:szCs w:val="20"/>
    </w:rPr>
  </w:style>
  <w:style w:type="character" w:styleId="EndnoteAnchor">
    <w:name w:val="Endnote Anchor"/>
    <w:uiPriority w:val="99"/>
    <w:rPr>
      <w:vertAlign w:val="superscript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qFormat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qFormat w:val="on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 w:val="on"/>
    <w:rPr/>
  </w:style>
  <w:style w:type="character" w:customStyle="1" w:styleId="FooterChar">
    <w:name w:val="Footer Char"/>
    <w:basedOn w:val="DefaultParagraphFont"/>
    <w:link w:val="Footer"/>
    <w:uiPriority w:val="99"/>
    <w:qFormat w:val="on"/>
    <w:rPr/>
  </w:style>
  <w:style w:type="character" w:default="1" w:styleId="DefaultParagraphFont">
    <w:name w:val="Default Paragraph Font"/>
    <w:uiPriority w:val="1"/>
    <w:unhideWhenUsed w:val="on"/>
    <w:qFormat w:val="on"/>
    <w:rPr/>
  </w:style>
  <w:style w:type="paragraph" w:styleId="Heading">
    <w:name w:val="Heading"/>
    <w:basedOn w:val="Normal"/>
    <w:next w:val="BodyText"/>
    <w:uiPriority w:val="99"/>
    <w:qFormat w:val="on"/>
    <w:pPr>
      <w:keepNext w:val="on"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uiPriority w:val="99"/>
    <w:pPr>
      <w:spacing w:before="0" w:after="140" w:line="276" w:lineRule="auto"/>
    </w:pPr>
    <w:rPr/>
  </w:style>
  <w:style w:type="paragraph" w:styleId="List">
    <w:name w:val="List"/>
    <w:basedOn w:val="BodyText"/>
    <w:uiPriority w:val="99"/>
    <w:pPr/>
    <w:rPr>
      <w:rFonts w:cs="Lohit Devanagari"/>
    </w:rPr>
  </w:style>
  <w:style w:type="paragraph" w:styleId="Caption">
    <w:name w:val="Caption"/>
    <w:basedOn w:val="Normal"/>
    <w:uiPriority w:val="99"/>
    <w:qFormat w:val="on"/>
    <w:pPr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uiPriority w:val="99"/>
    <w:qFormat w:val="on"/>
    <w:pPr/>
    <w:rPr>
      <w:rFonts w:cs="Lohit Devanagari"/>
    </w:rPr>
  </w:style>
  <w:style w:type="paragraph" w:styleId="NoSpacing">
    <w:name w:val="No Spacing"/>
    <w:uiPriority w:val="1"/>
    <w:qFormat w:val="on"/>
    <w:pPr>
      <w:widowControl w:val="on"/>
      <w:bidi w:val="off"/>
      <w:spacing w:before="0" w:after="0" w:line="240" w:lineRule="auto"/>
      <w:jc w:val="left"/>
    </w:pPr>
    <w:rPr>
      <w:rFonts w:asciiTheme="minorHAnsi" w:cstheme="minorBidi" w:eastAsiaTheme="minorHAnsi" w:hAnsiTheme="minorHAnsi"/>
      <w:color w:val="auto"/>
      <w:sz w:val="22"/>
      <w:szCs w:val="22"/>
      <w:lang w:val="en-US" w:bidi="ar-SA" w:eastAsia="en-US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sz="8" w:space="4"/>
      </w:pBdr>
      <w:spacing w:before="0"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 w:val="on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sz="4" w:space="4"/>
      </w:pBdr>
      <w:spacing w:before="200" w:after="280"/>
      <w:ind w:left="936" w:right="936" w:firstLine="0"/>
    </w:pPr>
    <w:rPr>
      <w:b/>
      <w:bCs/>
      <w:i/>
      <w:iCs/>
      <w:color w:val="4472c4" w:themeColor="accent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qFormat w:val="on"/>
    <w:pPr>
      <w:spacing w:before="0" w:after="0" w:line="240" w:lineRule="auto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qFormat w:val="on"/>
    <w:pPr>
      <w:spacing w:before="0" w:after="0" w:line="240" w:lineRule="auto"/>
    </w:pPr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qFormat w:val="on"/>
    <w:pPr>
      <w:spacing w:before="0" w:after="0" w:line="240" w:lineRule="auto"/>
    </w:pPr>
    <w:rPr>
      <w:rFonts w:ascii="Courier New" w:cs="Courier New" w:hAnsi="Courier New"/>
      <w:sz w:val="21"/>
      <w:szCs w:val="21"/>
    </w:rPr>
  </w:style>
  <w:style w:type="paragraph" w:styleId="HeaderandFooter">
    <w:name w:val="Header and Footer"/>
    <w:basedOn w:val="Normal"/>
    <w:uiPriority w:val="99"/>
    <w:qFormat w:val="on"/>
    <w:pPr/>
    <w:rPr/>
  </w:style>
  <w:style w:type="paragraph" w:styleId="Header">
    <w:name w:val="Header"/>
    <w:basedOn w:val="Normal"/>
    <w:link w:val="HeaderChar"/>
    <w:uiPriority w:val="99"/>
    <w:unhideWhenUsed w:val="on"/>
    <w:pPr>
      <w:spacing w:before="0" w:after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on"/>
    <w:pPr>
      <w:spacing w:before="0" w:after="0" w:line="240" w:lineRule="auto"/>
    </w:pPr>
    <w:rPr/>
  </w:style>
  <w:style w:type="paragraph" w:styleId="ListParagraph">
    <w:name w:val="List Paragraph"/>
    <w:basedOn w:val="Normal"/>
    <w:uiPriority w:val="34"/>
    <w:qFormat w:val="on"/>
    <w:pPr>
      <w:spacing w:before="0" w:after="160"/>
      <w:ind w:left="720" w:firstLine="0"/>
      <w:contextualSpacing w:val="on"/>
    </w:pPr>
    <w:rPr/>
  </w:style>
  <w:style w:type="numbering" w:default="1" w:styleId="NoList">
    <w:name w:val="No List"/>
    <w:uiPriority w:val="99"/>
    <w:semiHidden w:val="on"/>
    <w:unhideWhenUsed w:val="on"/>
    <w:qFormat w:val="on"/>
  </w:style>
  <w:style w:type="table" w:default="1" w:styleId="NormalTable">
    <w:name w:val="Normal Table"/>
    <w:uiPriority w:val="99"/>
    <w:semiHidden w:val="on"/>
    <w:unhideWhenUsed w:val="on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65" Type="http://schemas.openxmlformats.org/officeDocument/2006/relationships/image" Target="media/image2.wmf"/><Relationship Id="rId66" Type="http://schemas.openxmlformats.org/officeDocument/2006/relationships/image" Target="media/image2.wmf"/><Relationship Id="rId67" Type="http://schemas.openxmlformats.org/officeDocument/2006/relationships/image" Target="media/image2.wmf"/><Relationship Id="rId2" Type="http://schemas.openxmlformats.org/officeDocument/2006/relationships/image" Target="media/image1.wmf"/><Relationship Id="rId7" Type="http://schemas.openxmlformats.org/officeDocument/2006/relationships/image" Target="media/image2.wmf"/><Relationship Id="rId8" Type="http://schemas.openxmlformats.org/officeDocument/2006/relationships/image" Target="media/image1.wmf"/><Relationship Id="rId9" Type="http://schemas.openxmlformats.org/officeDocument/2006/relationships/image" Target="media/image2.wmf"/><Relationship Id="rId10" Type="http://schemas.openxmlformats.org/officeDocument/2006/relationships/image" Target="media/image1.wmf"/><Relationship Id="rId11" Type="http://schemas.openxmlformats.org/officeDocument/2006/relationships/image" Target="media/image1.wmf"/><Relationship Id="rId12" Type="http://schemas.openxmlformats.org/officeDocument/2006/relationships/image" Target="media/image1.wmf"/><Relationship Id="rId13" Type="http://schemas.openxmlformats.org/officeDocument/2006/relationships/image" Target="media/image1.wmf"/><Relationship Id="rId14" Type="http://schemas.openxmlformats.org/officeDocument/2006/relationships/image" Target="media/image1.wmf"/><Relationship Id="rId15" Type="http://schemas.openxmlformats.org/officeDocument/2006/relationships/image" Target="media/image1.wmf"/><Relationship Id="rId16" Type="http://schemas.openxmlformats.org/officeDocument/2006/relationships/image" Target="media/image1.wmf"/><Relationship Id="rId17" Type="http://schemas.openxmlformats.org/officeDocument/2006/relationships/image" Target="media/image1.wmf"/><Relationship Id="rId18" Type="http://schemas.openxmlformats.org/officeDocument/2006/relationships/image" Target="media/image1.wmf"/><Relationship Id="rId19" Type="http://schemas.openxmlformats.org/officeDocument/2006/relationships/image" Target="media/image1.wmf"/><Relationship Id="rId20" Type="http://schemas.openxmlformats.org/officeDocument/2006/relationships/image" Target="media/image1.wmf"/><Relationship Id="rId21" Type="http://schemas.openxmlformats.org/officeDocument/2006/relationships/image" Target="media/image1.wmf"/><Relationship Id="rId22" Type="http://schemas.openxmlformats.org/officeDocument/2006/relationships/image" Target="media/image1.wmf"/><Relationship Id="rId23" Type="http://schemas.openxmlformats.org/officeDocument/2006/relationships/image" Target="media/image1.wmf"/><Relationship Id="rId24" Type="http://schemas.openxmlformats.org/officeDocument/2006/relationships/image" Target="media/image1.wmf"/><Relationship Id="rId25" Type="http://schemas.openxmlformats.org/officeDocument/2006/relationships/image" Target="media/image2.wmf"/><Relationship Id="rId26" Type="http://schemas.openxmlformats.org/officeDocument/2006/relationships/image" Target="media/image2.wmf"/><Relationship Id="rId27" Type="http://schemas.openxmlformats.org/officeDocument/2006/relationships/image" Target="media/image2.wmf"/><Relationship Id="rId28" Type="http://schemas.openxmlformats.org/officeDocument/2006/relationships/image" Target="media/image2.wmf"/><Relationship Id="rId29" Type="http://schemas.openxmlformats.org/officeDocument/2006/relationships/image" Target="media/image2.wmf"/><Relationship Id="rId30" Type="http://schemas.openxmlformats.org/officeDocument/2006/relationships/image" Target="media/image2.wmf"/><Relationship Id="rId31" Type="http://schemas.openxmlformats.org/officeDocument/2006/relationships/image" Target="media/image2.wmf"/><Relationship Id="rId32" Type="http://schemas.openxmlformats.org/officeDocument/2006/relationships/image" Target="media/image2.wmf"/><Relationship Id="rId33" Type="http://schemas.openxmlformats.org/officeDocument/2006/relationships/image" Target="media/image2.wmf"/><Relationship Id="rId34" Type="http://schemas.openxmlformats.org/officeDocument/2006/relationships/image" Target="media/image2.wmf"/><Relationship Id="rId35" Type="http://schemas.openxmlformats.org/officeDocument/2006/relationships/image" Target="media/image2.wmf"/><Relationship Id="rId36" Type="http://schemas.openxmlformats.org/officeDocument/2006/relationships/image" Target="media/image2.wmf"/><Relationship Id="rId37" Type="http://schemas.openxmlformats.org/officeDocument/2006/relationships/image" Target="media/image2.wmf"/><Relationship Id="rId38" Type="http://schemas.openxmlformats.org/officeDocument/2006/relationships/image" Target="media/image2.wmf"/><Relationship Id="rId39" Type="http://schemas.openxmlformats.org/officeDocument/2006/relationships/image" Target="media/image2.wmf"/><Relationship Id="rId40" Type="http://schemas.openxmlformats.org/officeDocument/2006/relationships/image" Target="media/image2.wmf"/><Relationship Id="rId41" Type="http://schemas.openxmlformats.org/officeDocument/2006/relationships/image" Target="media/image2.wmf"/><Relationship Id="rId42" Type="http://schemas.openxmlformats.org/officeDocument/2006/relationships/image" Target="media/image2.wmf"/><Relationship Id="rId43" Type="http://schemas.openxmlformats.org/officeDocument/2006/relationships/image" Target="media/image1.wmf"/><Relationship Id="rId44" Type="http://schemas.openxmlformats.org/officeDocument/2006/relationships/image" Target="media/image1.wmf"/><Relationship Id="rId45" Type="http://schemas.openxmlformats.org/officeDocument/2006/relationships/image" Target="media/image1.wmf"/><Relationship Id="rId46" Type="http://schemas.openxmlformats.org/officeDocument/2006/relationships/image" Target="media/image1.wmf"/><Relationship Id="rId47" Type="http://schemas.openxmlformats.org/officeDocument/2006/relationships/image" Target="media/image1.wmf"/><Relationship Id="rId48" Type="http://schemas.openxmlformats.org/officeDocument/2006/relationships/image" Target="media/image1.wmf"/><Relationship Id="rId49" Type="http://schemas.openxmlformats.org/officeDocument/2006/relationships/image" Target="media/image1.wmf"/><Relationship Id="rId50" Type="http://schemas.openxmlformats.org/officeDocument/2006/relationships/image" Target="media/image1.wmf"/><Relationship Id="rId51" Type="http://schemas.openxmlformats.org/officeDocument/2006/relationships/image" Target="media/image1.wmf"/><Relationship Id="rId52" Type="http://schemas.openxmlformats.org/officeDocument/2006/relationships/image" Target="media/image1.wmf"/><Relationship Id="rId53" Type="http://schemas.openxmlformats.org/officeDocument/2006/relationships/image" Target="media/image1.wmf"/><Relationship Id="rId54" Type="http://schemas.openxmlformats.org/officeDocument/2006/relationships/image" Target="media/image1.wmf"/><Relationship Id="rId55" Type="http://schemas.openxmlformats.org/officeDocument/2006/relationships/image" Target="media/image2.wmf"/><Relationship Id="rId56" Type="http://schemas.openxmlformats.org/officeDocument/2006/relationships/image" Target="media/image1.wmf"/><Relationship Id="rId57" Type="http://schemas.openxmlformats.org/officeDocument/2006/relationships/image" Target="media/image1.wmf"/><Relationship Id="rId58" Type="http://schemas.openxmlformats.org/officeDocument/2006/relationships/image" Target="media/image1.wmf"/><Relationship Id="rId59" Type="http://schemas.openxmlformats.org/officeDocument/2006/relationships/image" Target="media/image1.wmf"/><Relationship Id="rId60" Type="http://schemas.openxmlformats.org/officeDocument/2006/relationships/image" Target="media/image1.wmf"/><Relationship Id="rId61" Type="http://schemas.openxmlformats.org/officeDocument/2006/relationships/image" Target="media/image1.wmf"/><Relationship Id="rId62" Type="http://schemas.openxmlformats.org/officeDocument/2006/relationships/image" Target="media/image1.wmf"/><Relationship Id="rId63" Type="http://schemas.openxmlformats.org/officeDocument/2006/relationships/image" Target="media/image2.wmf"/><Relationship Id="rId64" Type="http://schemas.openxmlformats.org/officeDocument/2006/relationships/image" Target="media/image1.wmf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2</Pages>
  <Words>559</Words>
  <Characters>3419</Characters>
  <CharactersWithSpaces>3946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Meldencio Czarlemagne Corrales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