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A458C" w14:textId="16666DF4" w:rsidR="00FC1B20" w:rsidRPr="00FC1B20" w:rsidRDefault="00FC1B20" w:rsidP="00FC1B20">
      <w:pPr>
        <w:rPr>
          <w:b/>
          <w:bCs/>
        </w:rPr>
      </w:pPr>
      <w:r>
        <w:rPr>
          <w:b/>
          <w:bCs/>
        </w:rPr>
        <w:t xml:space="preserve">                              </w:t>
      </w:r>
      <w:r w:rsidRPr="00FC1B20">
        <w:rPr>
          <w:b/>
          <w:bCs/>
        </w:rPr>
        <w:t>ACOS &amp; ROAS – Formula and Performance Rules (Amazon Ads)</w:t>
      </w:r>
    </w:p>
    <w:p w14:paraId="5C0AE313" w14:textId="77777777" w:rsidR="00FC1B20" w:rsidRPr="00FC1B20" w:rsidRDefault="00FC1B20" w:rsidP="00FC1B20">
      <w:r w:rsidRPr="00FC1B20">
        <w:t xml:space="preserve">ACOS and ROAS are the </w:t>
      </w:r>
      <w:r w:rsidRPr="00FC1B20">
        <w:rPr>
          <w:b/>
          <w:bCs/>
        </w:rPr>
        <w:t>core profitability metrics</w:t>
      </w:r>
      <w:r w:rsidRPr="00FC1B20">
        <w:t xml:space="preserve"> in Amazon advertising. Every bid, budget, and keyword decision should align with these two numbers.</w:t>
      </w:r>
    </w:p>
    <w:p w14:paraId="28B63A3A" w14:textId="77777777" w:rsidR="00FC1B20" w:rsidRPr="00FC1B20" w:rsidRDefault="00FC1B20" w:rsidP="00FC1B20">
      <w:r w:rsidRPr="00FC1B20">
        <w:pict w14:anchorId="6D2D974B">
          <v:rect id="_x0000_i1025" style="width:0;height:1.5pt" o:hralign="center" o:hrstd="t" o:hr="t" fillcolor="#a0a0a0" stroked="f"/>
        </w:pict>
      </w:r>
    </w:p>
    <w:p w14:paraId="71E4933E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1. ACOS (Advertising Cost of Sales)</w:t>
      </w:r>
    </w:p>
    <w:p w14:paraId="68F198FF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ACOS Formula</w:t>
      </w:r>
    </w:p>
    <w:p w14:paraId="178768FF" w14:textId="77777777" w:rsidR="00FC1B20" w:rsidRPr="00FC1B20" w:rsidRDefault="00FC1B20" w:rsidP="00FC1B20">
      <w:r w:rsidRPr="00FC1B20">
        <w:rPr>
          <w:b/>
          <w:bCs/>
        </w:rPr>
        <w:t>ACOS (%) = (Ad Spend ÷ Ad Sales) × 100</w:t>
      </w:r>
    </w:p>
    <w:p w14:paraId="791D1358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What ACOS Tells You</w:t>
      </w:r>
    </w:p>
    <w:p w14:paraId="6B7BFF31" w14:textId="77777777" w:rsidR="00FC1B20" w:rsidRPr="00FC1B20" w:rsidRDefault="00FC1B20" w:rsidP="00FC1B20">
      <w:pPr>
        <w:numPr>
          <w:ilvl w:val="0"/>
          <w:numId w:val="2"/>
        </w:numPr>
      </w:pPr>
      <w:r w:rsidRPr="00FC1B20">
        <w:t>How much you are spending on ads to generate sales</w:t>
      </w:r>
    </w:p>
    <w:p w14:paraId="0EF9EE1E" w14:textId="77777777" w:rsidR="00FC1B20" w:rsidRPr="00FC1B20" w:rsidRDefault="00FC1B20" w:rsidP="00FC1B20">
      <w:pPr>
        <w:numPr>
          <w:ilvl w:val="0"/>
          <w:numId w:val="2"/>
        </w:numPr>
      </w:pPr>
      <w:r w:rsidRPr="00FC1B20">
        <w:t>Lower ACOS = higher profitability</w:t>
      </w:r>
    </w:p>
    <w:p w14:paraId="2530BD5B" w14:textId="77777777" w:rsidR="00FC1B20" w:rsidRPr="00FC1B20" w:rsidRDefault="00FC1B20" w:rsidP="00FC1B20">
      <w:pPr>
        <w:numPr>
          <w:ilvl w:val="0"/>
          <w:numId w:val="2"/>
        </w:numPr>
      </w:pPr>
      <w:r w:rsidRPr="00FC1B20">
        <w:t xml:space="preserve">ACOS must always be evaluated against </w:t>
      </w:r>
      <w:r w:rsidRPr="00FC1B20">
        <w:rPr>
          <w:b/>
          <w:bCs/>
        </w:rPr>
        <w:t>product margin</w:t>
      </w:r>
    </w:p>
    <w:p w14:paraId="59DD1856" w14:textId="77777777" w:rsidR="00FC1B20" w:rsidRPr="00FC1B20" w:rsidRDefault="00FC1B20" w:rsidP="00FC1B20">
      <w:r w:rsidRPr="00FC1B20">
        <w:pict w14:anchorId="0911FF6D">
          <v:rect id="_x0000_i1026" style="width:0;height:1.5pt" o:hralign="center" o:hrstd="t" o:hr="t" fillcolor="#a0a0a0" stroked="f"/>
        </w:pict>
      </w:r>
    </w:p>
    <w:p w14:paraId="11FB71A3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2. ROAS (Return on Ad Spend)</w:t>
      </w:r>
    </w:p>
    <w:p w14:paraId="76433E3F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ROAS Formula</w:t>
      </w:r>
    </w:p>
    <w:p w14:paraId="0CB7F465" w14:textId="77777777" w:rsidR="00FC1B20" w:rsidRPr="00FC1B20" w:rsidRDefault="00FC1B20" w:rsidP="00FC1B20">
      <w:r w:rsidRPr="00FC1B20">
        <w:rPr>
          <w:b/>
          <w:bCs/>
        </w:rPr>
        <w:t>ROAS = Ad Sales ÷ Ad Spend</w:t>
      </w:r>
    </w:p>
    <w:p w14:paraId="5E04E7E8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What ROAS Tells You</w:t>
      </w:r>
    </w:p>
    <w:p w14:paraId="7D4197BA" w14:textId="77777777" w:rsidR="00FC1B20" w:rsidRPr="00FC1B20" w:rsidRDefault="00FC1B20" w:rsidP="00FC1B20">
      <w:pPr>
        <w:numPr>
          <w:ilvl w:val="0"/>
          <w:numId w:val="4"/>
        </w:numPr>
      </w:pPr>
      <w:r w:rsidRPr="00FC1B20">
        <w:t xml:space="preserve">How much revenue you generate for every ₹1 </w:t>
      </w:r>
      <w:proofErr w:type="gramStart"/>
      <w:r w:rsidRPr="00FC1B20">
        <w:t>spent</w:t>
      </w:r>
      <w:proofErr w:type="gramEnd"/>
    </w:p>
    <w:p w14:paraId="5866C2B7" w14:textId="77777777" w:rsidR="00FC1B20" w:rsidRPr="00FC1B20" w:rsidRDefault="00FC1B20" w:rsidP="00FC1B20">
      <w:pPr>
        <w:numPr>
          <w:ilvl w:val="0"/>
          <w:numId w:val="4"/>
        </w:numPr>
      </w:pPr>
      <w:r w:rsidRPr="00FC1B20">
        <w:t>Higher ROAS = better efficiency</w:t>
      </w:r>
    </w:p>
    <w:p w14:paraId="7948C1F7" w14:textId="77777777" w:rsidR="00FC1B20" w:rsidRPr="00FC1B20" w:rsidRDefault="00FC1B20" w:rsidP="00FC1B20">
      <w:pPr>
        <w:numPr>
          <w:ilvl w:val="0"/>
          <w:numId w:val="4"/>
        </w:numPr>
      </w:pPr>
      <w:r w:rsidRPr="00FC1B20">
        <w:t>ROAS is the inverse of ACOS</w:t>
      </w:r>
    </w:p>
    <w:p w14:paraId="7746189D" w14:textId="77777777" w:rsidR="00FC1B20" w:rsidRPr="00FC1B20" w:rsidRDefault="00FC1B20" w:rsidP="00FC1B20">
      <w:r w:rsidRPr="00FC1B20">
        <w:pict w14:anchorId="1280B0B9">
          <v:rect id="_x0000_i1027" style="width:0;height:1.5pt" o:hralign="center" o:hrstd="t" o:hr="t" fillcolor="#a0a0a0" stroked="f"/>
        </w:pict>
      </w:r>
    </w:p>
    <w:p w14:paraId="572B30DA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Relationship Between ACOS &amp; ROAS</w:t>
      </w:r>
    </w:p>
    <w:p w14:paraId="2EFDF1BD" w14:textId="77777777" w:rsidR="00FC1B20" w:rsidRPr="00FC1B20" w:rsidRDefault="00FC1B20" w:rsidP="00FC1B20">
      <w:pPr>
        <w:numPr>
          <w:ilvl w:val="0"/>
          <w:numId w:val="5"/>
        </w:numPr>
      </w:pPr>
      <w:r w:rsidRPr="00FC1B20">
        <w:rPr>
          <w:b/>
          <w:bCs/>
        </w:rPr>
        <w:t>ROAS = 1 ÷ ACOS</w:t>
      </w:r>
    </w:p>
    <w:p w14:paraId="5F2FB1A1" w14:textId="77777777" w:rsidR="00FC1B20" w:rsidRPr="00FC1B20" w:rsidRDefault="00FC1B20" w:rsidP="00FC1B20">
      <w:pPr>
        <w:numPr>
          <w:ilvl w:val="0"/>
          <w:numId w:val="5"/>
        </w:numPr>
      </w:pPr>
      <w:r w:rsidRPr="00FC1B20">
        <w:rPr>
          <w:b/>
          <w:bCs/>
        </w:rPr>
        <w:t>ACOS = 1 ÷ ROAS</w:t>
      </w:r>
    </w:p>
    <w:p w14:paraId="41F4EA87" w14:textId="77777777" w:rsidR="00FC1B20" w:rsidRPr="00FC1B20" w:rsidRDefault="00FC1B20" w:rsidP="00FC1B20">
      <w:r w:rsidRPr="00FC1B20">
        <w:pict w14:anchorId="6E085E8E">
          <v:rect id="_x0000_i1028" style="width:0;height:1.5pt" o:hralign="center" o:hrstd="t" o:hr="t" fillcolor="#a0a0a0" stroked="f"/>
        </w:pict>
      </w:r>
    </w:p>
    <w:p w14:paraId="6BD61F32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ACOS Decision Rules (When to Scale or Control)</w:t>
      </w:r>
    </w:p>
    <w:p w14:paraId="1077BF6C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1. ACOS Below Target (Profitable Zone)</w:t>
      </w:r>
    </w:p>
    <w:p w14:paraId="5CF74842" w14:textId="77777777" w:rsidR="00FC1B20" w:rsidRPr="00FC1B20" w:rsidRDefault="00FC1B20" w:rsidP="00FC1B20">
      <w:r w:rsidRPr="00FC1B20">
        <w:rPr>
          <w:b/>
          <w:bCs/>
        </w:rPr>
        <w:t>Meaning</w:t>
      </w:r>
    </w:p>
    <w:p w14:paraId="159BE465" w14:textId="77777777" w:rsidR="00FC1B20" w:rsidRPr="00FC1B20" w:rsidRDefault="00FC1B20" w:rsidP="00FC1B20">
      <w:pPr>
        <w:numPr>
          <w:ilvl w:val="0"/>
          <w:numId w:val="7"/>
        </w:numPr>
      </w:pPr>
      <w:r w:rsidRPr="00FC1B20">
        <w:t>Ads are profitable</w:t>
      </w:r>
    </w:p>
    <w:p w14:paraId="1895B70F" w14:textId="77777777" w:rsidR="00FC1B20" w:rsidRPr="00FC1B20" w:rsidRDefault="00FC1B20" w:rsidP="00FC1B20">
      <w:pPr>
        <w:numPr>
          <w:ilvl w:val="0"/>
          <w:numId w:val="7"/>
        </w:numPr>
      </w:pPr>
      <w:r w:rsidRPr="00FC1B20">
        <w:t>Margin is protected</w:t>
      </w:r>
    </w:p>
    <w:p w14:paraId="429C6F0D" w14:textId="77777777" w:rsidR="00FC1B20" w:rsidRPr="00FC1B20" w:rsidRDefault="00FC1B20" w:rsidP="00FC1B20">
      <w:r w:rsidRPr="00FC1B20">
        <w:rPr>
          <w:b/>
          <w:bCs/>
        </w:rPr>
        <w:t>Action Rules</w:t>
      </w:r>
    </w:p>
    <w:p w14:paraId="065D0CD5" w14:textId="750B4B86" w:rsidR="00FC1B20" w:rsidRPr="00FC1B20" w:rsidRDefault="00FC1B20" w:rsidP="00FC1B20">
      <w:pPr>
        <w:numPr>
          <w:ilvl w:val="0"/>
          <w:numId w:val="8"/>
        </w:numPr>
      </w:pPr>
      <w:r w:rsidRPr="00FC1B20">
        <w:t xml:space="preserve">Increase </w:t>
      </w:r>
      <w:r>
        <w:t xml:space="preserve">25% </w:t>
      </w:r>
      <w:r w:rsidRPr="00FC1B20">
        <w:t>bids gradually</w:t>
      </w:r>
    </w:p>
    <w:p w14:paraId="3AC20951" w14:textId="28DE2509" w:rsidR="00FC1B20" w:rsidRPr="00FC1B20" w:rsidRDefault="00FC1B20" w:rsidP="00FC1B20">
      <w:pPr>
        <w:numPr>
          <w:ilvl w:val="0"/>
          <w:numId w:val="8"/>
        </w:numPr>
      </w:pPr>
      <w:r w:rsidRPr="00FC1B20">
        <w:lastRenderedPageBreak/>
        <w:t xml:space="preserve">Increase </w:t>
      </w:r>
      <w:r>
        <w:t xml:space="preserve">25% </w:t>
      </w:r>
      <w:r w:rsidRPr="00FC1B20">
        <w:t>budgets on scalable campaigns</w:t>
      </w:r>
    </w:p>
    <w:p w14:paraId="40EC3C45" w14:textId="77777777" w:rsidR="00FC1B20" w:rsidRPr="00FC1B20" w:rsidRDefault="00FC1B20" w:rsidP="00FC1B20">
      <w:pPr>
        <w:numPr>
          <w:ilvl w:val="0"/>
          <w:numId w:val="8"/>
        </w:numPr>
      </w:pPr>
      <w:r w:rsidRPr="00FC1B20">
        <w:t>Push exact-match and brand keywords</w:t>
      </w:r>
    </w:p>
    <w:p w14:paraId="41D106B9" w14:textId="61923A81" w:rsidR="00FC1B20" w:rsidRPr="00FC1B20" w:rsidRDefault="00FC1B20" w:rsidP="00FC1B20">
      <w:pPr>
        <w:numPr>
          <w:ilvl w:val="0"/>
          <w:numId w:val="8"/>
        </w:numPr>
      </w:pPr>
      <w:r w:rsidRPr="00FC1B20">
        <w:t xml:space="preserve">Improve </w:t>
      </w:r>
      <w:r>
        <w:t xml:space="preserve">20% </w:t>
      </w:r>
      <w:r w:rsidRPr="00FC1B20">
        <w:t>Top of Search placement</w:t>
      </w:r>
    </w:p>
    <w:p w14:paraId="0AFBB104" w14:textId="77777777" w:rsidR="00FC1B20" w:rsidRPr="00FC1B20" w:rsidRDefault="00FC1B20" w:rsidP="00FC1B20">
      <w:r w:rsidRPr="00FC1B20">
        <w:pict w14:anchorId="52205403">
          <v:rect id="_x0000_i1029" style="width:0;height:1.5pt" o:hralign="center" o:hrstd="t" o:hr="t" fillcolor="#a0a0a0" stroked="f"/>
        </w:pict>
      </w:r>
    </w:p>
    <w:p w14:paraId="74C296B4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2. ACOS Near Target (Optimization Zone)</w:t>
      </w:r>
    </w:p>
    <w:p w14:paraId="681C76B1" w14:textId="77777777" w:rsidR="00FC1B20" w:rsidRPr="00FC1B20" w:rsidRDefault="00FC1B20" w:rsidP="00FC1B20">
      <w:r w:rsidRPr="00FC1B20">
        <w:rPr>
          <w:b/>
          <w:bCs/>
        </w:rPr>
        <w:t>Meaning</w:t>
      </w:r>
    </w:p>
    <w:p w14:paraId="27025585" w14:textId="77777777" w:rsidR="00FC1B20" w:rsidRPr="00FC1B20" w:rsidRDefault="00FC1B20" w:rsidP="00FC1B20">
      <w:pPr>
        <w:numPr>
          <w:ilvl w:val="0"/>
          <w:numId w:val="9"/>
        </w:numPr>
      </w:pPr>
      <w:r w:rsidRPr="00FC1B20">
        <w:t>Performance is acceptable</w:t>
      </w:r>
    </w:p>
    <w:p w14:paraId="1F979467" w14:textId="77777777" w:rsidR="00FC1B20" w:rsidRPr="00FC1B20" w:rsidRDefault="00FC1B20" w:rsidP="00FC1B20">
      <w:pPr>
        <w:numPr>
          <w:ilvl w:val="0"/>
          <w:numId w:val="9"/>
        </w:numPr>
      </w:pPr>
      <w:r w:rsidRPr="00FC1B20">
        <w:t>Small changes can improve profitability</w:t>
      </w:r>
    </w:p>
    <w:p w14:paraId="1524F907" w14:textId="77777777" w:rsidR="00FC1B20" w:rsidRPr="00FC1B20" w:rsidRDefault="00FC1B20" w:rsidP="00FC1B20">
      <w:r w:rsidRPr="00FC1B20">
        <w:rPr>
          <w:b/>
          <w:bCs/>
        </w:rPr>
        <w:t>Action Rules</w:t>
      </w:r>
    </w:p>
    <w:p w14:paraId="46725191" w14:textId="3D45F284" w:rsidR="00FC1B20" w:rsidRPr="00FC1B20" w:rsidRDefault="00FC1B20" w:rsidP="00FC1B20">
      <w:pPr>
        <w:numPr>
          <w:ilvl w:val="0"/>
          <w:numId w:val="10"/>
        </w:numPr>
      </w:pPr>
      <w:r>
        <w:t xml:space="preserve">Increase 10% </w:t>
      </w:r>
      <w:r w:rsidRPr="00FC1B20">
        <w:t>bids keyword-wise</w:t>
      </w:r>
    </w:p>
    <w:p w14:paraId="2AB00137" w14:textId="77777777" w:rsidR="00FC1B20" w:rsidRPr="00FC1B20" w:rsidRDefault="00FC1B20" w:rsidP="00FC1B20">
      <w:pPr>
        <w:numPr>
          <w:ilvl w:val="0"/>
          <w:numId w:val="10"/>
        </w:numPr>
      </w:pPr>
      <w:r w:rsidRPr="00FC1B20">
        <w:t>Add negatives</w:t>
      </w:r>
    </w:p>
    <w:p w14:paraId="478689F4" w14:textId="77777777" w:rsidR="00FC1B20" w:rsidRPr="00FC1B20" w:rsidRDefault="00FC1B20" w:rsidP="00FC1B20">
      <w:pPr>
        <w:numPr>
          <w:ilvl w:val="0"/>
          <w:numId w:val="10"/>
        </w:numPr>
      </w:pPr>
      <w:r w:rsidRPr="00FC1B20">
        <w:t>Shift spend to better-performing targets</w:t>
      </w:r>
    </w:p>
    <w:p w14:paraId="0F67225F" w14:textId="77777777" w:rsidR="00FC1B20" w:rsidRPr="00FC1B20" w:rsidRDefault="00FC1B20" w:rsidP="00FC1B20">
      <w:r w:rsidRPr="00FC1B20">
        <w:pict w14:anchorId="3D43DC9E">
          <v:rect id="_x0000_i1030" style="width:0;height:1.5pt" o:hralign="center" o:hrstd="t" o:hr="t" fillcolor="#a0a0a0" stroked="f"/>
        </w:pict>
      </w:r>
    </w:p>
    <w:p w14:paraId="029E49FE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3. ACOS Above Target (Risk Zone)</w:t>
      </w:r>
    </w:p>
    <w:p w14:paraId="0D894096" w14:textId="77777777" w:rsidR="00FC1B20" w:rsidRPr="00FC1B20" w:rsidRDefault="00FC1B20" w:rsidP="00FC1B20">
      <w:r w:rsidRPr="00FC1B20">
        <w:rPr>
          <w:b/>
          <w:bCs/>
        </w:rPr>
        <w:t>Meaning</w:t>
      </w:r>
    </w:p>
    <w:p w14:paraId="657F6D85" w14:textId="77777777" w:rsidR="00FC1B20" w:rsidRPr="00FC1B20" w:rsidRDefault="00FC1B20" w:rsidP="00FC1B20">
      <w:pPr>
        <w:numPr>
          <w:ilvl w:val="0"/>
          <w:numId w:val="11"/>
        </w:numPr>
      </w:pPr>
      <w:r w:rsidRPr="00FC1B20">
        <w:t>Ads are unprofitable</w:t>
      </w:r>
    </w:p>
    <w:p w14:paraId="64996C8B" w14:textId="77777777" w:rsidR="00FC1B20" w:rsidRPr="00FC1B20" w:rsidRDefault="00FC1B20" w:rsidP="00FC1B20">
      <w:pPr>
        <w:numPr>
          <w:ilvl w:val="0"/>
          <w:numId w:val="11"/>
        </w:numPr>
      </w:pPr>
      <w:r w:rsidRPr="00FC1B20">
        <w:t>Margin erosion happening</w:t>
      </w:r>
    </w:p>
    <w:p w14:paraId="6CE5F98B" w14:textId="77777777" w:rsidR="00FC1B20" w:rsidRPr="00FC1B20" w:rsidRDefault="00FC1B20" w:rsidP="00FC1B20">
      <w:r w:rsidRPr="00FC1B20">
        <w:rPr>
          <w:b/>
          <w:bCs/>
        </w:rPr>
        <w:t>Action Rules</w:t>
      </w:r>
    </w:p>
    <w:p w14:paraId="4DA33CA9" w14:textId="11DEF06D" w:rsidR="00FC1B20" w:rsidRPr="00FC1B20" w:rsidRDefault="00FC1B20" w:rsidP="00FC1B20">
      <w:pPr>
        <w:numPr>
          <w:ilvl w:val="0"/>
          <w:numId w:val="12"/>
        </w:numPr>
      </w:pPr>
      <w:r w:rsidRPr="00FC1B20">
        <w:t>Reduce bids</w:t>
      </w:r>
      <w:r>
        <w:t xml:space="preserve"> by 50%</w:t>
      </w:r>
    </w:p>
    <w:p w14:paraId="0A5B0048" w14:textId="77777777" w:rsidR="00FC1B20" w:rsidRPr="00FC1B20" w:rsidRDefault="00FC1B20" w:rsidP="00FC1B20">
      <w:pPr>
        <w:numPr>
          <w:ilvl w:val="0"/>
          <w:numId w:val="12"/>
        </w:numPr>
      </w:pPr>
      <w:r w:rsidRPr="00FC1B20">
        <w:t>Pause or negate poor keywords</w:t>
      </w:r>
    </w:p>
    <w:p w14:paraId="6026784F" w14:textId="77777777" w:rsidR="00FC1B20" w:rsidRPr="00FC1B20" w:rsidRDefault="00FC1B20" w:rsidP="00FC1B20">
      <w:pPr>
        <w:numPr>
          <w:ilvl w:val="0"/>
          <w:numId w:val="12"/>
        </w:numPr>
      </w:pPr>
      <w:r w:rsidRPr="00FC1B20">
        <w:t>Lower auto and broad campaign exposure</w:t>
      </w:r>
    </w:p>
    <w:p w14:paraId="0F246CD6" w14:textId="77777777" w:rsidR="00FC1B20" w:rsidRPr="00FC1B20" w:rsidRDefault="00FC1B20" w:rsidP="00FC1B20">
      <w:r w:rsidRPr="00FC1B20">
        <w:pict w14:anchorId="6F7377F5">
          <v:rect id="_x0000_i1031" style="width:0;height:1.5pt" o:hralign="center" o:hrstd="t" o:hr="t" fillcolor="#a0a0a0" stroked="f"/>
        </w:pict>
      </w:r>
    </w:p>
    <w:p w14:paraId="0370015F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4. High ACOS with No Sales Consistency</w:t>
      </w:r>
    </w:p>
    <w:p w14:paraId="7AF152C1" w14:textId="77777777" w:rsidR="00FC1B20" w:rsidRPr="00FC1B20" w:rsidRDefault="00FC1B20" w:rsidP="00FC1B20">
      <w:r w:rsidRPr="00FC1B20">
        <w:rPr>
          <w:b/>
          <w:bCs/>
        </w:rPr>
        <w:t>Meaning</w:t>
      </w:r>
    </w:p>
    <w:p w14:paraId="1700ADA0" w14:textId="77777777" w:rsidR="00FC1B20" w:rsidRPr="00FC1B20" w:rsidRDefault="00FC1B20" w:rsidP="00FC1B20">
      <w:pPr>
        <w:numPr>
          <w:ilvl w:val="0"/>
          <w:numId w:val="13"/>
        </w:numPr>
      </w:pPr>
      <w:r w:rsidRPr="00FC1B20">
        <w:t>Inefficient spend</w:t>
      </w:r>
    </w:p>
    <w:p w14:paraId="1011A22D" w14:textId="282835A3" w:rsidR="00FC1B20" w:rsidRPr="00FC1B20" w:rsidRDefault="00FC1B20" w:rsidP="00FC1B20">
      <w:pPr>
        <w:numPr>
          <w:ilvl w:val="0"/>
          <w:numId w:val="13"/>
        </w:numPr>
      </w:pPr>
      <w:r w:rsidRPr="00FC1B20">
        <w:t xml:space="preserve">Poor targeting or </w:t>
      </w:r>
      <w:r>
        <w:t>sales</w:t>
      </w:r>
    </w:p>
    <w:p w14:paraId="0F876407" w14:textId="77777777" w:rsidR="00FC1B20" w:rsidRPr="00FC1B20" w:rsidRDefault="00FC1B20" w:rsidP="00FC1B20">
      <w:r w:rsidRPr="00FC1B20">
        <w:rPr>
          <w:b/>
          <w:bCs/>
        </w:rPr>
        <w:t>Action Rules</w:t>
      </w:r>
    </w:p>
    <w:p w14:paraId="5815258D" w14:textId="77777777" w:rsidR="00FC1B20" w:rsidRPr="00FC1B20" w:rsidRDefault="00FC1B20" w:rsidP="00FC1B20">
      <w:pPr>
        <w:numPr>
          <w:ilvl w:val="0"/>
          <w:numId w:val="14"/>
        </w:numPr>
      </w:pPr>
      <w:r w:rsidRPr="00FC1B20">
        <w:t>Pause keywords after click threshold</w:t>
      </w:r>
    </w:p>
    <w:p w14:paraId="3E4E773A" w14:textId="77777777" w:rsidR="00FC1B20" w:rsidRPr="00FC1B20" w:rsidRDefault="00FC1B20" w:rsidP="00FC1B20">
      <w:pPr>
        <w:numPr>
          <w:ilvl w:val="0"/>
          <w:numId w:val="14"/>
        </w:numPr>
      </w:pPr>
      <w:r w:rsidRPr="00FC1B20">
        <w:t>Add negative keywords</w:t>
      </w:r>
    </w:p>
    <w:p w14:paraId="6340C037" w14:textId="263D6CC2" w:rsidR="00FC1B20" w:rsidRPr="00FC1B20" w:rsidRDefault="00FC1B20" w:rsidP="00FC1B20">
      <w:pPr>
        <w:numPr>
          <w:ilvl w:val="0"/>
          <w:numId w:val="14"/>
        </w:numPr>
      </w:pPr>
      <w:r w:rsidRPr="00FC1B20">
        <w:t xml:space="preserve">Stop </w:t>
      </w:r>
      <w:r>
        <w:t xml:space="preserve">ads </w:t>
      </w:r>
      <w:proofErr w:type="spellStart"/>
      <w:r>
        <w:t>immidiately</w:t>
      </w:r>
      <w:proofErr w:type="spellEnd"/>
    </w:p>
    <w:p w14:paraId="3654626F" w14:textId="31C91B96" w:rsidR="00FC1B20" w:rsidRPr="00FC1B20" w:rsidRDefault="00FC1B20" w:rsidP="00FC1B20">
      <w:r w:rsidRPr="00FC1B20">
        <w:pict w14:anchorId="5EEE58A2">
          <v:rect id="_x0000_i1035" style="width:0;height:1.5pt" o:hralign="center" o:hrstd="t" o:hr="t" fillcolor="#a0a0a0" stroked="f"/>
        </w:pict>
      </w:r>
    </w:p>
    <w:p w14:paraId="5E510E4B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lastRenderedPageBreak/>
        <w:t>Product Margin–Based ACOS Rule (Critical)</w:t>
      </w:r>
    </w:p>
    <w:p w14:paraId="669E4882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Calculate Break-Even ACOS</w:t>
      </w:r>
    </w:p>
    <w:p w14:paraId="61508754" w14:textId="77777777" w:rsidR="00FC1B20" w:rsidRPr="00FC1B20" w:rsidRDefault="00FC1B20" w:rsidP="00FC1B20">
      <w:r w:rsidRPr="00FC1B20">
        <w:rPr>
          <w:b/>
          <w:bCs/>
        </w:rPr>
        <w:t>Break-Even ACOS (%) = Net Profit Margin (%)</w:t>
      </w:r>
    </w:p>
    <w:p w14:paraId="69649521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Example</w:t>
      </w:r>
    </w:p>
    <w:p w14:paraId="52B9F73E" w14:textId="77777777" w:rsidR="00FC1B20" w:rsidRPr="00FC1B20" w:rsidRDefault="00FC1B20" w:rsidP="00FC1B20">
      <w:pPr>
        <w:numPr>
          <w:ilvl w:val="0"/>
          <w:numId w:val="21"/>
        </w:numPr>
      </w:pPr>
      <w:r w:rsidRPr="00FC1B20">
        <w:t>Product margin after all costs = 30%</w:t>
      </w:r>
    </w:p>
    <w:p w14:paraId="434EE0B6" w14:textId="77777777" w:rsidR="00FC1B20" w:rsidRPr="00FC1B20" w:rsidRDefault="00FC1B20" w:rsidP="00FC1B20">
      <w:pPr>
        <w:numPr>
          <w:ilvl w:val="0"/>
          <w:numId w:val="21"/>
        </w:numPr>
      </w:pPr>
      <w:r w:rsidRPr="00FC1B20">
        <w:t xml:space="preserve">Target ACOS should be </w:t>
      </w:r>
      <w:r w:rsidRPr="00FC1B20">
        <w:rPr>
          <w:b/>
          <w:bCs/>
        </w:rPr>
        <w:t>≤ 30%</w:t>
      </w:r>
    </w:p>
    <w:p w14:paraId="440F8221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Scaling Rule</w:t>
      </w:r>
    </w:p>
    <w:p w14:paraId="220007ED" w14:textId="77777777" w:rsidR="00FC1B20" w:rsidRPr="00FC1B20" w:rsidRDefault="00FC1B20" w:rsidP="00FC1B20">
      <w:pPr>
        <w:numPr>
          <w:ilvl w:val="0"/>
          <w:numId w:val="22"/>
        </w:numPr>
      </w:pPr>
      <w:r w:rsidRPr="00FC1B20">
        <w:rPr>
          <w:b/>
          <w:bCs/>
        </w:rPr>
        <w:t>ACOS &lt; Break-even</w:t>
      </w:r>
      <w:r w:rsidRPr="00FC1B20">
        <w:t xml:space="preserve"> → Scale</w:t>
      </w:r>
    </w:p>
    <w:p w14:paraId="763CE410" w14:textId="77777777" w:rsidR="00FC1B20" w:rsidRPr="00FC1B20" w:rsidRDefault="00FC1B20" w:rsidP="00FC1B20">
      <w:pPr>
        <w:numPr>
          <w:ilvl w:val="0"/>
          <w:numId w:val="22"/>
        </w:numPr>
      </w:pPr>
      <w:r w:rsidRPr="00FC1B20">
        <w:rPr>
          <w:b/>
          <w:bCs/>
        </w:rPr>
        <w:t>ACOS ≈ Break-even</w:t>
      </w:r>
      <w:r w:rsidRPr="00FC1B20">
        <w:t xml:space="preserve"> → Optimize</w:t>
      </w:r>
    </w:p>
    <w:p w14:paraId="19063945" w14:textId="77777777" w:rsidR="00FC1B20" w:rsidRPr="00FC1B20" w:rsidRDefault="00FC1B20" w:rsidP="00FC1B20">
      <w:pPr>
        <w:numPr>
          <w:ilvl w:val="0"/>
          <w:numId w:val="22"/>
        </w:numPr>
      </w:pPr>
      <w:r w:rsidRPr="00FC1B20">
        <w:rPr>
          <w:b/>
          <w:bCs/>
        </w:rPr>
        <w:t>ACOS &gt; Break-even</w:t>
      </w:r>
      <w:r w:rsidRPr="00FC1B20">
        <w:t xml:space="preserve"> → Control or Pause</w:t>
      </w:r>
    </w:p>
    <w:p w14:paraId="1ECFBE7F" w14:textId="77777777" w:rsidR="00FC1B20" w:rsidRPr="00FC1B20" w:rsidRDefault="00FC1B20" w:rsidP="00FC1B20">
      <w:r w:rsidRPr="00FC1B20">
        <w:pict w14:anchorId="78CB37C8">
          <v:rect id="_x0000_i1036" style="width:0;height:1.5pt" o:hralign="center" o:hrstd="t" o:hr="t" fillcolor="#a0a0a0" stroked="f"/>
        </w:pict>
      </w:r>
    </w:p>
    <w:p w14:paraId="22CBCAFB" w14:textId="77777777" w:rsidR="00FC1B20" w:rsidRPr="00FC1B20" w:rsidRDefault="00FC1B20" w:rsidP="00FC1B20">
      <w:pPr>
        <w:rPr>
          <w:b/>
          <w:bCs/>
        </w:rPr>
      </w:pPr>
      <w:r w:rsidRPr="00FC1B20">
        <w:rPr>
          <w:b/>
          <w:bCs/>
        </w:rPr>
        <w:t>Date-Wise ACOS &amp; ROAS Evaluation Rule</w:t>
      </w:r>
    </w:p>
    <w:p w14:paraId="7F36C58A" w14:textId="77777777" w:rsidR="00FC1B20" w:rsidRPr="00FC1B20" w:rsidRDefault="00FC1B20" w:rsidP="00FC1B20">
      <w:pPr>
        <w:numPr>
          <w:ilvl w:val="0"/>
          <w:numId w:val="23"/>
        </w:numPr>
      </w:pPr>
      <w:r w:rsidRPr="00FC1B20">
        <w:rPr>
          <w:b/>
          <w:bCs/>
        </w:rPr>
        <w:t>Do not judge on 1 day</w:t>
      </w:r>
    </w:p>
    <w:p w14:paraId="73452E79" w14:textId="77777777" w:rsidR="00FC1B20" w:rsidRPr="00FC1B20" w:rsidRDefault="00FC1B20" w:rsidP="00FC1B20">
      <w:pPr>
        <w:numPr>
          <w:ilvl w:val="0"/>
          <w:numId w:val="23"/>
        </w:numPr>
      </w:pPr>
      <w:r w:rsidRPr="00FC1B20">
        <w:t>Use:</w:t>
      </w:r>
    </w:p>
    <w:p w14:paraId="4014D52A" w14:textId="77777777" w:rsidR="00FC1B20" w:rsidRPr="00FC1B20" w:rsidRDefault="00FC1B20" w:rsidP="00FC1B20">
      <w:pPr>
        <w:numPr>
          <w:ilvl w:val="1"/>
          <w:numId w:val="23"/>
        </w:numPr>
      </w:pPr>
      <w:r w:rsidRPr="00FC1B20">
        <w:t>7 days for keywords</w:t>
      </w:r>
    </w:p>
    <w:p w14:paraId="7A4273D0" w14:textId="77777777" w:rsidR="00FC1B20" w:rsidRPr="00FC1B20" w:rsidRDefault="00FC1B20" w:rsidP="00FC1B20">
      <w:pPr>
        <w:numPr>
          <w:ilvl w:val="1"/>
          <w:numId w:val="23"/>
        </w:numPr>
      </w:pPr>
      <w:r w:rsidRPr="00FC1B20">
        <w:t>14 days for campaigns</w:t>
      </w:r>
    </w:p>
    <w:p w14:paraId="6261DE4F" w14:textId="77777777" w:rsidR="00FC1B20" w:rsidRPr="00FC1B20" w:rsidRDefault="00FC1B20" w:rsidP="00FC1B20">
      <w:pPr>
        <w:numPr>
          <w:ilvl w:val="1"/>
          <w:numId w:val="23"/>
        </w:numPr>
      </w:pPr>
      <w:r w:rsidRPr="00FC1B20">
        <w:t>30 days for account-level decisions</w:t>
      </w:r>
    </w:p>
    <w:p w14:paraId="1F86707F" w14:textId="77777777" w:rsidR="00342A59" w:rsidRDefault="00342A59"/>
    <w:sectPr w:rsidR="00342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83026"/>
    <w:multiLevelType w:val="multilevel"/>
    <w:tmpl w:val="A68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4568"/>
    <w:multiLevelType w:val="multilevel"/>
    <w:tmpl w:val="BFA8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04ED"/>
    <w:multiLevelType w:val="multilevel"/>
    <w:tmpl w:val="3D7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E5FB6"/>
    <w:multiLevelType w:val="multilevel"/>
    <w:tmpl w:val="24EC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F0E81"/>
    <w:multiLevelType w:val="multilevel"/>
    <w:tmpl w:val="608E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F00F8"/>
    <w:multiLevelType w:val="multilevel"/>
    <w:tmpl w:val="D170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F06BD"/>
    <w:multiLevelType w:val="multilevel"/>
    <w:tmpl w:val="5092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D08EB"/>
    <w:multiLevelType w:val="multilevel"/>
    <w:tmpl w:val="BB38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83C92"/>
    <w:multiLevelType w:val="multilevel"/>
    <w:tmpl w:val="B632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4340E"/>
    <w:multiLevelType w:val="multilevel"/>
    <w:tmpl w:val="94E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E6050"/>
    <w:multiLevelType w:val="multilevel"/>
    <w:tmpl w:val="5F54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42AC9"/>
    <w:multiLevelType w:val="multilevel"/>
    <w:tmpl w:val="58C2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51DB4"/>
    <w:multiLevelType w:val="multilevel"/>
    <w:tmpl w:val="75D4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453DF"/>
    <w:multiLevelType w:val="multilevel"/>
    <w:tmpl w:val="B9C0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5157D"/>
    <w:multiLevelType w:val="multilevel"/>
    <w:tmpl w:val="2DD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E4D31"/>
    <w:multiLevelType w:val="multilevel"/>
    <w:tmpl w:val="0EE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7538C"/>
    <w:multiLevelType w:val="multilevel"/>
    <w:tmpl w:val="B6E4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043F1"/>
    <w:multiLevelType w:val="multilevel"/>
    <w:tmpl w:val="77AE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E69D4"/>
    <w:multiLevelType w:val="multilevel"/>
    <w:tmpl w:val="70C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0711B"/>
    <w:multiLevelType w:val="multilevel"/>
    <w:tmpl w:val="AF9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B539D"/>
    <w:multiLevelType w:val="multilevel"/>
    <w:tmpl w:val="FFCA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628D3"/>
    <w:multiLevelType w:val="multilevel"/>
    <w:tmpl w:val="D1B8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E0A0F"/>
    <w:multiLevelType w:val="multilevel"/>
    <w:tmpl w:val="3AD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C766C"/>
    <w:multiLevelType w:val="multilevel"/>
    <w:tmpl w:val="C18E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5"/>
  </w:num>
  <w:num w:numId="4">
    <w:abstractNumId w:val="4"/>
  </w:num>
  <w:num w:numId="5">
    <w:abstractNumId w:val="3"/>
  </w:num>
  <w:num w:numId="6">
    <w:abstractNumId w:val="23"/>
  </w:num>
  <w:num w:numId="7">
    <w:abstractNumId w:val="6"/>
  </w:num>
  <w:num w:numId="8">
    <w:abstractNumId w:val="22"/>
  </w:num>
  <w:num w:numId="9">
    <w:abstractNumId w:val="12"/>
  </w:num>
  <w:num w:numId="10">
    <w:abstractNumId w:val="13"/>
  </w:num>
  <w:num w:numId="11">
    <w:abstractNumId w:val="21"/>
  </w:num>
  <w:num w:numId="12">
    <w:abstractNumId w:val="9"/>
  </w:num>
  <w:num w:numId="13">
    <w:abstractNumId w:val="8"/>
  </w:num>
  <w:num w:numId="14">
    <w:abstractNumId w:val="14"/>
  </w:num>
  <w:num w:numId="15">
    <w:abstractNumId w:val="5"/>
  </w:num>
  <w:num w:numId="16">
    <w:abstractNumId w:val="1"/>
  </w:num>
  <w:num w:numId="17">
    <w:abstractNumId w:val="20"/>
  </w:num>
  <w:num w:numId="18">
    <w:abstractNumId w:val="19"/>
  </w:num>
  <w:num w:numId="19">
    <w:abstractNumId w:val="17"/>
  </w:num>
  <w:num w:numId="20">
    <w:abstractNumId w:val="16"/>
  </w:num>
  <w:num w:numId="21">
    <w:abstractNumId w:val="11"/>
  </w:num>
  <w:num w:numId="22">
    <w:abstractNumId w:val="2"/>
  </w:num>
  <w:num w:numId="23">
    <w:abstractNumId w:val="1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20"/>
    <w:rsid w:val="00342A59"/>
    <w:rsid w:val="00FC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8623D"/>
  <w15:chartTrackingRefBased/>
  <w15:docId w15:val="{97C55838-5EB1-4C26-B2E5-B473E8E8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2026-01-16T08:13:00Z</dcterms:created>
  <dcterms:modified xsi:type="dcterms:W3CDTF">2026-01-16T08:17:00Z</dcterms:modified>
</cp:coreProperties>
</file>