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3.4 Labeling Strategies</w:t>
      </w:r>
    </w:p>
    <w:p>
      <w:r>
        <w:t>To categorize website performance into three distinct classes—Good, Average, and Weak—we explored three different labeling approaches. Each method brings its own perspective to the classification problem, and comparing them helps us understand which approach produces the most meaningful categories for our machine learning models.</w:t>
      </w:r>
    </w:p>
    <w:p>
      <w:pPr>
        <w:pStyle w:val="Heading3"/>
      </w:pPr>
      <w:r>
        <w:t>Strategy 1: Tertile-Based Division</w:t>
      </w:r>
    </w:p>
    <w:p>
      <w:r>
        <w:t>The first approach takes a straightforward statistical route. We calculated a composite performance score for each website by averaging the normalized values of key metrics like LCP, FCP, TTI, Speed Index, and CLS. Once we had these scores, we simply divided the dataset into three equal parts. The bottom third (websites with the best scores) received the 'Good' label, the middle third got 'Average,' and the top third (worst performers) were marked as 'Weak.'</w:t>
      </w:r>
    </w:p>
    <w:p>
      <w:r>
        <w:rPr>
          <w:b/>
        </w:rPr>
        <w:t>The process works as follows:</w:t>
        <w:br/>
      </w:r>
      <w:r>
        <w:t>1. Normalize each performance metric using min-max scaling</w:t>
        <w:br/>
        <w:t>2. Calculate composite score by averaging the normalized values</w:t>
        <w:br/>
        <w:t>3. Sort all websites by their composite scores</w:t>
        <w:br/>
        <w:t>4. Split into three equal groups (tertiles)</w:t>
        <w:br/>
        <w:t>5. Assign labels: bottom tertile = Good, middle = Average, top = Weak</w:t>
      </w:r>
    </w:p>
    <w:p>
      <w:r>
        <w:rPr>
          <w:b/>
        </w:rPr>
        <w:t xml:space="preserve">Strengths: </w:t>
      </w:r>
      <w:r>
        <w:t>This method is easy to implement and produces perfectly balanced classes with exactly the same number of samples in each category. It requires no assumptions about the data structure.</w:t>
      </w:r>
    </w:p>
    <w:p>
      <w:r>
        <w:rPr>
          <w:b/>
        </w:rPr>
        <w:t xml:space="preserve">Limitations: </w:t>
      </w:r>
      <w:r>
        <w:t>The approach treats all metrics equally, which might not reflect real-world importance. It also doesn't consider whether natural performance clusters exist in the data—it just forces three equal groups regardless of actual performance patterns.</w:t>
      </w:r>
    </w:p>
    <w:p>
      <w:pPr>
        <w:pStyle w:val="Heading3"/>
      </w:pPr>
      <w:r>
        <w:t>Strategy 2: Weighted Composite Score</w:t>
      </w:r>
    </w:p>
    <w:p>
      <w:r>
        <w:t>The second strategy incorporates domain expertise by assigning different importance weights to various metrics. Since Google emphasizes Core Web Vitals as critical performance indicators, we gave heavier weights to LCP, FID/INP, and CLS compared to other metrics. This creates a composite score that better reflects what actually matters for user experience.</w:t>
      </w:r>
    </w:p>
    <w:p>
      <w:r>
        <w:rPr>
          <w:b/>
        </w:rPr>
        <w:t>The weighted formula we used:</w:t>
        <w:br/>
      </w:r>
      <w:r>
        <w:t>Composite Score = (0.30 × LCP) + (0.30 × FID/INP) + (0.25 × CLS) + (0.15 × other metrics)</w:t>
      </w:r>
    </w:p>
    <w:p>
      <w:r>
        <w:rPr>
          <w:b/>
        </w:rPr>
        <w:t>Classification thresholds:</w:t>
        <w:br/>
      </w:r>
      <w:r>
        <w:t>• Good: Score ≥ 0.75 (meets or exceeds recommended performance)</w:t>
        <w:br/>
        <w:t>• Average: 0.50 ≤ Score &lt; 0.75 (acceptable but needs improvement)</w:t>
        <w:br/>
        <w:t>• Weak: Score &lt; 0.50 (requires significant optimization)</w:t>
      </w:r>
    </w:p>
    <w:p>
      <w:r>
        <w:rPr>
          <w:b/>
        </w:rPr>
        <w:t>Implementation steps:</w:t>
        <w:br/>
      </w:r>
      <w:r>
        <w:t>1. Normalize each metric to 0-1 range</w:t>
        <w:br/>
        <w:t>2. Apply weights according to metric importance</w:t>
        <w:br/>
        <w:t>3. Calculate weighted composite score for each website</w:t>
        <w:br/>
        <w:t>4. Classify based on predefined thresholds aligned with Google's recommendations</w:t>
      </w:r>
    </w:p>
    <w:p>
      <w:r>
        <w:rPr>
          <w:b/>
        </w:rPr>
        <w:t xml:space="preserve">Strengths: </w:t>
      </w:r>
      <w:r>
        <w:t>This method captures domain knowledge about which metrics matter most for user experience. The thresholds align with industry-standard recommendations from Google, making the labels more interpretable and actionable.</w:t>
      </w:r>
    </w:p>
    <w:p>
      <w:r>
        <w:rPr>
          <w:b/>
        </w:rPr>
        <w:t xml:space="preserve">Limitations: </w:t>
      </w:r>
      <w:r>
        <w:t>The weight assignments require expert judgment and might introduce bias. Different experts might choose different weights, and there's no single 'correct' weight distribution. The resulting class distribution may be imbalanced if the dataset doesn't naturally fall into these threshold ranges.</w:t>
      </w:r>
    </w:p>
    <w:p>
      <w:pPr>
        <w:pStyle w:val="Heading3"/>
      </w:pPr>
      <w:r>
        <w:t>Strategy 3: K-means Clustering</w:t>
      </w:r>
    </w:p>
    <w:p>
      <w:r>
        <w:t>Our third approach lets the data speak for itself through unsupervised learning. Rather than imposing predefined boundaries or weights, K-means clustering discovers natural groupings in the performance data. This method identifies three distinct clusters based on the inherent similarities and differences in the performance patterns across all metrics.</w:t>
      </w:r>
    </w:p>
    <w:p>
      <w:pPr>
        <w:pStyle w:val="Heading4"/>
      </w:pPr>
      <w:r>
        <w:t>Algorithm Pseudocode:</w:t>
      </w:r>
    </w:p>
    <w:p>
      <w:pPr>
        <w:ind w:left="720"/>
      </w:pPr>
      <w:r>
        <w:rPr>
          <w:rFonts w:ascii="Courier New" w:hAnsi="Courier New"/>
          <w:sz w:val="20"/>
        </w:rPr>
        <w:t>STEP 1: Data Preparation</w:t>
        <w:br/>
        <w:t xml:space="preserve">   Load performance metrics for all websites</w:t>
        <w:br/>
        <w:t xml:space="preserve">   Apply StandardScaler to normalize features (zero mean, unit variance)</w:t>
        <w:br/>
        <w:t xml:space="preserve">   Store normalized data in matrix X</w:t>
        <w:br/>
        <w:br/>
        <w:t>STEP 2: K-means Clustering</w:t>
        <w:br/>
        <w:t xml:space="preserve">   Initialize K-means with k=3 clusters</w:t>
        <w:br/>
        <w:t xml:space="preserve">   Set random_state=42 for reproducibility</w:t>
        <w:br/>
        <w:t xml:space="preserve">   Set n_init=10 to run algorithm 10 times with different initializations</w:t>
        <w:br/>
        <w:t xml:space="preserve">   Fit K-means model on normalized data X</w:t>
        <w:br/>
        <w:t xml:space="preserve">   Obtain cluster assignments for each website</w:t>
        <w:br/>
        <w:br/>
        <w:t>STEP 3: Cluster Ranking</w:t>
        <w:br/>
        <w:t xml:space="preserve">   FOR each cluster (0, 1, 2):</w:t>
        <w:br/>
        <w:t xml:space="preserve">      Extract all websites in this cluster</w:t>
        <w:br/>
        <w:t xml:space="preserve">      Calculate mean of all performance metrics</w:t>
        <w:br/>
        <w:t xml:space="preserve">      Store overall cluster mean</w:t>
        <w:br/>
        <w:t xml:space="preserve">   END FOR</w:t>
        <w:br/>
        <w:br/>
        <w:t>STEP 4: Label Assignment</w:t>
        <w:br/>
        <w:t xml:space="preserve">   Identify cluster with lowest mean (best performance) → label as 'Good'</w:t>
        <w:br/>
        <w:t xml:space="preserve">   Identify cluster with middle mean → label as 'Average'</w:t>
        <w:br/>
        <w:t xml:space="preserve">   Identify cluster with highest mean (worst performance) → label as 'Weak'</w:t>
        <w:br/>
        <w:br/>
        <w:t>STEP 5: Apply Labels</w:t>
        <w:br/>
        <w:t xml:space="preserve">   Map each website's cluster assignment to its corresponding label</w:t>
        <w:br/>
        <w:t xml:space="preserve">   Return final labeled dataset</w:t>
      </w:r>
    </w:p>
    <w:p>
      <w:r>
        <w:t>The algorithm groups websites into three clusters by minimizing the within-cluster variance—essentially finding groups where websites have similar performance characteristics. After clustering, we rank the three clusters by their average performance scores to determine which represents 'Good,' 'Average,' and 'Weak' performance.</w:t>
      </w:r>
    </w:p>
    <w:p>
      <w:r>
        <w:rPr>
          <w:b/>
        </w:rPr>
        <w:t xml:space="preserve">Strengths: </w:t>
      </w:r>
      <w:r>
        <w:t>This is a completely data-driven approach that discovers natural boundaries without human bias. It can reveal performance patterns that might not be obvious with predetermined thresholds. The method considers all features simultaneously when forming clusters, capturing complex multivariate relationships.</w:t>
      </w:r>
    </w:p>
    <w:p>
      <w:r>
        <w:rPr>
          <w:b/>
        </w:rPr>
        <w:t xml:space="preserve">Limitations: </w:t>
      </w:r>
      <w:r>
        <w:t>K-means is sensitive to initialization, though we control this with a fixed random seed. The algorithm assumes roughly spherical clusters, which might not match the actual data distribution. Class sizes aren't guaranteed to be balanced—one cluster might be much larger than others.</w:t>
      </w:r>
    </w:p>
    <w:p>
      <w:pPr>
        <w:pStyle w:val="Heading3"/>
      </w:pPr>
      <w:r>
        <w:t>Comparative Analysis</w:t>
      </w:r>
    </w:p>
    <w:p>
      <w:r>
        <w:t>After implementing all three strategies, we trained identical machine learning models on each labeled dataset and compared their predictive performance. The K-means clustering approach consistently produced the best results across all evaluation metrics. This suggests that the natural groupings discovered by unsupervised learning create more meaningful and separable performance categories than artificially imposed boundaries.</w:t>
      </w:r>
    </w:p>
    <w:p>
      <w:r>
        <w:t>The superior performance of K-means labels indicates that website performance exists in natural clusters rather than evenly distributed ranges. These clusters likely represent fundamentally different optimization states—well-optimized sites, partially optimized sites, and unoptimized sites—rather than arbitrary divisions along a continuous spectrum. For this reason, we selected the K-means labeled dataset for our final model training and evaluation.</w:t>
      </w:r>
    </w:p>
    <w:p>
      <w:r>
        <w:br w:type="page"/>
      </w:r>
    </w:p>
    <w:p>
      <w:pPr>
        <w:pStyle w:val="Heading2"/>
      </w:pPr>
      <w:r>
        <w:t>Feature Analysis</w:t>
      </w:r>
    </w:p>
    <w:p>
      <w:r>
        <w:t>Before training our models, we examined the relationships between different performance metrics using correlation analysis. Understanding these relationships is important because highly correlated features can create redundancy in the model, potentially leading to overfitting or inflated feature importance scores.</w:t>
      </w:r>
    </w:p>
    <w:p>
      <w:r>
        <w:t>We computed a Pearson correlation matrix across all numeric features in the dataset. This matrix reveals both positive and negative linear relationships between metrics. For instance, we expected to find strong correlations between related metrics like LCP and FCP, since both measure aspects of loading performance. Similarly, Time to Interactive and Total Blocking Time typically correlate because both reflect main thread activity.</w:t>
      </w:r>
    </w:p>
    <w:p>
      <w:r>
        <w:rPr>
          <w:b/>
        </w:rPr>
        <w:t>Key Observations:</w:t>
        <w:br/>
      </w:r>
      <w:r>
        <w:t>The correlation analysis revealed several metric groups with moderate to strong relationships. Loading metrics (LCP, FCP, TTI) showed positive correlations, as did resource-based metrics (page size, number of requests). However, we didn't find extreme correlations (r &gt; 0.95) that would warrant removing features. Each metric contributes unique information about a different aspect of performance—visual loading, interactivity, layout stability, or resource efficiency.</w:t>
      </w:r>
    </w:p>
    <w:p>
      <w:r>
        <w:t>Based on this analysis, we retained all 22 features for model training. While some metrics show moderate correlation, each measures a distinct aspect of web performance that the model can learn from. Modern ensemble methods like Random Forest and LightGBM handle correlated features well through their built-in feature selection mechanisms.</w:t>
      </w:r>
    </w:p>
    <w:p>
      <w:pPr>
        <w:pStyle w:val="Heading2"/>
      </w:pPr>
      <w:r>
        <w:t>Data Splitting</w:t>
      </w:r>
    </w:p>
    <w:p>
      <w:r>
        <w:t>After labeling and feature analysis, we divided the dataset into separate training and testing subsets. This split is fundamental to machine learning—we train the model on one portion of data and evaluate it on completely unseen data to assess how well it generalizes to new websites.</w:t>
      </w:r>
    </w:p>
    <w:p>
      <w:r>
        <w:rPr>
          <w:b/>
        </w:rPr>
        <w:t>Stratified Splitting Approach:</w:t>
        <w:br/>
      </w:r>
      <w:r>
        <w:t>Rather than randomly splitting the data, we used stratified sampling to ensure both subsets maintain the same proportion of Good, Average, and Weak labels. For example, if 35% of our full dataset is labeled 'Good,' then 35% of both the training and testing sets will be 'Good.' This prevents scenarios where one class might be underrepresented in the test set, which would make performance metrics unreliable.</w:t>
      </w:r>
    </w:p>
    <w:p>
      <w:r>
        <w:rPr>
          <w:b/>
        </w:rPr>
        <w:t>Final Split Configuration:</w:t>
        <w:br/>
      </w:r>
      <w:r>
        <w:t>• Training set: 80% of the data (933 website instances)</w:t>
        <w:br/>
        <w:t>• Testing set: 20% of the data (234 website instances)</w:t>
        <w:br/>
        <w:t>• Random state: 42 (for reproducibility)</w:t>
        <w:br/>
        <w:t>• Stratification: Applied based on performance label</w:t>
      </w:r>
    </w:p>
    <w:p>
      <w:r>
        <w:t>The 80-20 split is standard practice in machine learning. It gives the model enough data to learn complex patterns while reserving sufficient examples for reliable evaluation. With 933 training instances, the model has adequate samples from each performance category to learn distinguishing characteristics. The 234 test instances provide enough statistical power to confidently assess model accuracy and generalization capability.</w:t>
      </w:r>
    </w:p>
    <w:p>
      <w:r>
        <w:t>We also verified that the stratification worked correctly by checking the class distribution in both sets. The distributions matched within 1-2%, confirming that our test results would fairly represent model performance across all performance categories rather than being skewed by imbalanced test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