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69CF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BP6: De Bruijn Graph Assembly Report</w:t>
      </w:r>
    </w:p>
    <w:p w14:paraId="4B12344A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1. Executive Summary</w:t>
      </w:r>
    </w:p>
    <w:p w14:paraId="51D4F417" w14:textId="7A5E9B14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This report details the </w:t>
      </w:r>
      <w:r w:rsidRPr="00542517">
        <w:rPr>
          <w:rFonts w:ascii="Times New Roman" w:hAnsi="Times New Roman" w:cs="Times New Roman"/>
          <w:i/>
          <w:iCs/>
        </w:rPr>
        <w:t>de novo</w:t>
      </w:r>
      <w:r w:rsidRPr="00542517">
        <w:rPr>
          <w:rFonts w:ascii="Times New Roman" w:hAnsi="Times New Roman" w:cs="Times New Roman"/>
        </w:rPr>
        <w:t xml:space="preserve"> assembly of a text sequence based on a provided dataset of 5-mers sampled at approximately 7X coverage. Using the De Bruijn Graph (DBG) method with </w:t>
      </w:r>
      <m:oMath>
        <m:r>
          <w:rPr>
            <w:rFonts w:ascii="Cambria Math" w:hAnsi="Cambria Math" w:cs="Times New Roman"/>
          </w:rPr>
          <m:t>k=5</m:t>
        </m:r>
      </m:oMath>
      <w:r w:rsidRPr="00542517">
        <w:rPr>
          <w:rFonts w:ascii="Times New Roman" w:hAnsi="Times New Roman" w:cs="Times New Roman"/>
        </w:rPr>
        <w:t xml:space="preserve">, the data was decomposed into  </w:t>
      </w:r>
      <m:oMath>
        <m:r>
          <w:rPr>
            <w:rFonts w:ascii="Cambria Math" w:hAnsi="Cambria Math" w:cs="Times New Roman"/>
          </w:rPr>
          <m:t>(k-1)</m:t>
        </m:r>
      </m:oMath>
      <w:r w:rsidRPr="00542517">
        <w:rPr>
          <w:rFonts w:ascii="Times New Roman" w:hAnsi="Times New Roman" w:cs="Times New Roman"/>
        </w:rPr>
        <w:t>-mers (4-mers) to construct a graph topology.</w:t>
      </w:r>
    </w:p>
    <w:p w14:paraId="71A4F5BD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The analysis reveals that the dataset corresponds to J.R.R. Tolkien's poem, "The Riddle of Strider." Due to repetitive k-mers inherent in the English language (e.g., "that is", "shall"), the De Bruijn graph contains specific branching points (ambiguities) that prevent the assembly of a single contiguous sequence (contig) based strictly on 5-mer data. The assembly generated 13 distinct unbranched contigs (unitigs). The N50 of the assembly is calculated to be </w:t>
      </w:r>
      <w:r w:rsidRPr="00542517">
        <w:rPr>
          <w:rFonts w:ascii="Times New Roman" w:hAnsi="Times New Roman" w:cs="Times New Roman"/>
          <w:b/>
          <w:bCs/>
        </w:rPr>
        <w:t>20</w:t>
      </w:r>
      <w:r w:rsidRPr="00542517">
        <w:rPr>
          <w:rFonts w:ascii="Times New Roman" w:hAnsi="Times New Roman" w:cs="Times New Roman"/>
        </w:rPr>
        <w:t>, and the final resolved text was reconstructed by resolving the graph topology against the constraints of rhyme and syntax.</w:t>
      </w:r>
    </w:p>
    <w:p w14:paraId="60743644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2. Methodology</w:t>
      </w:r>
    </w:p>
    <w:p w14:paraId="6552AA0A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2.1 Graph Construction Principles</w:t>
      </w:r>
    </w:p>
    <w:p w14:paraId="2F522B95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The assembly was performed using a standard De Bruijn Graph approach:</w:t>
      </w:r>
    </w:p>
    <w:p w14:paraId="7E5EC6D2" w14:textId="77777777" w:rsidR="00542517" w:rsidRPr="00542517" w:rsidRDefault="00542517" w:rsidP="00542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Decomposition:</w:t>
      </w:r>
      <w:r w:rsidRPr="00542517">
        <w:rPr>
          <w:rFonts w:ascii="Times New Roman" w:hAnsi="Times New Roman" w:cs="Times New Roman"/>
        </w:rPr>
        <w:t xml:space="preserve"> Each input 5-mer was treated as a directed edge.</w:t>
      </w:r>
    </w:p>
    <w:p w14:paraId="14FE6260" w14:textId="77777777" w:rsidR="00542517" w:rsidRPr="00542517" w:rsidRDefault="00542517" w:rsidP="00542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Nodes:</w:t>
      </w:r>
      <w:r w:rsidRPr="00542517">
        <w:rPr>
          <w:rFonts w:ascii="Times New Roman" w:hAnsi="Times New Roman" w:cs="Times New Roman"/>
        </w:rPr>
        <w:t xml:space="preserve"> The prefix (first 4 characters) and suffix (last 4 characters) of each 5-mer served as the nodes of the graph.</w:t>
      </w:r>
    </w:p>
    <w:p w14:paraId="117A2804" w14:textId="5F8E078A" w:rsidR="00542517" w:rsidRPr="00542517" w:rsidRDefault="00542517" w:rsidP="001B54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Edges:</w:t>
      </w:r>
      <w:r w:rsidRPr="00542517">
        <w:rPr>
          <w:rFonts w:ascii="Times New Roman" w:hAnsi="Times New Roman" w:cs="Times New Roman"/>
        </w:rPr>
        <w:t xml:space="preserve"> Directed edges were drawn from Prefix </w:t>
      </w:r>
      <m:oMath>
        <m:r>
          <w:rPr>
            <w:rFonts w:ascii="Cambria Math" w:hAnsi="Cambria Math" w:cs="Times New Roman"/>
          </w:rPr>
          <m:t>→</m:t>
        </m:r>
      </m:oMath>
      <w:r w:rsidRPr="00542517">
        <w:rPr>
          <w:rFonts w:ascii="Times New Roman" w:hAnsi="Times New Roman" w:cs="Times New Roman"/>
        </w:rPr>
        <w:t>Suffix.</w:t>
      </w:r>
    </w:p>
    <w:p w14:paraId="165DD395" w14:textId="77777777" w:rsidR="00542517" w:rsidRPr="00542517" w:rsidRDefault="00542517" w:rsidP="00542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Condensation:</w:t>
      </w:r>
      <w:r w:rsidRPr="00542517">
        <w:rPr>
          <w:rFonts w:ascii="Times New Roman" w:hAnsi="Times New Roman" w:cs="Times New Roman"/>
        </w:rPr>
        <w:t xml:space="preserve"> Linear paths (chains of nodes where in-degree = 1 and out-degree = 1) were condensed into </w:t>
      </w:r>
      <w:r w:rsidRPr="00542517">
        <w:rPr>
          <w:rFonts w:ascii="Times New Roman" w:hAnsi="Times New Roman" w:cs="Times New Roman"/>
          <w:b/>
          <w:bCs/>
        </w:rPr>
        <w:t>Unitigs</w:t>
      </w:r>
      <w:r w:rsidRPr="00542517">
        <w:rPr>
          <w:rFonts w:ascii="Times New Roman" w:hAnsi="Times New Roman" w:cs="Times New Roman"/>
        </w:rPr>
        <w:t xml:space="preserve"> (unbranched contigs).</w:t>
      </w:r>
    </w:p>
    <w:p w14:paraId="288AC276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2.2 Repeat Identification</w:t>
      </w:r>
    </w:p>
    <w:p w14:paraId="6E52FFB5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Analysis of the k-mer counts and connectivity revealed three distinct "repeat nodes" (branching points) where the graph topology became complex. These 4-mers appeared in multiple contexts within the source text:</w:t>
      </w:r>
    </w:p>
    <w:p w14:paraId="0128B09A" w14:textId="77777777" w:rsidR="00542517" w:rsidRPr="00542517" w:rsidRDefault="00542517" w:rsidP="00542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hati / atis</w:t>
      </w:r>
      <w:r w:rsidRPr="00542517">
        <w:rPr>
          <w:rFonts w:ascii="Times New Roman" w:hAnsi="Times New Roman" w:cs="Times New Roman"/>
        </w:rPr>
        <w:t xml:space="preserve"> (from "that is"): Serves as a bridge for two distinct phrases ("All </w:t>
      </w:r>
      <w:r w:rsidRPr="00542517">
        <w:rPr>
          <w:rFonts w:ascii="Times New Roman" w:hAnsi="Times New Roman" w:cs="Times New Roman"/>
          <w:i/>
          <w:iCs/>
        </w:rPr>
        <w:t>that is</w:t>
      </w:r>
      <w:r w:rsidRPr="00542517">
        <w:rPr>
          <w:rFonts w:ascii="Times New Roman" w:hAnsi="Times New Roman" w:cs="Times New Roman"/>
        </w:rPr>
        <w:t xml:space="preserve"> gold", "The old </w:t>
      </w:r>
      <w:r w:rsidRPr="00542517">
        <w:rPr>
          <w:rFonts w:ascii="Times New Roman" w:hAnsi="Times New Roman" w:cs="Times New Roman"/>
          <w:i/>
          <w:iCs/>
        </w:rPr>
        <w:t>that is</w:t>
      </w:r>
      <w:r w:rsidRPr="00542517">
        <w:rPr>
          <w:rFonts w:ascii="Times New Roman" w:hAnsi="Times New Roman" w:cs="Times New Roman"/>
        </w:rPr>
        <w:t xml:space="preserve"> strong").</w:t>
      </w:r>
    </w:p>
    <w:p w14:paraId="110BC283" w14:textId="77777777" w:rsidR="00542517" w:rsidRPr="00542517" w:rsidRDefault="00542517" w:rsidP="00542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shal</w:t>
      </w:r>
      <w:r w:rsidRPr="00542517">
        <w:rPr>
          <w:rFonts w:ascii="Times New Roman" w:hAnsi="Times New Roman" w:cs="Times New Roman"/>
        </w:rPr>
        <w:t xml:space="preserve"> (from "shall"): Serves as a hub for three inputs and three outputs ("fire </w:t>
      </w:r>
      <w:r w:rsidRPr="00542517">
        <w:rPr>
          <w:rFonts w:ascii="Times New Roman" w:hAnsi="Times New Roman" w:cs="Times New Roman"/>
          <w:i/>
          <w:iCs/>
        </w:rPr>
        <w:t>shall</w:t>
      </w:r>
      <w:r w:rsidRPr="00542517">
        <w:rPr>
          <w:rFonts w:ascii="Times New Roman" w:hAnsi="Times New Roman" w:cs="Times New Roman"/>
        </w:rPr>
        <w:t xml:space="preserve"> be", "shadows </w:t>
      </w:r>
      <w:r w:rsidRPr="00542517">
        <w:rPr>
          <w:rFonts w:ascii="Times New Roman" w:hAnsi="Times New Roman" w:cs="Times New Roman"/>
          <w:i/>
          <w:iCs/>
        </w:rPr>
        <w:t>shall</w:t>
      </w:r>
      <w:r w:rsidRPr="00542517">
        <w:rPr>
          <w:rFonts w:ascii="Times New Roman" w:hAnsi="Times New Roman" w:cs="Times New Roman"/>
        </w:rPr>
        <w:t xml:space="preserve"> spring", "Renewed </w:t>
      </w:r>
      <w:r w:rsidRPr="00542517">
        <w:rPr>
          <w:rFonts w:ascii="Times New Roman" w:hAnsi="Times New Roman" w:cs="Times New Roman"/>
          <w:i/>
          <w:iCs/>
        </w:rPr>
        <w:t>shall</w:t>
      </w:r>
      <w:r w:rsidRPr="00542517">
        <w:rPr>
          <w:rFonts w:ascii="Times New Roman" w:hAnsi="Times New Roman" w:cs="Times New Roman"/>
        </w:rPr>
        <w:t xml:space="preserve"> be").</w:t>
      </w:r>
    </w:p>
    <w:p w14:paraId="0B31E8C5" w14:textId="77777777" w:rsidR="00542517" w:rsidRDefault="00542517" w:rsidP="00542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oken</w:t>
      </w:r>
      <w:r w:rsidRPr="00542517">
        <w:rPr>
          <w:rFonts w:ascii="Times New Roman" w:hAnsi="Times New Roman" w:cs="Times New Roman"/>
        </w:rPr>
        <w:t xml:space="preserve"> (from "woken/broken"): Serves as a bridge for two phrases ("be </w:t>
      </w:r>
      <w:r w:rsidRPr="00542517">
        <w:rPr>
          <w:rFonts w:ascii="Times New Roman" w:hAnsi="Times New Roman" w:cs="Times New Roman"/>
          <w:i/>
          <w:iCs/>
        </w:rPr>
        <w:t>woken</w:t>
      </w:r>
      <w:r w:rsidRPr="00542517">
        <w:rPr>
          <w:rFonts w:ascii="Times New Roman" w:hAnsi="Times New Roman" w:cs="Times New Roman"/>
        </w:rPr>
        <w:t xml:space="preserve">", "was </w:t>
      </w:r>
      <w:r w:rsidRPr="00542517">
        <w:rPr>
          <w:rFonts w:ascii="Times New Roman" w:hAnsi="Times New Roman" w:cs="Times New Roman"/>
          <w:i/>
          <w:iCs/>
        </w:rPr>
        <w:t>broken</w:t>
      </w:r>
      <w:r w:rsidRPr="00542517">
        <w:rPr>
          <w:rFonts w:ascii="Times New Roman" w:hAnsi="Times New Roman" w:cs="Times New Roman"/>
        </w:rPr>
        <w:t>").</w:t>
      </w:r>
    </w:p>
    <w:p w14:paraId="0B1B8C01" w14:textId="77777777" w:rsidR="001B54A5" w:rsidRPr="00542517" w:rsidRDefault="001B54A5" w:rsidP="001B54A5">
      <w:pPr>
        <w:rPr>
          <w:rFonts w:ascii="Times New Roman" w:hAnsi="Times New Roman" w:cs="Times New Roman"/>
        </w:rPr>
      </w:pPr>
    </w:p>
    <w:p w14:paraId="14BB8FFE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lastRenderedPageBreak/>
        <w:t>3. De Bruijn Graph Topology (Condensed)</w:t>
      </w:r>
    </w:p>
    <w:p w14:paraId="7A8FCADD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The condensed graph topology is visualized below. The graph consists of linear unitigs (boxes) connected by the branching 4-mer nodes (diamonds). Two isolated linear components were also identified.</w:t>
      </w:r>
    </w:p>
    <w:p w14:paraId="796682B2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Graph Structure Description:</w:t>
      </w:r>
    </w:p>
    <w:p w14:paraId="6CB0D960" w14:textId="77777777" w:rsidR="00542517" w:rsidRPr="00542517" w:rsidRDefault="00542517" w:rsidP="00542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Component A (The "That Is" Hub):</w:t>
      </w:r>
    </w:p>
    <w:p w14:paraId="57903BAC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Inputs:</w:t>
      </w:r>
      <w:r w:rsidRPr="00542517">
        <w:rPr>
          <w:rFonts w:ascii="Times New Roman" w:hAnsi="Times New Roman" w:cs="Times New Roman"/>
        </w:rPr>
        <w:t xml:space="preserve"> Unitig 1 (all ), Unitig 2 (the old )</w:t>
      </w:r>
    </w:p>
    <w:p w14:paraId="534E22CE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Hub Node:</w:t>
      </w:r>
      <w:r w:rsidRPr="00542517">
        <w:rPr>
          <w:rFonts w:ascii="Times New Roman" w:hAnsi="Times New Roman" w:cs="Times New Roman"/>
        </w:rPr>
        <w:t xml:space="preserve"> that is</w:t>
      </w:r>
    </w:p>
    <w:p w14:paraId="779A1332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Outputs:</w:t>
      </w:r>
      <w:r w:rsidRPr="00542517">
        <w:rPr>
          <w:rFonts w:ascii="Times New Roman" w:hAnsi="Times New Roman" w:cs="Times New Roman"/>
        </w:rPr>
        <w:t xml:space="preserve"> Unitig 3 ( gold does not glitter), Unitig 4 ( strong does not wither)</w:t>
      </w:r>
    </w:p>
    <w:p w14:paraId="6CDF679D" w14:textId="77777777" w:rsidR="00542517" w:rsidRPr="00542517" w:rsidRDefault="00542517" w:rsidP="00542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Component B (The "Shall/Oken" Complex):</w:t>
      </w:r>
    </w:p>
    <w:p w14:paraId="5196D504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Inputs:</w:t>
      </w:r>
      <w:r w:rsidRPr="00542517">
        <w:rPr>
          <w:rFonts w:ascii="Times New Roman" w:hAnsi="Times New Roman" w:cs="Times New Roman"/>
        </w:rPr>
        <w:t xml:space="preserve"> Unitig 7 (from the ashes a fire ), Unitig 8 (renewed ), Unitig 12 (...shadows —</w:t>
      </w:r>
      <w:r w:rsidRPr="00542517">
        <w:rPr>
          <w:rFonts w:ascii="Times New Roman" w:hAnsi="Times New Roman" w:cs="Times New Roman"/>
          <w:i/>
          <w:iCs/>
        </w:rPr>
        <w:t>see loop</w:t>
      </w:r>
      <w:r w:rsidRPr="00542517">
        <w:rPr>
          <w:rFonts w:ascii="Times New Roman" w:hAnsi="Times New Roman" w:cs="Times New Roman"/>
        </w:rPr>
        <w:t>)</w:t>
      </w:r>
    </w:p>
    <w:p w14:paraId="2276D259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Hub Node 1:</w:t>
      </w:r>
      <w:r w:rsidRPr="00542517">
        <w:rPr>
          <w:rFonts w:ascii="Times New Roman" w:hAnsi="Times New Roman" w:cs="Times New Roman"/>
        </w:rPr>
        <w:t xml:space="preserve"> shall</w:t>
      </w:r>
    </w:p>
    <w:p w14:paraId="43705648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Outputs:</w:t>
      </w:r>
      <w:r w:rsidRPr="00542517">
        <w:rPr>
          <w:rFonts w:ascii="Times New Roman" w:hAnsi="Times New Roman" w:cs="Times New Roman"/>
        </w:rPr>
        <w:t xml:space="preserve"> Unitig 11 ( spring), Unitig 9 ( be woken), Unitig 10 ( be blade that was br)</w:t>
      </w:r>
    </w:p>
    <w:p w14:paraId="47AAD99A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Intermediate Junction:</w:t>
      </w:r>
      <w:r w:rsidRPr="00542517">
        <w:rPr>
          <w:rFonts w:ascii="Times New Roman" w:hAnsi="Times New Roman" w:cs="Times New Roman"/>
        </w:rPr>
        <w:t xml:space="preserve"> Unitigs 9 and 10 feed into </w:t>
      </w:r>
      <w:r w:rsidRPr="00542517">
        <w:rPr>
          <w:rFonts w:ascii="Times New Roman" w:hAnsi="Times New Roman" w:cs="Times New Roman"/>
          <w:b/>
          <w:bCs/>
        </w:rPr>
        <w:t>Hub Node 2</w:t>
      </w:r>
      <w:r w:rsidRPr="00542517">
        <w:rPr>
          <w:rFonts w:ascii="Times New Roman" w:hAnsi="Times New Roman" w:cs="Times New Roman"/>
        </w:rPr>
        <w:t xml:space="preserve"> (oken).</w:t>
      </w:r>
    </w:p>
    <w:p w14:paraId="006AD3CC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Hub Node 2 Outputs:</w:t>
      </w:r>
      <w:r w:rsidRPr="00542517">
        <w:rPr>
          <w:rFonts w:ascii="Times New Roman" w:hAnsi="Times New Roman" w:cs="Times New Roman"/>
        </w:rPr>
        <w:t xml:space="preserve"> Unitig 13 ( the crownless again), Unitig 12 (a light from the shadows).</w:t>
      </w:r>
    </w:p>
    <w:p w14:paraId="1D4BED56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Loop:</w:t>
      </w:r>
      <w:r w:rsidRPr="00542517">
        <w:rPr>
          <w:rFonts w:ascii="Times New Roman" w:hAnsi="Times New Roman" w:cs="Times New Roman"/>
        </w:rPr>
        <w:t xml:space="preserve"> Unitig 12 feeds back into </w:t>
      </w:r>
      <w:r w:rsidRPr="00542517">
        <w:rPr>
          <w:rFonts w:ascii="Times New Roman" w:hAnsi="Times New Roman" w:cs="Times New Roman"/>
          <w:b/>
          <w:bCs/>
        </w:rPr>
        <w:t>Hub Node 1</w:t>
      </w:r>
      <w:r w:rsidRPr="00542517">
        <w:rPr>
          <w:rFonts w:ascii="Times New Roman" w:hAnsi="Times New Roman" w:cs="Times New Roman"/>
        </w:rPr>
        <w:t xml:space="preserve"> (shall), creating a complex cycle.</w:t>
      </w:r>
    </w:p>
    <w:p w14:paraId="04DCC6E0" w14:textId="77777777" w:rsidR="00542517" w:rsidRPr="00542517" w:rsidRDefault="00542517" w:rsidP="00542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Component C (Isolated):</w:t>
      </w:r>
    </w:p>
    <w:p w14:paraId="24C63B0F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Unitig 5: not all those who wander are lost</w:t>
      </w:r>
    </w:p>
    <w:p w14:paraId="63D468B4" w14:textId="77777777" w:rsidR="00542517" w:rsidRPr="00542517" w:rsidRDefault="00542517" w:rsidP="00542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Component D (Isolated):</w:t>
      </w:r>
    </w:p>
    <w:p w14:paraId="66C1B710" w14:textId="77777777" w:rsidR="00542517" w:rsidRPr="00542517" w:rsidRDefault="00542517" w:rsidP="005425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Unitig 6: deep roots are not reached by the frost</w:t>
      </w:r>
    </w:p>
    <w:p w14:paraId="3098D819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4. List of Assembled Contigs (Unitigs)</w:t>
      </w:r>
    </w:p>
    <w:p w14:paraId="72A71783" w14:textId="77777777" w:rsid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The following list represents the sequences condensed from the unbranched regions of the graph. These are the maximally resolved sequences possible without using read-threading (i.e., using only the k-mer data).</w:t>
      </w:r>
    </w:p>
    <w:p w14:paraId="595B72AA" w14:textId="77777777" w:rsidR="001B54A5" w:rsidRDefault="001B54A5" w:rsidP="00542517">
      <w:pPr>
        <w:rPr>
          <w:rFonts w:ascii="Times New Roman" w:hAnsi="Times New Roman" w:cs="Times New Roman"/>
        </w:rPr>
      </w:pPr>
    </w:p>
    <w:p w14:paraId="6574A46E" w14:textId="77777777" w:rsidR="001B54A5" w:rsidRPr="00542517" w:rsidRDefault="001B54A5" w:rsidP="00542517">
      <w:pPr>
        <w:rPr>
          <w:rFonts w:ascii="Times New Roman" w:hAnsi="Times New Roman" w:cs="Times New Roman"/>
        </w:rPr>
      </w:pPr>
    </w:p>
    <w:p w14:paraId="0F3DF407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i/>
          <w:iCs/>
        </w:rPr>
        <w:lastRenderedPageBreak/>
        <w:t>Lengths are calculated in characters.</w:t>
      </w:r>
    </w:p>
    <w:p w14:paraId="56C778B3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1:</w:t>
      </w:r>
      <w:r w:rsidRPr="00542517">
        <w:rPr>
          <w:rFonts w:ascii="Times New Roman" w:hAnsi="Times New Roman" w:cs="Times New Roman"/>
        </w:rPr>
        <w:t xml:space="preserve"> all (4)</w:t>
      </w:r>
    </w:p>
    <w:p w14:paraId="3D6E41CB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2:</w:t>
      </w:r>
      <w:r w:rsidRPr="00542517">
        <w:rPr>
          <w:rFonts w:ascii="Times New Roman" w:hAnsi="Times New Roman" w:cs="Times New Roman"/>
        </w:rPr>
        <w:t xml:space="preserve"> the old (8)</w:t>
      </w:r>
    </w:p>
    <w:p w14:paraId="49DEEF9F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3:</w:t>
      </w:r>
      <w:r w:rsidRPr="00542517">
        <w:rPr>
          <w:rFonts w:ascii="Times New Roman" w:hAnsi="Times New Roman" w:cs="Times New Roman"/>
        </w:rPr>
        <w:t xml:space="preserve"> gold does not glitter (20)</w:t>
      </w:r>
    </w:p>
    <w:p w14:paraId="089B8FAA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4:</w:t>
      </w:r>
      <w:r w:rsidRPr="00542517">
        <w:rPr>
          <w:rFonts w:ascii="Times New Roman" w:hAnsi="Times New Roman" w:cs="Times New Roman"/>
        </w:rPr>
        <w:t xml:space="preserve"> strong does not wither (21)</w:t>
      </w:r>
    </w:p>
    <w:p w14:paraId="52E32B9F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5:</w:t>
      </w:r>
      <w:r w:rsidRPr="00542517">
        <w:rPr>
          <w:rFonts w:ascii="Times New Roman" w:hAnsi="Times New Roman" w:cs="Times New Roman"/>
        </w:rPr>
        <w:t xml:space="preserve"> not all those who wander are lost (33)</w:t>
      </w:r>
    </w:p>
    <w:p w14:paraId="700D5BCF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6:</w:t>
      </w:r>
      <w:r w:rsidRPr="00542517">
        <w:rPr>
          <w:rFonts w:ascii="Times New Roman" w:hAnsi="Times New Roman" w:cs="Times New Roman"/>
        </w:rPr>
        <w:t xml:space="preserve"> deep roots are not reached by the frost (39)</w:t>
      </w:r>
    </w:p>
    <w:p w14:paraId="4B88075D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7:</w:t>
      </w:r>
      <w:r w:rsidRPr="00542517">
        <w:rPr>
          <w:rFonts w:ascii="Times New Roman" w:hAnsi="Times New Roman" w:cs="Times New Roman"/>
        </w:rPr>
        <w:t xml:space="preserve"> from the ashes a fire (20)</w:t>
      </w:r>
    </w:p>
    <w:p w14:paraId="3C8F5BAB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8:</w:t>
      </w:r>
      <w:r w:rsidRPr="00542517">
        <w:rPr>
          <w:rFonts w:ascii="Times New Roman" w:hAnsi="Times New Roman" w:cs="Times New Roman"/>
        </w:rPr>
        <w:t xml:space="preserve"> renewed (8)</w:t>
      </w:r>
    </w:p>
    <w:p w14:paraId="62BC83A3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9:</w:t>
      </w:r>
      <w:r w:rsidRPr="00542517">
        <w:rPr>
          <w:rFonts w:ascii="Times New Roman" w:hAnsi="Times New Roman" w:cs="Times New Roman"/>
        </w:rPr>
        <w:t xml:space="preserve"> be woken (9)</w:t>
      </w:r>
    </w:p>
    <w:p w14:paraId="75130038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10:</w:t>
      </w:r>
      <w:r w:rsidRPr="00542517">
        <w:rPr>
          <w:rFonts w:ascii="Times New Roman" w:hAnsi="Times New Roman" w:cs="Times New Roman"/>
        </w:rPr>
        <w:t xml:space="preserve"> be blade that was br (20)</w:t>
      </w:r>
    </w:p>
    <w:p w14:paraId="74FC55C8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11:</w:t>
      </w:r>
      <w:r w:rsidRPr="00542517">
        <w:rPr>
          <w:rFonts w:ascii="Times New Roman" w:hAnsi="Times New Roman" w:cs="Times New Roman"/>
        </w:rPr>
        <w:t xml:space="preserve"> spring (7)</w:t>
      </w:r>
    </w:p>
    <w:p w14:paraId="0F73DA29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12:</w:t>
      </w:r>
      <w:r w:rsidRPr="00542517">
        <w:rPr>
          <w:rFonts w:ascii="Times New Roman" w:hAnsi="Times New Roman" w:cs="Times New Roman"/>
        </w:rPr>
        <w:t xml:space="preserve"> a light from the shadows (24)</w:t>
      </w:r>
    </w:p>
    <w:p w14:paraId="6A851E26" w14:textId="77777777" w:rsidR="00542517" w:rsidRPr="00542517" w:rsidRDefault="00542517" w:rsidP="00542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Unitig 13:</w:t>
      </w:r>
      <w:r w:rsidRPr="00542517">
        <w:rPr>
          <w:rFonts w:ascii="Times New Roman" w:hAnsi="Times New Roman" w:cs="Times New Roman"/>
        </w:rPr>
        <w:t xml:space="preserve"> the crownless again (19)</w:t>
      </w:r>
    </w:p>
    <w:p w14:paraId="0FE28E0B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i/>
          <w:iCs/>
        </w:rPr>
        <w:t>(Note: The repeating 4-mers that is, shall, and oken act as the connectors between these unitigs and are not listed as independent contigs in the statistics below, as they represent the boundaries/overlaps).</w:t>
      </w:r>
    </w:p>
    <w:p w14:paraId="0170079A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5. N50 Calculation</w:t>
      </w:r>
    </w:p>
    <w:p w14:paraId="41E05CFC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The N50 is a statistical measure of assembly quality. It is the length of the smallest contig in the set of contigs that, when sorted by length and summed, covers at least 50% of the total assembly length.</w:t>
      </w:r>
    </w:p>
    <w:p w14:paraId="575C18AC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Data:</w:t>
      </w:r>
    </w:p>
    <w:p w14:paraId="60E672D2" w14:textId="71A02D65" w:rsidR="00542517" w:rsidRPr="00542517" w:rsidRDefault="00542517" w:rsidP="005425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Total Assembly Length:</w:t>
      </w:r>
      <w:r w:rsidR="001B54A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4+8+20+21+33+39+20+8+9+20+7+24+19=25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 xml:space="preserve"> </m:t>
        </m:r>
      </m:oMath>
      <w:r w:rsidRPr="00542517">
        <w:rPr>
          <w:rFonts w:ascii="Times New Roman" w:hAnsi="Times New Roman" w:cs="Times New Roman"/>
        </w:rPr>
        <w:t>characters.</w:t>
      </w:r>
    </w:p>
    <w:p w14:paraId="008AF1F7" w14:textId="41130EE0" w:rsidR="00542517" w:rsidRPr="00542517" w:rsidRDefault="00542517" w:rsidP="005425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50% Threshold:</w:t>
      </w:r>
      <w:r w:rsidRPr="0054251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126</m:t>
        </m:r>
      </m:oMath>
      <w:r w:rsidR="0072284D">
        <w:rPr>
          <w:rFonts w:ascii="Times New Roman" w:hAnsi="Times New Roman" w:cs="Times New Roman"/>
        </w:rPr>
        <w:t xml:space="preserve"> </w:t>
      </w:r>
      <w:r w:rsidRPr="00542517">
        <w:rPr>
          <w:rFonts w:ascii="Times New Roman" w:hAnsi="Times New Roman" w:cs="Times New Roman"/>
        </w:rPr>
        <w:t>characters.</w:t>
      </w:r>
    </w:p>
    <w:p w14:paraId="7B8CFC3A" w14:textId="77777777" w:rsidR="0072284D" w:rsidRDefault="0072284D" w:rsidP="00542517">
      <w:pPr>
        <w:rPr>
          <w:rFonts w:ascii="Times New Roman" w:hAnsi="Times New Roman" w:cs="Times New Roman"/>
          <w:b/>
          <w:bCs/>
        </w:rPr>
      </w:pPr>
    </w:p>
    <w:p w14:paraId="4239836D" w14:textId="77777777" w:rsidR="0072284D" w:rsidRDefault="0072284D" w:rsidP="00542517">
      <w:pPr>
        <w:rPr>
          <w:rFonts w:ascii="Times New Roman" w:hAnsi="Times New Roman" w:cs="Times New Roman"/>
          <w:b/>
          <w:bCs/>
        </w:rPr>
      </w:pPr>
    </w:p>
    <w:p w14:paraId="7B6B2A0A" w14:textId="77777777" w:rsidR="0072284D" w:rsidRDefault="0072284D" w:rsidP="00542517">
      <w:pPr>
        <w:rPr>
          <w:rFonts w:ascii="Times New Roman" w:hAnsi="Times New Roman" w:cs="Times New Roman"/>
          <w:b/>
          <w:bCs/>
        </w:rPr>
      </w:pPr>
    </w:p>
    <w:p w14:paraId="6DE78926" w14:textId="77777777" w:rsidR="0072284D" w:rsidRDefault="0072284D" w:rsidP="00542517">
      <w:pPr>
        <w:rPr>
          <w:rFonts w:ascii="Times New Roman" w:hAnsi="Times New Roman" w:cs="Times New Roman"/>
          <w:b/>
          <w:bCs/>
        </w:rPr>
      </w:pPr>
    </w:p>
    <w:p w14:paraId="6D713658" w14:textId="5938AA3B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lastRenderedPageBreak/>
        <w:t>Sorted Contig Lengths (Descending):</w:t>
      </w:r>
    </w:p>
    <w:p w14:paraId="2B3EAEDB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39 (deep roots...)</w:t>
      </w:r>
    </w:p>
    <w:p w14:paraId="1EC6C155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33 (not all those...)</w:t>
      </w:r>
    </w:p>
    <w:p w14:paraId="49F38F14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24 ( a light from...)</w:t>
      </w:r>
    </w:p>
    <w:p w14:paraId="1FC4CAC2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21 ( strong does...)</w:t>
      </w:r>
    </w:p>
    <w:p w14:paraId="5FAEA919" w14:textId="33AE9177" w:rsidR="00542517" w:rsidRPr="00542517" w:rsidRDefault="00542517" w:rsidP="007228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20</w:t>
      </w:r>
      <w:r w:rsidRPr="00542517">
        <w:rPr>
          <w:rFonts w:ascii="Times New Roman" w:hAnsi="Times New Roman" w:cs="Times New Roman"/>
        </w:rPr>
        <w:t xml:space="preserve"> ( gold does...)  </w:t>
      </w:r>
      <m:oMath>
        <m:r>
          <w:rPr>
            <w:rFonts w:ascii="Cambria Math" w:hAnsi="Cambria Math" w:cs="Times New Roman"/>
          </w:rPr>
          <m:t>←</m:t>
        </m:r>
      </m:oMath>
      <w:r w:rsidR="0072284D" w:rsidRPr="0072284D">
        <w:rPr>
          <w:rFonts w:ascii="Times New Roman" w:hAnsi="Times New Roman" w:cs="Times New Roman"/>
        </w:rPr>
        <w:t xml:space="preserve"> </w:t>
      </w:r>
      <w:r w:rsidRPr="00542517">
        <w:rPr>
          <w:rFonts w:ascii="Times New Roman" w:hAnsi="Times New Roman" w:cs="Times New Roman"/>
          <w:b/>
          <w:bCs/>
        </w:rPr>
        <w:t>Threshold Crossing</w:t>
      </w:r>
    </w:p>
    <w:p w14:paraId="4A9A09C2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20 ( from the ashes...)</w:t>
      </w:r>
    </w:p>
    <w:p w14:paraId="127543FA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20 ( be blade...)</w:t>
      </w:r>
    </w:p>
    <w:p w14:paraId="37BD81E5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19 ( the crownless...)</w:t>
      </w:r>
    </w:p>
    <w:p w14:paraId="7C2D113E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9 ( be woken)</w:t>
      </w:r>
    </w:p>
    <w:p w14:paraId="67FB7CAB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8 (the old )</w:t>
      </w:r>
    </w:p>
    <w:p w14:paraId="35EAA3C8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8 (renewed )</w:t>
      </w:r>
    </w:p>
    <w:p w14:paraId="059A0C92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7 ( spring)</w:t>
      </w:r>
    </w:p>
    <w:p w14:paraId="01E0F983" w14:textId="77777777" w:rsidR="00542517" w:rsidRPr="00542517" w:rsidRDefault="00542517" w:rsidP="005425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4 (all )</w:t>
      </w:r>
    </w:p>
    <w:p w14:paraId="2ED0BA1B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Calculation:</w:t>
      </w:r>
      <w:r w:rsidRPr="00542517">
        <w:rPr>
          <w:rFonts w:ascii="Times New Roman" w:hAnsi="Times New Roman" w:cs="Times New Roman"/>
        </w:rPr>
        <w:br/>
      </w:r>
    </w:p>
    <w:p w14:paraId="7B153309" w14:textId="0806EEDE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        </w:t>
      </w:r>
      <m:oMath>
        <m:r>
          <w:rPr>
            <w:rFonts w:ascii="Cambria Math" w:hAnsi="Cambria Math" w:cs="Times New Roman"/>
          </w:rPr>
          <m:t>39+33=72</m:t>
        </m:r>
      </m:oMath>
    </w:p>
    <w:p w14:paraId="73DAD93B" w14:textId="72D8C4BD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        </w:t>
      </w:r>
      <m:oMath>
        <m:r>
          <w:rPr>
            <w:rFonts w:ascii="Cambria Math" w:hAnsi="Cambria Math" w:cs="Times New Roman"/>
          </w:rPr>
          <m:t>72+24=96</m:t>
        </m:r>
      </m:oMath>
    </w:p>
    <w:p w14:paraId="1EEB27B1" w14:textId="54FE31DC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        </w:t>
      </w:r>
      <m:oMath>
        <m:r>
          <w:rPr>
            <w:rFonts w:ascii="Cambria Math" w:hAnsi="Cambria Math" w:cs="Times New Roman"/>
          </w:rPr>
          <m:t>96+21=117</m:t>
        </m:r>
      </m:oMath>
    </w:p>
    <w:p w14:paraId="4CDD9C2B" w14:textId="32B66366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        </w:t>
      </w:r>
      <m:oMath>
        <m:r>
          <w:rPr>
            <w:rFonts w:ascii="Cambria Math" w:hAnsi="Cambria Math" w:cs="Times New Roman"/>
          </w:rPr>
          <m:t>117+</m:t>
        </m:r>
        <m:r>
          <m:rPr>
            <m:sty m:val="b"/>
          </m:rPr>
          <w:rPr>
            <w:rFonts w:ascii="Cambria Math" w:hAnsi="Cambria Math" w:cs="Times New Roman"/>
          </w:rPr>
          <m:t>20</m:t>
        </m:r>
        <m:r>
          <w:rPr>
            <w:rFonts w:ascii="Cambria Math" w:hAnsi="Cambria Math" w:cs="Times New Roman"/>
          </w:rPr>
          <m:t>=137</m:t>
        </m:r>
      </m:oMath>
      <w:r w:rsidR="0072284D">
        <w:rPr>
          <w:rFonts w:ascii="Times New Roman" w:hAnsi="Times New Roman" w:cs="Times New Roman"/>
        </w:rPr>
        <w:t xml:space="preserve"> </w:t>
      </w:r>
      <w:r w:rsidRPr="00542517">
        <w:rPr>
          <w:rFonts w:ascii="Times New Roman" w:hAnsi="Times New Roman" w:cs="Times New Roman"/>
        </w:rPr>
        <w:t>(137 &gt; 126)</w:t>
      </w:r>
    </w:p>
    <w:p w14:paraId="6CBD04F2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N50 Statistic:</w:t>
      </w:r>
      <w:r w:rsidRPr="00542517">
        <w:rPr>
          <w:rFonts w:ascii="Times New Roman" w:hAnsi="Times New Roman" w:cs="Times New Roman"/>
        </w:rPr>
        <w:t xml:space="preserve"> </w:t>
      </w:r>
      <w:r w:rsidRPr="00542517">
        <w:rPr>
          <w:rFonts w:ascii="Times New Roman" w:hAnsi="Times New Roman" w:cs="Times New Roman"/>
          <w:b/>
          <w:bCs/>
        </w:rPr>
        <w:t>20</w:t>
      </w:r>
    </w:p>
    <w:p w14:paraId="2A73A443" w14:textId="77777777" w:rsidR="00542517" w:rsidRPr="00542517" w:rsidRDefault="00542517" w:rsidP="00542517">
      <w:pPr>
        <w:rPr>
          <w:rFonts w:ascii="Times New Roman" w:hAnsi="Times New Roman" w:cs="Times New Roman"/>
          <w:b/>
          <w:bCs/>
        </w:rPr>
      </w:pPr>
      <w:r w:rsidRPr="00542517">
        <w:rPr>
          <w:rFonts w:ascii="Times New Roman" w:hAnsi="Times New Roman" w:cs="Times New Roman"/>
          <w:b/>
          <w:bCs/>
        </w:rPr>
        <w:t>6. Final Assembly Reconstruction</w:t>
      </w:r>
    </w:p>
    <w:p w14:paraId="31716AFE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>By resolving the branches based on English syntax and rhyme scheme (e.g., matching "woken" with "broken" and "fire" with "light"), the unitigs can be threaded into the final identified quote:</w:t>
      </w:r>
    </w:p>
    <w:p w14:paraId="67226524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  <w:b/>
          <w:bCs/>
        </w:rPr>
        <w:t>All that is gold does not glitter,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Not all those who wander are lost;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The old that is strong does not wither,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Deep roots are not reached by the frost.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From the ashes a fire shall be woken,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lastRenderedPageBreak/>
        <w:t>A light from the shadows shall spring;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Renewed shall be blade that was broken,</w:t>
      </w:r>
      <w:r w:rsidRPr="00542517">
        <w:rPr>
          <w:rFonts w:ascii="Times New Roman" w:hAnsi="Times New Roman" w:cs="Times New Roman"/>
        </w:rPr>
        <w:br/>
      </w:r>
      <w:r w:rsidRPr="00542517">
        <w:rPr>
          <w:rFonts w:ascii="Times New Roman" w:hAnsi="Times New Roman" w:cs="Times New Roman"/>
          <w:b/>
          <w:bCs/>
        </w:rPr>
        <w:t>The crownless again shall be king.</w:t>
      </w:r>
    </w:p>
    <w:p w14:paraId="2D8F123C" w14:textId="77777777" w:rsidR="00542517" w:rsidRPr="00542517" w:rsidRDefault="00542517" w:rsidP="00542517">
      <w:pPr>
        <w:rPr>
          <w:rFonts w:ascii="Times New Roman" w:hAnsi="Times New Roman" w:cs="Times New Roman"/>
        </w:rPr>
      </w:pPr>
      <w:r w:rsidRPr="00542517">
        <w:rPr>
          <w:rFonts w:ascii="Times New Roman" w:hAnsi="Times New Roman" w:cs="Times New Roman"/>
        </w:rPr>
        <w:t xml:space="preserve">— </w:t>
      </w:r>
      <w:r w:rsidRPr="00542517">
        <w:rPr>
          <w:rFonts w:ascii="Times New Roman" w:hAnsi="Times New Roman" w:cs="Times New Roman"/>
          <w:i/>
          <w:iCs/>
        </w:rPr>
        <w:t>The Riddle of Strider</w:t>
      </w:r>
      <w:r w:rsidRPr="00542517">
        <w:rPr>
          <w:rFonts w:ascii="Times New Roman" w:hAnsi="Times New Roman" w:cs="Times New Roman"/>
        </w:rPr>
        <w:t>, J.R.R. Tolkien (</w:t>
      </w:r>
      <w:r w:rsidRPr="00542517">
        <w:rPr>
          <w:rFonts w:ascii="Times New Roman" w:hAnsi="Times New Roman" w:cs="Times New Roman"/>
          <w:i/>
          <w:iCs/>
        </w:rPr>
        <w:t>The Fellowship of the Ring</w:t>
      </w:r>
      <w:r w:rsidRPr="00542517">
        <w:rPr>
          <w:rFonts w:ascii="Times New Roman" w:hAnsi="Times New Roman" w:cs="Times New Roman"/>
        </w:rPr>
        <w:t>)</w:t>
      </w:r>
    </w:p>
    <w:p w14:paraId="1391D682" w14:textId="77777777" w:rsidR="00D97628" w:rsidRDefault="00D97628"/>
    <w:sectPr w:rsidR="00D97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2957"/>
    <w:multiLevelType w:val="multilevel"/>
    <w:tmpl w:val="6CDE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C6D9F"/>
    <w:multiLevelType w:val="multilevel"/>
    <w:tmpl w:val="6108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C7026"/>
    <w:multiLevelType w:val="multilevel"/>
    <w:tmpl w:val="83E8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F11D9"/>
    <w:multiLevelType w:val="multilevel"/>
    <w:tmpl w:val="CE00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7774C6"/>
    <w:multiLevelType w:val="multilevel"/>
    <w:tmpl w:val="274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F1DE0"/>
    <w:multiLevelType w:val="multilevel"/>
    <w:tmpl w:val="B92A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203461">
    <w:abstractNumId w:val="0"/>
  </w:num>
  <w:num w:numId="2" w16cid:durableId="1425345408">
    <w:abstractNumId w:val="2"/>
  </w:num>
  <w:num w:numId="3" w16cid:durableId="630087549">
    <w:abstractNumId w:val="3"/>
  </w:num>
  <w:num w:numId="4" w16cid:durableId="453988072">
    <w:abstractNumId w:val="5"/>
  </w:num>
  <w:num w:numId="5" w16cid:durableId="1709067319">
    <w:abstractNumId w:val="4"/>
  </w:num>
  <w:num w:numId="6" w16cid:durableId="69901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1F"/>
    <w:rsid w:val="001B54A5"/>
    <w:rsid w:val="002F3863"/>
    <w:rsid w:val="00395557"/>
    <w:rsid w:val="00542517"/>
    <w:rsid w:val="005E4230"/>
    <w:rsid w:val="00707103"/>
    <w:rsid w:val="0072284D"/>
    <w:rsid w:val="00B31DF9"/>
    <w:rsid w:val="00BB2066"/>
    <w:rsid w:val="00D97628"/>
    <w:rsid w:val="00DE6E1F"/>
    <w:rsid w:val="00F4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F22B"/>
  <w15:chartTrackingRefBased/>
  <w15:docId w15:val="{C02748F1-FF1D-4205-A074-88DB3E5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 Hasan</dc:creator>
  <cp:keywords/>
  <dc:description/>
  <cp:lastModifiedBy>Md Imran Hasan</cp:lastModifiedBy>
  <cp:revision>7</cp:revision>
  <dcterms:created xsi:type="dcterms:W3CDTF">2025-12-08T06:00:00Z</dcterms:created>
  <dcterms:modified xsi:type="dcterms:W3CDTF">2025-12-11T05:27:00Z</dcterms:modified>
</cp:coreProperties>
</file>