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DFD51">
      <w:pPr>
        <w:pStyle w:val="2"/>
        <w:keepNext w:val="0"/>
        <w:keepLines w:val="0"/>
        <w:widowControl/>
        <w:suppressLineNumbers w:val="0"/>
      </w:pPr>
      <w:r>
        <w:t>PHASE 5 — DEMAND MIX DECOMPOSITION</w:t>
      </w:r>
    </w:p>
    <w:p w14:paraId="18DF9FB0">
      <w:pPr>
        <w:pStyle w:val="12"/>
        <w:keepNext w:val="0"/>
        <w:keepLines w:val="0"/>
        <w:widowControl/>
        <w:suppressLineNumbers w:val="0"/>
      </w:pPr>
      <w:r>
        <w:rPr>
          <w:rStyle w:val="7"/>
        </w:rPr>
        <w:t>(Product · Basket · Customer · Geography)</w:t>
      </w:r>
    </w:p>
    <w:p w14:paraId="35A80AC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436A370">
      <w:pPr>
        <w:pStyle w:val="3"/>
        <w:keepNext w:val="0"/>
        <w:keepLines w:val="0"/>
        <w:widowControl/>
        <w:suppressLineNumbers w:val="0"/>
      </w:pPr>
      <w:r>
        <w:t>Phase 5 Objective</w:t>
      </w:r>
    </w:p>
    <w:p w14:paraId="72A74C0C">
      <w:pPr>
        <w:pStyle w:val="12"/>
        <w:keepNext w:val="0"/>
        <w:keepLines w:val="0"/>
        <w:widowControl/>
        <w:suppressLineNumbers w:val="0"/>
      </w:pPr>
      <w:r>
        <w:t>By the end of Phase 4, we had established:</w:t>
      </w:r>
    </w:p>
    <w:p w14:paraId="3CEDFC31">
      <w:pPr>
        <w:pStyle w:val="12"/>
        <w:keepNext w:val="0"/>
        <w:keepLines w:val="0"/>
        <w:widowControl/>
        <w:suppressLineNumbers w:val="0"/>
        <w:ind w:left="720"/>
      </w:pPr>
      <w:bookmarkStart w:id="0" w:name="_GoBack"/>
      <w:bookmarkEnd w:id="0"/>
      <w:r>
        <w:t>Orders increased significantly over time</w:t>
      </w:r>
    </w:p>
    <w:p w14:paraId="1BF800F7">
      <w:pPr>
        <w:pStyle w:val="12"/>
        <w:keepNext w:val="0"/>
        <w:keepLines w:val="0"/>
        <w:widowControl/>
        <w:suppressLineNumbers w:val="0"/>
        <w:ind w:left="720"/>
      </w:pPr>
      <w:r>
        <w:t>Revenue did not scale proportionally with orders</w:t>
      </w:r>
    </w:p>
    <w:p w14:paraId="4D7E1CF6">
      <w:pPr>
        <w:pStyle w:val="12"/>
        <w:keepNext w:val="0"/>
        <w:keepLines w:val="0"/>
        <w:widowControl/>
        <w:suppressLineNumbers w:val="0"/>
        <w:ind w:left="720"/>
      </w:pPr>
      <w:r>
        <w:t>Cancellation rates declined as volume increased</w:t>
      </w:r>
    </w:p>
    <w:p w14:paraId="525F1AF1">
      <w:pPr>
        <w:pStyle w:val="12"/>
        <w:keepNext w:val="0"/>
        <w:keepLines w:val="0"/>
        <w:widowControl/>
        <w:suppressLineNumbers w:val="0"/>
        <w:ind w:left="720"/>
      </w:pPr>
      <w:r>
        <w:t>Revenue per delivered order tracked AOV closely</w:t>
      </w:r>
    </w:p>
    <w:p w14:paraId="1B4F7E81">
      <w:pPr>
        <w:pStyle w:val="12"/>
        <w:keepNext w:val="0"/>
        <w:keepLines w:val="0"/>
        <w:widowControl/>
        <w:suppressLineNumbers w:val="0"/>
        <w:ind w:left="720"/>
      </w:pPr>
      <w:r>
        <w:t xml:space="preserve">There was </w:t>
      </w:r>
      <w:r>
        <w:rPr>
          <w:rStyle w:val="13"/>
        </w:rPr>
        <w:t>no monetization leakage</w:t>
      </w:r>
    </w:p>
    <w:p w14:paraId="4EC6A7FB">
      <w:pPr>
        <w:pStyle w:val="12"/>
        <w:keepNext w:val="0"/>
        <w:keepLines w:val="0"/>
        <w:widowControl/>
        <w:suppressLineNumbers w:val="0"/>
        <w:ind w:left="720"/>
      </w:pPr>
      <w:r>
        <w:t xml:space="preserve">There was </w:t>
      </w:r>
      <w:r>
        <w:rPr>
          <w:rStyle w:val="13"/>
        </w:rPr>
        <w:t>no fulfillment quality issue</w:t>
      </w:r>
    </w:p>
    <w:p w14:paraId="0F06C415">
      <w:pPr>
        <w:pStyle w:val="12"/>
        <w:keepNext w:val="0"/>
        <w:keepLines w:val="0"/>
        <w:widowControl/>
        <w:suppressLineNumbers w:val="0"/>
      </w:pPr>
      <w:r>
        <w:t>However:</w:t>
      </w:r>
    </w:p>
    <w:p w14:paraId="019F9024">
      <w:pPr>
        <w:pStyle w:val="12"/>
        <w:keepNext w:val="0"/>
        <w:keepLines w:val="0"/>
        <w:widowControl/>
        <w:suppressLineNumbers w:val="0"/>
        <w:ind w:left="720" w:right="720"/>
      </w:pPr>
      <w:r>
        <w:rPr>
          <w:rStyle w:val="13"/>
          <w:rFonts w:hint="eastAsia" w:ascii="SimSun" w:hAnsi="SimSun" w:eastAsia="SimSun" w:cs="SimSun"/>
          <w:sz w:val="24"/>
          <w:szCs w:val="24"/>
        </w:rPr>
        <w:t>Average Order Value (AOV) declined materially as order volume increased</w:t>
      </w:r>
    </w:p>
    <w:p w14:paraId="6813AC3A">
      <w:pPr>
        <w:pStyle w:val="12"/>
        <w:keepNext w:val="0"/>
        <w:keepLines w:val="0"/>
        <w:widowControl/>
        <w:suppressLineNumbers w:val="0"/>
      </w:pPr>
      <w:r>
        <w:t>Phase 5 exists to answer one question only:</w:t>
      </w:r>
    </w:p>
    <w:p w14:paraId="79713C0D">
      <w:pPr>
        <w:pStyle w:val="12"/>
        <w:keepNext w:val="0"/>
        <w:keepLines w:val="0"/>
        <w:widowControl/>
        <w:suppressLineNumbers w:val="0"/>
        <w:ind w:left="720" w:right="720"/>
      </w:pPr>
      <w:r>
        <w:rPr>
          <w:rStyle w:val="13"/>
          <w:rFonts w:hint="eastAsia" w:ascii="SimSun" w:hAnsi="SimSun" w:eastAsia="SimSun" w:cs="SimSun"/>
          <w:sz w:val="24"/>
          <w:szCs w:val="24"/>
        </w:rPr>
        <w:t>WHAT changed inside demand that caused AOV to decline?</w:t>
      </w:r>
    </w:p>
    <w:p w14:paraId="3BBBDA89">
      <w:pPr>
        <w:pStyle w:val="12"/>
        <w:keepNext w:val="0"/>
        <w:keepLines w:val="0"/>
        <w:widowControl/>
        <w:suppressLineNumbers w:val="0"/>
      </w:pPr>
      <w:r>
        <w:t xml:space="preserve">This phase is </w:t>
      </w:r>
      <w:r>
        <w:rPr>
          <w:rStyle w:val="13"/>
        </w:rPr>
        <w:t>causal and eliminative</w:t>
      </w:r>
      <w:r>
        <w:t>, not exploratory.</w:t>
      </w:r>
    </w:p>
    <w:p w14:paraId="0C349EB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31AD2F7">
      <w:pPr>
        <w:pStyle w:val="3"/>
        <w:keepNext w:val="0"/>
        <w:keepLines w:val="0"/>
        <w:widowControl/>
        <w:suppressLineNumbers w:val="0"/>
      </w:pPr>
      <w:r>
        <w:t>Analytical Framework Used</w:t>
      </w:r>
    </w:p>
    <w:p w14:paraId="5D05EA8E">
      <w:pPr>
        <w:pStyle w:val="12"/>
        <w:keepNext w:val="0"/>
        <w:keepLines w:val="0"/>
        <w:widowControl/>
        <w:suppressLineNumbers w:val="0"/>
      </w:pPr>
      <w:r>
        <w:t xml:space="preserve">AOV can decline </w:t>
      </w:r>
      <w:r>
        <w:rPr>
          <w:rStyle w:val="13"/>
        </w:rPr>
        <w:t>only</w:t>
      </w:r>
      <w:r>
        <w:t xml:space="preserve"> if demand composition changes.</w:t>
      </w:r>
    </w:p>
    <w:p w14:paraId="76E0C42D">
      <w:pPr>
        <w:pStyle w:val="12"/>
        <w:keepNext w:val="0"/>
        <w:keepLines w:val="0"/>
        <w:widowControl/>
        <w:suppressLineNumbers w:val="0"/>
      </w:pPr>
      <w:r>
        <w:t xml:space="preserve">There are exactly </w:t>
      </w:r>
      <w:r>
        <w:rPr>
          <w:rStyle w:val="13"/>
        </w:rPr>
        <w:t>four valid levers</w:t>
      </w:r>
      <w:r>
        <w:t>:</w:t>
      </w:r>
    </w:p>
    <w:p w14:paraId="7C1DE2C9">
      <w:pPr>
        <w:pStyle w:val="12"/>
        <w:keepNext w:val="0"/>
        <w:keepLines w:val="0"/>
        <w:widowControl/>
        <w:suppressLineNumbers w:val="0"/>
        <w:ind w:left="720"/>
      </w:pPr>
      <w:r>
        <w:t>Product mix (what is being bought)</w:t>
      </w:r>
    </w:p>
    <w:p w14:paraId="00F6C301">
      <w:pPr>
        <w:pStyle w:val="12"/>
        <w:keepNext w:val="0"/>
        <w:keepLines w:val="0"/>
        <w:widowControl/>
        <w:suppressLineNumbers w:val="0"/>
        <w:ind w:left="720"/>
      </w:pPr>
      <w:r>
        <w:t>Basket composition (how much is bought per order)</w:t>
      </w:r>
    </w:p>
    <w:p w14:paraId="41F2CB1B">
      <w:pPr>
        <w:pStyle w:val="12"/>
        <w:keepNext w:val="0"/>
        <w:keepLines w:val="0"/>
        <w:widowControl/>
        <w:suppressLineNumbers w:val="0"/>
        <w:ind w:left="720"/>
      </w:pPr>
      <w:r>
        <w:t>Customer mix (who is buying)</w:t>
      </w:r>
    </w:p>
    <w:p w14:paraId="5411822C">
      <w:pPr>
        <w:pStyle w:val="12"/>
        <w:keepNext w:val="0"/>
        <w:keepLines w:val="0"/>
        <w:widowControl/>
        <w:suppressLineNumbers w:val="0"/>
        <w:ind w:left="720"/>
      </w:pPr>
      <w:r>
        <w:t>Geographic mix (where demand comes from)</w:t>
      </w:r>
    </w:p>
    <w:p w14:paraId="1742BF48">
      <w:pPr>
        <w:pStyle w:val="12"/>
        <w:keepNext w:val="0"/>
        <w:keepLines w:val="0"/>
        <w:widowControl/>
        <w:suppressLineNumbers w:val="0"/>
      </w:pPr>
      <w:r>
        <w:t>Phase 5 systematically:</w:t>
      </w:r>
    </w:p>
    <w:p w14:paraId="396F3BB1">
      <w:pPr>
        <w:pStyle w:val="12"/>
        <w:keepNext w:val="0"/>
        <w:keepLines w:val="0"/>
        <w:widowControl/>
        <w:suppressLineNumbers w:val="0"/>
        <w:ind w:left="720"/>
      </w:pPr>
      <w:r>
        <w:t>tests each lever</w:t>
      </w:r>
    </w:p>
    <w:p w14:paraId="2514D7F4">
      <w:pPr>
        <w:pStyle w:val="12"/>
        <w:keepNext w:val="0"/>
        <w:keepLines w:val="0"/>
        <w:widowControl/>
        <w:suppressLineNumbers w:val="0"/>
        <w:ind w:left="720"/>
      </w:pPr>
      <w:r>
        <w:t>ranks drivers</w:t>
      </w:r>
    </w:p>
    <w:p w14:paraId="288D58FF">
      <w:pPr>
        <w:pStyle w:val="12"/>
        <w:keepNext w:val="0"/>
        <w:keepLines w:val="0"/>
        <w:widowControl/>
        <w:suppressLineNumbers w:val="0"/>
        <w:ind w:left="720"/>
      </w:pPr>
      <w:r>
        <w:t>rules out non-causes</w:t>
      </w:r>
    </w:p>
    <w:p w14:paraId="26004685">
      <w:pPr>
        <w:pStyle w:val="12"/>
        <w:keepNext w:val="0"/>
        <w:keepLines w:val="0"/>
        <w:widowControl/>
        <w:suppressLineNumbers w:val="0"/>
        <w:ind w:left="720"/>
      </w:pPr>
      <w:r>
        <w:t>avoids overlapping explanations</w:t>
      </w:r>
    </w:p>
    <w:p w14:paraId="0776C5B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2F4CA67">
      <w:pPr>
        <w:pStyle w:val="2"/>
        <w:keepNext w:val="0"/>
        <w:keepLines w:val="0"/>
        <w:widowControl/>
        <w:suppressLineNumbers w:val="0"/>
      </w:pPr>
      <w:r>
        <w:t>PHASE 5A — PRODUCT MIX ANALYSIS</w:t>
      </w:r>
    </w:p>
    <w:p w14:paraId="20F3DD26">
      <w:pPr>
        <w:pStyle w:val="3"/>
        <w:keepNext w:val="0"/>
        <w:keepLines w:val="0"/>
        <w:widowControl/>
        <w:suppressLineNumbers w:val="0"/>
      </w:pPr>
      <w:r>
        <w:t>Hypothesis</w:t>
      </w:r>
    </w:p>
    <w:p w14:paraId="3343E0DE">
      <w:pPr>
        <w:pStyle w:val="12"/>
        <w:keepNext w:val="0"/>
        <w:keepLines w:val="0"/>
        <w:widowControl/>
        <w:suppressLineNumbers w:val="0"/>
        <w:ind w:left="720" w:right="720"/>
      </w:pPr>
      <w:r>
        <w:rPr>
          <w:rFonts w:hint="eastAsia" w:ascii="SimSun" w:hAnsi="SimSun" w:eastAsia="SimSun" w:cs="SimSun"/>
          <w:sz w:val="24"/>
          <w:szCs w:val="24"/>
        </w:rPr>
        <w:t>AOV declined because order growth was driven by lower-ticket product categories.</w:t>
      </w:r>
    </w:p>
    <w:p w14:paraId="35A01EC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65F6E02">
      <w:pPr>
        <w:pStyle w:val="3"/>
        <w:keepNext w:val="0"/>
        <w:keepLines w:val="0"/>
        <w:widowControl/>
        <w:suppressLineNumbers w:val="0"/>
      </w:pPr>
      <w:r>
        <w:t>Data &amp; Modeling Decisions</w:t>
      </w:r>
    </w:p>
    <w:p w14:paraId="37C7FB98">
      <w:pPr>
        <w:pStyle w:val="4"/>
        <w:keepNext w:val="0"/>
        <w:keepLines w:val="0"/>
        <w:widowControl/>
        <w:suppressLineNumbers w:val="0"/>
      </w:pPr>
      <w:r>
        <w:t>Data Used</w:t>
      </w:r>
    </w:p>
    <w:p w14:paraId="500F8530">
      <w:pPr>
        <w:pStyle w:val="12"/>
        <w:keepNext w:val="0"/>
        <w:keepLines w:val="0"/>
        <w:widowControl/>
        <w:suppressLineNumbers w:val="0"/>
        <w:ind w:left="720"/>
      </w:pPr>
      <w:r>
        <w:rPr>
          <w:rStyle w:val="10"/>
        </w:rPr>
        <w:t>fact_orders</w:t>
      </w:r>
    </w:p>
    <w:p w14:paraId="17D8EE2F">
      <w:pPr>
        <w:pStyle w:val="12"/>
        <w:keepNext w:val="0"/>
        <w:keepLines w:val="0"/>
        <w:widowControl/>
        <w:suppressLineNumbers w:val="0"/>
        <w:ind w:left="720"/>
      </w:pPr>
      <w:r>
        <w:rPr>
          <w:rStyle w:val="10"/>
        </w:rPr>
        <w:t>fact_order_items</w:t>
      </w:r>
    </w:p>
    <w:p w14:paraId="28302325">
      <w:pPr>
        <w:pStyle w:val="12"/>
        <w:keepNext w:val="0"/>
        <w:keepLines w:val="0"/>
        <w:widowControl/>
        <w:suppressLineNumbers w:val="0"/>
        <w:ind w:left="720"/>
      </w:pPr>
      <w:r>
        <w:rPr>
          <w:rStyle w:val="10"/>
        </w:rPr>
        <w:t>dim_product</w:t>
      </w:r>
    </w:p>
    <w:p w14:paraId="1471F533">
      <w:pPr>
        <w:pStyle w:val="12"/>
        <w:keepNext w:val="0"/>
        <w:keepLines w:val="0"/>
        <w:widowControl/>
        <w:suppressLineNumbers w:val="0"/>
        <w:ind w:left="720"/>
      </w:pPr>
      <w:r>
        <w:rPr>
          <w:rStyle w:val="10"/>
        </w:rPr>
        <w:t>dim_date</w:t>
      </w:r>
    </w:p>
    <w:p w14:paraId="3DB1DA6D">
      <w:pPr>
        <w:pStyle w:val="12"/>
        <w:keepNext w:val="0"/>
        <w:keepLines w:val="0"/>
        <w:widowControl/>
        <w:suppressLineNumbers w:val="0"/>
        <w:ind w:left="720"/>
      </w:pPr>
      <w:r>
        <w:rPr>
          <w:rStyle w:val="10"/>
        </w:rPr>
        <w:t>agg_orders_revenue_weekly_extended</w:t>
      </w:r>
    </w:p>
    <w:p w14:paraId="71AF00C4">
      <w:pPr>
        <w:pStyle w:val="4"/>
        <w:keepNext w:val="0"/>
        <w:keepLines w:val="0"/>
        <w:widowControl/>
        <w:suppressLineNumbers w:val="0"/>
      </w:pPr>
      <w:r>
        <w:t>Key Modeling Decision</w:t>
      </w:r>
    </w:p>
    <w:p w14:paraId="2E7DCBC4">
      <w:pPr>
        <w:pStyle w:val="12"/>
        <w:keepNext w:val="0"/>
        <w:keepLines w:val="0"/>
        <w:widowControl/>
        <w:suppressLineNumbers w:val="0"/>
      </w:pPr>
      <w:r>
        <w:rPr>
          <w:rStyle w:val="13"/>
        </w:rPr>
        <w:t>Product mix analysis uses DELIVERED (realized) revenue only.</w:t>
      </w:r>
    </w:p>
    <w:p w14:paraId="78F30422">
      <w:pPr>
        <w:pStyle w:val="12"/>
        <w:keepNext w:val="0"/>
        <w:keepLines w:val="0"/>
        <w:widowControl/>
        <w:suppressLineNumbers w:val="0"/>
      </w:pPr>
      <w:r>
        <w:t>Rationale:</w:t>
      </w:r>
    </w:p>
    <w:p w14:paraId="7F08E1ED">
      <w:pPr>
        <w:pStyle w:val="12"/>
        <w:keepNext w:val="0"/>
        <w:keepLines w:val="0"/>
        <w:widowControl/>
        <w:suppressLineNumbers w:val="0"/>
        <w:ind w:left="720"/>
      </w:pPr>
      <w:r>
        <w:t>AOV is a realized metric</w:t>
      </w:r>
    </w:p>
    <w:p w14:paraId="4C1C7328">
      <w:pPr>
        <w:pStyle w:val="12"/>
        <w:keepNext w:val="0"/>
        <w:keepLines w:val="0"/>
        <w:widowControl/>
        <w:suppressLineNumbers w:val="0"/>
        <w:ind w:left="720"/>
      </w:pPr>
      <w:r>
        <w:t>Non-delivered orders do not contribute to realized value</w:t>
      </w:r>
    </w:p>
    <w:p w14:paraId="5F538A33">
      <w:pPr>
        <w:pStyle w:val="12"/>
        <w:keepNext w:val="0"/>
        <w:keepLines w:val="0"/>
        <w:widowControl/>
        <w:suppressLineNumbers w:val="0"/>
        <w:ind w:left="720"/>
      </w:pPr>
      <w:r>
        <w:t>Maintains consistency with Phase 4</w:t>
      </w:r>
    </w:p>
    <w:p w14:paraId="6FACEC5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887F705">
      <w:pPr>
        <w:pStyle w:val="3"/>
        <w:keepNext w:val="0"/>
        <w:keepLines w:val="0"/>
        <w:widowControl/>
        <w:suppressLineNumbers w:val="0"/>
      </w:pPr>
      <w:r>
        <w:t>Aggregate Table Built</w:t>
      </w:r>
    </w:p>
    <w:p w14:paraId="0DE4C193">
      <w:pPr>
        <w:pStyle w:val="4"/>
        <w:keepNext w:val="0"/>
        <w:keepLines w:val="0"/>
        <w:widowControl/>
        <w:suppressLineNumbers w:val="0"/>
      </w:pPr>
      <w:r>
        <w:t>Table Name</w:t>
      </w:r>
    </w:p>
    <w:p w14:paraId="06D26BAE">
      <w:pPr>
        <w:pStyle w:val="12"/>
        <w:keepNext w:val="0"/>
        <w:keepLines w:val="0"/>
        <w:widowControl/>
        <w:suppressLineNumbers w:val="0"/>
      </w:pPr>
      <w:r>
        <w:rPr>
          <w:rStyle w:val="10"/>
        </w:rPr>
        <w:t>agg_orders_revenue_weekly_product_mix</w:t>
      </w:r>
    </w:p>
    <w:p w14:paraId="695FDB58">
      <w:pPr>
        <w:pStyle w:val="4"/>
        <w:keepNext w:val="0"/>
        <w:keepLines w:val="0"/>
        <w:widowControl/>
        <w:suppressLineNumbers w:val="0"/>
      </w:pPr>
      <w:r>
        <w:t>Grain</w:t>
      </w:r>
    </w:p>
    <w:p w14:paraId="667CDA99">
      <w:pPr>
        <w:keepNext w:val="0"/>
        <w:keepLines w:val="0"/>
        <w:widowControl/>
        <w:suppressLineNumbers w:val="0"/>
        <w:bidi w:val="0"/>
        <w:jc w:val="left"/>
      </w:pPr>
      <w:r>
        <w:rPr>
          <w:rFonts w:ascii="SimSun" w:hAnsi="SimSun" w:eastAsia="SimSun" w:cs="SimSun"/>
          <w:kern w:val="0"/>
          <w:sz w:val="24"/>
          <w:szCs w:val="24"/>
          <w:lang w:val="en-US" w:eastAsia="zh-CN" w:bidi="ar"/>
        </w:rPr>
        <w:t>1</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row</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10"/>
          <w:rFonts w:ascii="SimSun" w:hAnsi="SimSun" w:eastAsia="SimSun" w:cs="SimSun"/>
          <w:kern w:val="0"/>
          <w:sz w:val="24"/>
          <w:szCs w:val="24"/>
          <w:lang w:val="en-US" w:eastAsia="zh-CN" w:bidi="ar"/>
        </w:rPr>
        <w:t xml:space="preserve"> week × product_category</w:t>
      </w:r>
    </w:p>
    <w:p w14:paraId="4699199C">
      <w:pPr>
        <w:pStyle w:val="4"/>
        <w:keepNext w:val="0"/>
        <w:keepLines w:val="0"/>
        <w:widowControl/>
        <w:suppressLineNumbers w:val="0"/>
      </w:pPr>
      <w:r>
        <w:t>Columns</w:t>
      </w:r>
    </w:p>
    <w:p w14:paraId="0EC18402">
      <w:pPr>
        <w:pStyle w:val="12"/>
        <w:keepNext w:val="0"/>
        <w:keepLines w:val="0"/>
        <w:widowControl/>
        <w:suppressLineNumbers w:val="0"/>
        <w:ind w:left="720"/>
      </w:pPr>
      <w:r>
        <w:t>year_week</w:t>
      </w:r>
    </w:p>
    <w:p w14:paraId="7B697F30">
      <w:pPr>
        <w:pStyle w:val="12"/>
        <w:keepNext w:val="0"/>
        <w:keepLines w:val="0"/>
        <w:widowControl/>
        <w:suppressLineNumbers w:val="0"/>
        <w:ind w:left="720"/>
      </w:pPr>
      <w:r>
        <w:t>week_start_date</w:t>
      </w:r>
    </w:p>
    <w:p w14:paraId="54FC9A14">
      <w:pPr>
        <w:pStyle w:val="12"/>
        <w:keepNext w:val="0"/>
        <w:keepLines w:val="0"/>
        <w:widowControl/>
        <w:suppressLineNumbers w:val="0"/>
        <w:ind w:left="720"/>
      </w:pPr>
      <w:r>
        <w:t>product_category</w:t>
      </w:r>
    </w:p>
    <w:p w14:paraId="7BFA2F7D">
      <w:pPr>
        <w:pStyle w:val="12"/>
        <w:keepNext w:val="0"/>
        <w:keepLines w:val="0"/>
        <w:widowControl/>
        <w:suppressLineNumbers w:val="0"/>
        <w:ind w:left="720"/>
      </w:pPr>
      <w:r>
        <w:t xml:space="preserve">total_orders </w:t>
      </w:r>
      <w:r>
        <w:rPr>
          <w:rStyle w:val="7"/>
        </w:rPr>
        <w:t>(category-attributed, not reconciling by design)</w:t>
      </w:r>
    </w:p>
    <w:p w14:paraId="31A1B972">
      <w:pPr>
        <w:pStyle w:val="12"/>
        <w:keepNext w:val="0"/>
        <w:keepLines w:val="0"/>
        <w:widowControl/>
        <w:suppressLineNumbers w:val="0"/>
        <w:ind w:left="720"/>
      </w:pPr>
      <w:r>
        <w:t xml:space="preserve">gross_revenue </w:t>
      </w:r>
      <w:r>
        <w:rPr>
          <w:rStyle w:val="7"/>
        </w:rPr>
        <w:t>(delivered only)</w:t>
      </w:r>
    </w:p>
    <w:p w14:paraId="3DEA9863">
      <w:pPr>
        <w:pStyle w:val="12"/>
        <w:keepNext w:val="0"/>
        <w:keepLines w:val="0"/>
        <w:widowControl/>
        <w:suppressLineNumbers w:val="0"/>
        <w:ind w:left="720"/>
      </w:pPr>
      <w:r>
        <w:t>avg_order_value</w:t>
      </w:r>
    </w:p>
    <w:p w14:paraId="147C147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3486701">
      <w:pPr>
        <w:pStyle w:val="3"/>
        <w:keepNext w:val="0"/>
        <w:keepLines w:val="0"/>
        <w:widowControl/>
        <w:suppressLineNumbers w:val="0"/>
      </w:pPr>
      <w:r>
        <w:t>Critical Issue Encountered &amp; Fixed</w:t>
      </w:r>
    </w:p>
    <w:p w14:paraId="5A2C7F6D">
      <w:pPr>
        <w:pStyle w:val="4"/>
        <w:keepNext w:val="0"/>
        <w:keepLines w:val="0"/>
        <w:widowControl/>
        <w:suppressLineNumbers w:val="0"/>
      </w:pPr>
      <w:r>
        <w:t>Initial Bug</w:t>
      </w:r>
    </w:p>
    <w:p w14:paraId="34589CF9">
      <w:pPr>
        <w:pStyle w:val="12"/>
        <w:keepNext w:val="0"/>
        <w:keepLines w:val="0"/>
        <w:widowControl/>
        <w:suppressLineNumbers w:val="0"/>
      </w:pPr>
      <w:r>
        <w:t xml:space="preserve">A full-week filter was applied at the </w:t>
      </w:r>
      <w:r>
        <w:rPr>
          <w:rStyle w:val="13"/>
        </w:rPr>
        <w:t>product-week level</w:t>
      </w:r>
      <w:r>
        <w:t>:</w:t>
      </w:r>
    </w:p>
    <w:p w14:paraId="1044A0AB">
      <w:pPr>
        <w:keepNext w:val="0"/>
        <w:keepLines w:val="0"/>
        <w:widowControl/>
        <w:suppressLineNumbers w:val="0"/>
        <w:bidi w:val="0"/>
        <w:jc w:val="left"/>
      </w:pPr>
      <w:r>
        <w:rPr>
          <w:rFonts w:ascii="SimSun" w:hAnsi="SimSun" w:eastAsia="SimSun" w:cs="SimSun"/>
          <w:kern w:val="0"/>
          <w:sz w:val="24"/>
          <w:szCs w:val="24"/>
          <w:lang w:val="en-US" w:eastAsia="zh-CN" w:bidi="ar"/>
        </w:rPr>
        <w:t>HAVING</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COUNT</w:t>
      </w:r>
      <w:r>
        <w:rPr>
          <w:rStyle w:val="10"/>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DISTINCT</w:t>
      </w:r>
      <w:r>
        <w:rPr>
          <w:rStyle w:val="10"/>
          <w:rFonts w:ascii="SimSun" w:hAnsi="SimSun" w:eastAsia="SimSun" w:cs="SimSun"/>
          <w:kern w:val="0"/>
          <w:sz w:val="24"/>
          <w:szCs w:val="24"/>
          <w:lang w:val="en-US" w:eastAsia="zh-CN" w:bidi="ar"/>
        </w:rPr>
        <w:t xml:space="preserve"> d.date) </w:t>
      </w:r>
      <w:r>
        <w:rPr>
          <w:rFonts w:ascii="SimSun" w:hAnsi="SimSun" w:eastAsia="SimSun" w:cs="SimSun"/>
          <w:kern w:val="0"/>
          <w:sz w:val="24"/>
          <w:szCs w:val="24"/>
          <w:lang w:val="en-US" w:eastAsia="zh-CN" w:bidi="ar"/>
        </w:rPr>
        <w:t>=</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7</w:t>
      </w:r>
    </w:p>
    <w:p w14:paraId="7DF715CA">
      <w:pPr>
        <w:pStyle w:val="12"/>
        <w:keepNext w:val="0"/>
        <w:keepLines w:val="0"/>
        <w:widowControl/>
        <w:suppressLineNumbers w:val="0"/>
      </w:pPr>
      <w:r>
        <w:t>This incorrectly enforced:</w:t>
      </w:r>
    </w:p>
    <w:p w14:paraId="6BF0B9F8">
      <w:pPr>
        <w:pStyle w:val="12"/>
        <w:keepNext w:val="0"/>
        <w:keepLines w:val="0"/>
        <w:widowControl/>
        <w:suppressLineNumbers w:val="0"/>
        <w:ind w:left="720" w:right="720"/>
      </w:pPr>
      <w:r>
        <w:rPr>
          <w:rFonts w:hint="eastAsia" w:ascii="SimSun" w:hAnsi="SimSun" w:eastAsia="SimSun" w:cs="SimSun"/>
          <w:sz w:val="24"/>
          <w:szCs w:val="24"/>
        </w:rPr>
        <w:t>“A product must sell on all 7 days of the week”</w:t>
      </w:r>
    </w:p>
    <w:p w14:paraId="77757F9C">
      <w:pPr>
        <w:pStyle w:val="12"/>
        <w:keepNext w:val="0"/>
        <w:keepLines w:val="0"/>
        <w:widowControl/>
        <w:suppressLineNumbers w:val="0"/>
      </w:pPr>
      <w:r>
        <w:t>Result:</w:t>
      </w:r>
    </w:p>
    <w:p w14:paraId="390E2D1C">
      <w:pPr>
        <w:pStyle w:val="12"/>
        <w:keepNext w:val="0"/>
        <w:keepLines w:val="0"/>
        <w:widowControl/>
        <w:suppressLineNumbers w:val="0"/>
        <w:ind w:left="720"/>
      </w:pPr>
      <w:r>
        <w:t>~99% revenue loss</w:t>
      </w:r>
    </w:p>
    <w:p w14:paraId="79D5CA18">
      <w:pPr>
        <w:pStyle w:val="12"/>
        <w:keepNext w:val="0"/>
        <w:keepLines w:val="0"/>
        <w:widowControl/>
        <w:suppressLineNumbers w:val="0"/>
        <w:ind w:left="720"/>
      </w:pPr>
      <w:r>
        <w:t>Sparse category coverage</w:t>
      </w:r>
    </w:p>
    <w:p w14:paraId="10669669">
      <w:pPr>
        <w:pStyle w:val="12"/>
        <w:keepNext w:val="0"/>
        <w:keepLines w:val="0"/>
        <w:widowControl/>
        <w:suppressLineNumbers w:val="0"/>
        <w:ind w:left="720"/>
      </w:pPr>
      <w:r>
        <w:t>Invalid results</w:t>
      </w:r>
    </w:p>
    <w:p w14:paraId="020CCD35">
      <w:pPr>
        <w:pStyle w:val="4"/>
        <w:keepNext w:val="0"/>
        <w:keepLines w:val="0"/>
        <w:widowControl/>
        <w:suppressLineNumbers w:val="0"/>
      </w:pPr>
      <w:r>
        <w:t>Fix Applied</w:t>
      </w:r>
    </w:p>
    <w:p w14:paraId="42172081">
      <w:pPr>
        <w:pStyle w:val="12"/>
        <w:keepNext w:val="0"/>
        <w:keepLines w:val="0"/>
        <w:widowControl/>
        <w:suppressLineNumbers w:val="0"/>
        <w:ind w:left="720"/>
      </w:pPr>
      <w:r>
        <w:t xml:space="preserve">Full-week validation moved to a </w:t>
      </w:r>
      <w:r>
        <w:rPr>
          <w:rStyle w:val="13"/>
        </w:rPr>
        <w:t>calendar-only CTE</w:t>
      </w:r>
    </w:p>
    <w:p w14:paraId="53FBFF22">
      <w:pPr>
        <w:pStyle w:val="12"/>
        <w:keepNext w:val="0"/>
        <w:keepLines w:val="0"/>
        <w:widowControl/>
        <w:suppressLineNumbers w:val="0"/>
        <w:ind w:left="720"/>
      </w:pPr>
      <w:r>
        <w:t>Products joined only after valid weeks identified</w:t>
      </w:r>
    </w:p>
    <w:p w14:paraId="14BD3649">
      <w:pPr>
        <w:pStyle w:val="12"/>
        <w:keepNext w:val="0"/>
        <w:keepLines w:val="0"/>
        <w:widowControl/>
        <w:suppressLineNumbers w:val="0"/>
      </w:pPr>
      <w:r>
        <w:t>This restored:</w:t>
      </w:r>
    </w:p>
    <w:p w14:paraId="3B4A7068">
      <w:pPr>
        <w:pStyle w:val="12"/>
        <w:keepNext w:val="0"/>
        <w:keepLines w:val="0"/>
        <w:widowControl/>
        <w:suppressLineNumbers w:val="0"/>
        <w:ind w:left="720"/>
      </w:pPr>
      <w:r>
        <w:t>Revenue coverage</w:t>
      </w:r>
    </w:p>
    <w:p w14:paraId="73274B43">
      <w:pPr>
        <w:pStyle w:val="12"/>
        <w:keepNext w:val="0"/>
        <w:keepLines w:val="0"/>
        <w:widowControl/>
        <w:suppressLineNumbers w:val="0"/>
        <w:ind w:left="720"/>
      </w:pPr>
      <w:r>
        <w:t>Correct category representation</w:t>
      </w:r>
    </w:p>
    <w:p w14:paraId="415E68E8">
      <w:pPr>
        <w:pStyle w:val="12"/>
        <w:keepNext w:val="0"/>
        <w:keepLines w:val="0"/>
        <w:widowControl/>
        <w:suppressLineNumbers w:val="0"/>
        <w:ind w:left="720"/>
      </w:pPr>
      <w:r>
        <w:t>Temporal consistency</w:t>
      </w:r>
    </w:p>
    <w:p w14:paraId="7599B7D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8C848B1">
      <w:pPr>
        <w:pStyle w:val="3"/>
        <w:keepNext w:val="0"/>
        <w:keepLines w:val="0"/>
        <w:widowControl/>
        <w:suppressLineNumbers w:val="0"/>
      </w:pPr>
      <w:r>
        <w:t>Validation Results</w:t>
      </w:r>
    </w:p>
    <w:p w14:paraId="737F69D9">
      <w:pPr>
        <w:pStyle w:val="4"/>
        <w:keepNext w:val="0"/>
        <w:keepLines w:val="0"/>
        <w:widowControl/>
        <w:suppressLineNumbers w:val="0"/>
      </w:pPr>
      <w:r>
        <w:t>Revenue Reconciliation</w:t>
      </w:r>
    </w:p>
    <w:p w14:paraId="518CDA2A">
      <w:pPr>
        <w:pStyle w:val="12"/>
        <w:keepNext w:val="0"/>
        <w:keepLines w:val="0"/>
        <w:widowControl/>
        <w:suppressLineNumbers w:val="0"/>
        <w:ind w:left="720"/>
      </w:pPr>
      <w:r>
        <w:t>Product-mix revenue ≈ 95% of delivered revenue</w:t>
      </w:r>
    </w:p>
    <w:p w14:paraId="57587BC8">
      <w:pPr>
        <w:pStyle w:val="12"/>
        <w:keepNext w:val="0"/>
        <w:keepLines w:val="0"/>
        <w:widowControl/>
        <w:suppressLineNumbers w:val="0"/>
        <w:ind w:left="720"/>
      </w:pPr>
      <w:r>
        <w:t>Remaining gap explained by:</w:t>
      </w:r>
    </w:p>
    <w:p w14:paraId="254D7BC6">
      <w:pPr>
        <w:pStyle w:val="12"/>
        <w:keepNext w:val="0"/>
        <w:keepLines w:val="0"/>
        <w:widowControl/>
        <w:suppressLineNumbers w:val="0"/>
        <w:ind w:left="1440"/>
      </w:pPr>
      <w:r>
        <w:t>Non-delivered orders (~370k)</w:t>
      </w:r>
    </w:p>
    <w:p w14:paraId="01018309">
      <w:pPr>
        <w:pStyle w:val="12"/>
        <w:keepNext w:val="0"/>
        <w:keepLines w:val="0"/>
        <w:widowControl/>
        <w:suppressLineNumbers w:val="0"/>
        <w:ind w:left="1440"/>
      </w:pPr>
      <w:r>
        <w:t>Unknown / unmapped product categories</w:t>
      </w:r>
    </w:p>
    <w:p w14:paraId="6406CBCD">
      <w:pPr>
        <w:pStyle w:val="12"/>
        <w:keepNext w:val="0"/>
        <w:keepLines w:val="0"/>
        <w:widowControl/>
        <w:suppressLineNumbers w:val="0"/>
      </w:pPr>
      <w:r>
        <w:t>This gap was:</w:t>
      </w:r>
    </w:p>
    <w:p w14:paraId="2F6C34C1">
      <w:pPr>
        <w:pStyle w:val="12"/>
        <w:keepNext w:val="0"/>
        <w:keepLines w:val="0"/>
        <w:widowControl/>
        <w:suppressLineNumbers w:val="0"/>
        <w:ind w:left="720"/>
      </w:pPr>
      <w:r>
        <w:t>Expected</w:t>
      </w:r>
    </w:p>
    <w:p w14:paraId="29B23E22">
      <w:pPr>
        <w:pStyle w:val="12"/>
        <w:keepNext w:val="0"/>
        <w:keepLines w:val="0"/>
        <w:widowControl/>
        <w:suppressLineNumbers w:val="0"/>
        <w:ind w:left="720"/>
      </w:pPr>
      <w:r>
        <w:t>Quantified</w:t>
      </w:r>
    </w:p>
    <w:p w14:paraId="421676E6">
      <w:pPr>
        <w:pStyle w:val="12"/>
        <w:keepNext w:val="0"/>
        <w:keepLines w:val="0"/>
        <w:widowControl/>
        <w:suppressLineNumbers w:val="0"/>
        <w:ind w:left="720"/>
      </w:pPr>
      <w:r>
        <w:t>Explicitly documented</w:t>
      </w:r>
    </w:p>
    <w:p w14:paraId="10CDF743">
      <w:pPr>
        <w:pStyle w:val="4"/>
        <w:keepNext w:val="0"/>
        <w:keepLines w:val="0"/>
        <w:widowControl/>
        <w:suppressLineNumbers w:val="0"/>
      </w:pPr>
      <w:r>
        <w:t>Order Counts</w:t>
      </w:r>
    </w:p>
    <w:p w14:paraId="3B094BA1">
      <w:pPr>
        <w:pStyle w:val="12"/>
        <w:keepNext w:val="0"/>
        <w:keepLines w:val="0"/>
        <w:widowControl/>
        <w:suppressLineNumbers w:val="0"/>
        <w:ind w:left="720"/>
      </w:pPr>
      <w:r>
        <w:t>Category-level order counts exceeded delivered orders</w:t>
      </w:r>
    </w:p>
    <w:p w14:paraId="5BC18338">
      <w:pPr>
        <w:pStyle w:val="12"/>
        <w:keepNext w:val="0"/>
        <w:keepLines w:val="0"/>
        <w:widowControl/>
        <w:suppressLineNumbers w:val="0"/>
        <w:ind w:left="720"/>
      </w:pPr>
      <w:r>
        <w:t>Expected due to multi-category orders</w:t>
      </w:r>
    </w:p>
    <w:p w14:paraId="2429315D">
      <w:pPr>
        <w:pStyle w:val="12"/>
        <w:keepNext w:val="0"/>
        <w:keepLines w:val="0"/>
        <w:widowControl/>
        <w:suppressLineNumbers w:val="0"/>
        <w:ind w:left="720"/>
      </w:pPr>
      <w:r>
        <w:t xml:space="preserve">Order reconciliation was </w:t>
      </w:r>
      <w:r>
        <w:rPr>
          <w:rStyle w:val="13"/>
        </w:rPr>
        <w:t>not enforced</w:t>
      </w:r>
    </w:p>
    <w:p w14:paraId="1895AEB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DEE4922">
      <w:pPr>
        <w:pStyle w:val="3"/>
        <w:keepNext w:val="0"/>
        <w:keepLines w:val="0"/>
        <w:widowControl/>
        <w:suppressLineNumbers w:val="0"/>
      </w:pPr>
      <w:r>
        <w:t>Product Mix Findings</w:t>
      </w:r>
    </w:p>
    <w:p w14:paraId="4729352E">
      <w:pPr>
        <w:pStyle w:val="12"/>
        <w:keepNext w:val="0"/>
        <w:keepLines w:val="0"/>
        <w:widowControl/>
        <w:suppressLineNumbers w:val="0"/>
      </w:pPr>
      <w:r>
        <w:t xml:space="preserve">Portfolio AOV ≈ </w:t>
      </w:r>
      <w:r>
        <w:rPr>
          <w:rStyle w:val="13"/>
        </w:rPr>
        <w:t>136.83</w:t>
      </w:r>
    </w:p>
    <w:p w14:paraId="4BC864CA">
      <w:pPr>
        <w:pStyle w:val="4"/>
        <w:keepNext w:val="0"/>
        <w:keepLines w:val="0"/>
        <w:widowControl/>
        <w:suppressLineNumbers w:val="0"/>
      </w:pPr>
      <w:r>
        <w:t>Below-Portfolio AOV, High-Volume Categories</w:t>
      </w:r>
    </w:p>
    <w:p w14:paraId="3ED65E24">
      <w:pPr>
        <w:pStyle w:val="12"/>
        <w:keepNext w:val="0"/>
        <w:keepLines w:val="0"/>
        <w:widowControl/>
        <w:suppressLineNumbers w:val="0"/>
        <w:ind w:left="720"/>
      </w:pPr>
      <w:r>
        <w:t>cama_mesa_banho</w:t>
      </w:r>
    </w:p>
    <w:p w14:paraId="71934E3D">
      <w:pPr>
        <w:pStyle w:val="12"/>
        <w:keepNext w:val="0"/>
        <w:keepLines w:val="0"/>
        <w:widowControl/>
        <w:suppressLineNumbers w:val="0"/>
        <w:ind w:left="720"/>
      </w:pPr>
      <w:r>
        <w:t>moveis_decoracao</w:t>
      </w:r>
    </w:p>
    <w:p w14:paraId="6CC8835B">
      <w:pPr>
        <w:pStyle w:val="12"/>
        <w:keepNext w:val="0"/>
        <w:keepLines w:val="0"/>
        <w:widowControl/>
        <w:suppressLineNumbers w:val="0"/>
        <w:ind w:left="720"/>
      </w:pPr>
      <w:r>
        <w:t>utilidades_domesticas</w:t>
      </w:r>
    </w:p>
    <w:p w14:paraId="62E8E5AC">
      <w:pPr>
        <w:pStyle w:val="12"/>
        <w:keepNext w:val="0"/>
        <w:keepLines w:val="0"/>
        <w:widowControl/>
        <w:suppressLineNumbers w:val="0"/>
        <w:ind w:left="720"/>
      </w:pPr>
      <w:r>
        <w:t>esporte_lazer</w:t>
      </w:r>
    </w:p>
    <w:p w14:paraId="64281E38">
      <w:pPr>
        <w:pStyle w:val="12"/>
        <w:keepNext w:val="0"/>
        <w:keepLines w:val="0"/>
        <w:widowControl/>
        <w:suppressLineNumbers w:val="0"/>
        <w:ind w:left="720"/>
      </w:pPr>
      <w:r>
        <w:t>informatica_acessorios</w:t>
      </w:r>
    </w:p>
    <w:p w14:paraId="7E8A32B8">
      <w:pPr>
        <w:pStyle w:val="4"/>
        <w:keepNext w:val="0"/>
        <w:keepLines w:val="0"/>
        <w:widowControl/>
        <w:suppressLineNumbers w:val="0"/>
      </w:pPr>
      <w:r>
        <w:t>Above-Portfolio AOV Categories (Lower Volume)</w:t>
      </w:r>
    </w:p>
    <w:p w14:paraId="250DDF55">
      <w:pPr>
        <w:pStyle w:val="12"/>
        <w:keepNext w:val="0"/>
        <w:keepLines w:val="0"/>
        <w:widowControl/>
        <w:suppressLineNumbers w:val="0"/>
        <w:ind w:left="720"/>
      </w:pPr>
      <w:r>
        <w:t>relogios_presentes</w:t>
      </w:r>
    </w:p>
    <w:p w14:paraId="1178C3A8">
      <w:pPr>
        <w:pStyle w:val="12"/>
        <w:keepNext w:val="0"/>
        <w:keepLines w:val="0"/>
        <w:widowControl/>
        <w:suppressLineNumbers w:val="0"/>
        <w:ind w:left="720"/>
      </w:pPr>
      <w:r>
        <w:t>cool_stuff</w:t>
      </w:r>
    </w:p>
    <w:p w14:paraId="0EF6C42A">
      <w:pPr>
        <w:pStyle w:val="12"/>
        <w:keepNext w:val="0"/>
        <w:keepLines w:val="0"/>
        <w:widowControl/>
        <w:suppressLineNumbers w:val="0"/>
        <w:ind w:left="720"/>
      </w:pPr>
      <w:r>
        <w:t>automotivo</w:t>
      </w:r>
    </w:p>
    <w:p w14:paraId="7B9C6AD6">
      <w:pPr>
        <w:pStyle w:val="12"/>
        <w:keepNext w:val="0"/>
        <w:keepLines w:val="0"/>
        <w:widowControl/>
        <w:suppressLineNumbers w:val="0"/>
        <w:ind w:left="720"/>
      </w:pPr>
      <w:r>
        <w:t>beleza_saude</w:t>
      </w:r>
    </w:p>
    <w:p w14:paraId="687F828F">
      <w:pPr>
        <w:pStyle w:val="4"/>
        <w:keepNext w:val="0"/>
        <w:keepLines w:val="0"/>
        <w:widowControl/>
        <w:suppressLineNumbers w:val="0"/>
      </w:pPr>
      <w:r>
        <w:t>Key Insight</w:t>
      </w:r>
    </w:p>
    <w:p w14:paraId="6FC5399A">
      <w:pPr>
        <w:pStyle w:val="12"/>
        <w:keepNext w:val="0"/>
        <w:keepLines w:val="0"/>
        <w:widowControl/>
        <w:suppressLineNumbers w:val="0"/>
      </w:pPr>
      <w:r>
        <w:t xml:space="preserve">High-volume growth was dominated by </w:t>
      </w:r>
      <w:r>
        <w:rPr>
          <w:rStyle w:val="13"/>
        </w:rPr>
        <w:t>below-portfolio AOV categories</w:t>
      </w:r>
      <w:r>
        <w:t>, even though high-AOV categories remained present.</w:t>
      </w:r>
    </w:p>
    <w:p w14:paraId="49D1B99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A3E3FBA">
      <w:pPr>
        <w:pStyle w:val="3"/>
        <w:keepNext w:val="0"/>
        <w:keepLines w:val="0"/>
        <w:widowControl/>
        <w:suppressLineNumbers w:val="0"/>
      </w:pPr>
      <w:r>
        <w:t>Product Mix Conclusion</w:t>
      </w:r>
    </w:p>
    <w:p w14:paraId="12E1FB33">
      <w:pPr>
        <w:pStyle w:val="12"/>
        <w:keepNext w:val="0"/>
        <w:keepLines w:val="0"/>
        <w:widowControl/>
        <w:suppressLineNumbers w:val="0"/>
        <w:ind w:left="720" w:right="720"/>
      </w:pPr>
      <w:r>
        <w:rPr>
          <w:rStyle w:val="13"/>
          <w:rFonts w:hint="eastAsia" w:ascii="SimSun" w:hAnsi="SimSun" w:eastAsia="SimSun" w:cs="SimSun"/>
          <w:sz w:val="24"/>
          <w:szCs w:val="24"/>
        </w:rPr>
        <w:t>AOV declined primarily due to a volume-weighted product mix shift toward lower-ticket categories.</w:t>
      </w:r>
    </w:p>
    <w:p w14:paraId="2F9CCBB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17030FD">
      <w:pPr>
        <w:pStyle w:val="2"/>
        <w:keepNext w:val="0"/>
        <w:keepLines w:val="0"/>
        <w:widowControl/>
        <w:suppressLineNumbers w:val="0"/>
      </w:pPr>
      <w:r>
        <w:t>PHASE 5A-2 — BASKET COMPOSITION ANALYSIS</w:t>
      </w:r>
    </w:p>
    <w:p w14:paraId="072A8941">
      <w:pPr>
        <w:pStyle w:val="3"/>
        <w:keepNext w:val="0"/>
        <w:keepLines w:val="0"/>
        <w:widowControl/>
        <w:suppressLineNumbers w:val="0"/>
      </w:pPr>
      <w:r>
        <w:t>Hypothesis</w:t>
      </w:r>
    </w:p>
    <w:p w14:paraId="15B6472D">
      <w:pPr>
        <w:pStyle w:val="12"/>
        <w:keepNext w:val="0"/>
        <w:keepLines w:val="0"/>
        <w:widowControl/>
        <w:suppressLineNumbers w:val="0"/>
        <w:ind w:left="720" w:right="720"/>
      </w:pPr>
      <w:r>
        <w:rPr>
          <w:rFonts w:hint="eastAsia" w:ascii="SimSun" w:hAnsi="SimSun" w:eastAsia="SimSun" w:cs="SimSun"/>
          <w:sz w:val="24"/>
          <w:szCs w:val="24"/>
        </w:rPr>
        <w:t>AOV declined because customers bought fewer items per order.</w:t>
      </w:r>
    </w:p>
    <w:p w14:paraId="2649657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B03FF65">
      <w:pPr>
        <w:pStyle w:val="3"/>
        <w:keepNext w:val="0"/>
        <w:keepLines w:val="0"/>
        <w:widowControl/>
        <w:suppressLineNumbers w:val="0"/>
      </w:pPr>
      <w:r>
        <w:t>Metric Computed</w:t>
      </w:r>
    </w:p>
    <w:p w14:paraId="7BE93B66">
      <w:pPr>
        <w:pStyle w:val="12"/>
        <w:keepNext w:val="0"/>
        <w:keepLines w:val="0"/>
        <w:widowControl/>
        <w:suppressLineNumbers w:val="0"/>
        <w:ind w:left="720"/>
      </w:pPr>
      <w:r>
        <w:t>Units per order (weekly)</w:t>
      </w:r>
    </w:p>
    <w:p w14:paraId="030A94B7">
      <w:pPr>
        <w:pStyle w:val="12"/>
        <w:keepNext w:val="0"/>
        <w:keepLines w:val="0"/>
        <w:widowControl/>
        <w:suppressLineNumbers w:val="0"/>
        <w:ind w:left="720"/>
      </w:pPr>
      <w:r>
        <w:t>Compared directly with weekly AOV</w:t>
      </w:r>
    </w:p>
    <w:p w14:paraId="0E3CF732">
      <w:pPr>
        <w:pStyle w:val="12"/>
        <w:keepNext w:val="0"/>
        <w:keepLines w:val="0"/>
        <w:widowControl/>
        <w:suppressLineNumbers w:val="0"/>
      </w:pPr>
      <w:r>
        <w:t>Order-level aggregation was used to compute:</w:t>
      </w:r>
    </w:p>
    <w:p w14:paraId="11FC2659">
      <w:pPr>
        <w:pStyle w:val="12"/>
        <w:keepNext w:val="0"/>
        <w:keepLines w:val="0"/>
        <w:widowControl/>
        <w:suppressLineNumbers w:val="0"/>
        <w:ind w:left="720"/>
      </w:pPr>
      <w:r>
        <w:t>total orders</w:t>
      </w:r>
    </w:p>
    <w:p w14:paraId="678E4271">
      <w:pPr>
        <w:pStyle w:val="12"/>
        <w:keepNext w:val="0"/>
        <w:keepLines w:val="0"/>
        <w:widowControl/>
        <w:suppressLineNumbers w:val="0"/>
        <w:ind w:left="720"/>
      </w:pPr>
      <w:r>
        <w:t>total units</w:t>
      </w:r>
    </w:p>
    <w:p w14:paraId="710FDB24">
      <w:pPr>
        <w:pStyle w:val="12"/>
        <w:keepNext w:val="0"/>
        <w:keepLines w:val="0"/>
        <w:widowControl/>
        <w:suppressLineNumbers w:val="0"/>
        <w:ind w:left="720"/>
      </w:pPr>
      <w:r>
        <w:t>units per order</w:t>
      </w:r>
    </w:p>
    <w:p w14:paraId="07EA9CB4">
      <w:pPr>
        <w:pStyle w:val="12"/>
        <w:keepNext w:val="0"/>
        <w:keepLines w:val="0"/>
        <w:widowControl/>
        <w:suppressLineNumbers w:val="0"/>
        <w:ind w:left="720"/>
      </w:pPr>
      <w:r>
        <w:t>AOV</w:t>
      </w:r>
    </w:p>
    <w:p w14:paraId="7121E609">
      <w:pPr>
        <w:pStyle w:val="12"/>
        <w:keepNext w:val="0"/>
        <w:keepLines w:val="0"/>
        <w:widowControl/>
        <w:suppressLineNumbers w:val="0"/>
        <w:ind w:left="720"/>
      </w:pPr>
      <w:r>
        <w:t>week-over-week changes</w:t>
      </w:r>
    </w:p>
    <w:p w14:paraId="481BAB7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8BDBF67">
      <w:pPr>
        <w:pStyle w:val="3"/>
        <w:keepNext w:val="0"/>
        <w:keepLines w:val="0"/>
        <w:widowControl/>
        <w:suppressLineNumbers w:val="0"/>
      </w:pPr>
      <w:r>
        <w:t>Result</w:t>
      </w:r>
    </w:p>
    <w:p w14:paraId="671C3FB7">
      <w:pPr>
        <w:pStyle w:val="12"/>
        <w:keepNext w:val="0"/>
        <w:keepLines w:val="0"/>
        <w:widowControl/>
        <w:suppressLineNumbers w:val="0"/>
        <w:ind w:left="720"/>
      </w:pPr>
      <w:r>
        <w:t xml:space="preserve">Units per order declined </w:t>
      </w:r>
      <w:r>
        <w:rPr>
          <w:rStyle w:val="13"/>
        </w:rPr>
        <w:t>slightly</w:t>
      </w:r>
    </w:p>
    <w:p w14:paraId="6EA52FD4">
      <w:pPr>
        <w:pStyle w:val="12"/>
        <w:keepNext w:val="0"/>
        <w:keepLines w:val="0"/>
        <w:widowControl/>
        <w:suppressLineNumbers w:val="0"/>
        <w:ind w:left="720"/>
      </w:pPr>
      <w:r>
        <w:t xml:space="preserve">AOV declined </w:t>
      </w:r>
      <w:r>
        <w:rPr>
          <w:rStyle w:val="13"/>
        </w:rPr>
        <w:t>materially more</w:t>
      </w:r>
    </w:p>
    <w:p w14:paraId="1EE6F7DD">
      <w:pPr>
        <w:pStyle w:val="12"/>
        <w:keepNext w:val="0"/>
        <w:keepLines w:val="0"/>
        <w:widowControl/>
        <w:suppressLineNumbers w:val="0"/>
      </w:pPr>
      <w:r>
        <w:t>This maps to:</w:t>
      </w:r>
    </w:p>
    <w:p w14:paraId="6FB5D175">
      <w:pPr>
        <w:pStyle w:val="12"/>
        <w:keepNext w:val="0"/>
        <w:keepLines w:val="0"/>
        <w:widowControl/>
        <w:suppressLineNumbers w:val="0"/>
        <w:ind w:left="720" w:right="720"/>
      </w:pPr>
      <w:r>
        <w:rPr>
          <w:rStyle w:val="13"/>
          <w:rFonts w:hint="eastAsia" w:ascii="SimSun" w:hAnsi="SimSun" w:eastAsia="SimSun" w:cs="SimSun"/>
          <w:sz w:val="24"/>
          <w:szCs w:val="24"/>
        </w:rPr>
        <w:t>Case 2: Basket thinning is a secondary contributor</w:t>
      </w:r>
    </w:p>
    <w:p w14:paraId="58FCECF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F088D79">
      <w:pPr>
        <w:pStyle w:val="3"/>
        <w:keepNext w:val="0"/>
        <w:keepLines w:val="0"/>
        <w:widowControl/>
        <w:suppressLineNumbers w:val="0"/>
      </w:pPr>
      <w:r>
        <w:t>Basket Analysis Conclusion</w:t>
      </w:r>
    </w:p>
    <w:p w14:paraId="3A51453A">
      <w:pPr>
        <w:pStyle w:val="12"/>
        <w:keepNext w:val="0"/>
        <w:keepLines w:val="0"/>
        <w:widowControl/>
        <w:suppressLineNumbers w:val="0"/>
        <w:ind w:left="720"/>
      </w:pPr>
      <w:r>
        <w:t>Basket thinning exists</w:t>
      </w:r>
    </w:p>
    <w:p w14:paraId="32452B07">
      <w:pPr>
        <w:pStyle w:val="12"/>
        <w:keepNext w:val="0"/>
        <w:keepLines w:val="0"/>
        <w:widowControl/>
        <w:suppressLineNumbers w:val="0"/>
        <w:ind w:left="720"/>
      </w:pPr>
      <w:r>
        <w:t xml:space="preserve">Basket thinning does </w:t>
      </w:r>
      <w:r>
        <w:rPr>
          <w:rStyle w:val="13"/>
        </w:rPr>
        <w:t>not</w:t>
      </w:r>
      <w:r>
        <w:t xml:space="preserve"> explain magnitude of AOV decline</w:t>
      </w:r>
    </w:p>
    <w:p w14:paraId="72C897C8">
      <w:pPr>
        <w:pStyle w:val="12"/>
        <w:keepNext w:val="0"/>
        <w:keepLines w:val="0"/>
        <w:widowControl/>
        <w:suppressLineNumbers w:val="0"/>
        <w:ind w:left="720"/>
      </w:pPr>
      <w:r>
        <w:t xml:space="preserve">Basket composition is </w:t>
      </w:r>
      <w:r>
        <w:rPr>
          <w:rStyle w:val="13"/>
        </w:rPr>
        <w:t>not the primary driver</w:t>
      </w:r>
    </w:p>
    <w:p w14:paraId="350AA9D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A94AC83">
      <w:pPr>
        <w:pStyle w:val="2"/>
        <w:keepNext w:val="0"/>
        <w:keepLines w:val="0"/>
        <w:widowControl/>
        <w:suppressLineNumbers w:val="0"/>
      </w:pPr>
      <w:r>
        <w:t>PHASE 5B — CUSTOMER MIX ANALYSIS</w:t>
      </w:r>
    </w:p>
    <w:p w14:paraId="7D8ACC03">
      <w:pPr>
        <w:pStyle w:val="3"/>
        <w:keepNext w:val="0"/>
        <w:keepLines w:val="0"/>
        <w:widowControl/>
        <w:suppressLineNumbers w:val="0"/>
      </w:pPr>
      <w:r>
        <w:t>Hypothesis</w:t>
      </w:r>
    </w:p>
    <w:p w14:paraId="1271668D">
      <w:pPr>
        <w:pStyle w:val="12"/>
        <w:keepNext w:val="0"/>
        <w:keepLines w:val="0"/>
        <w:widowControl/>
        <w:suppressLineNumbers w:val="0"/>
        <w:ind w:left="720" w:right="720"/>
      </w:pPr>
      <w:r>
        <w:rPr>
          <w:rFonts w:hint="eastAsia" w:ascii="SimSun" w:hAnsi="SimSun" w:eastAsia="SimSun" w:cs="SimSun"/>
          <w:sz w:val="24"/>
          <w:szCs w:val="24"/>
        </w:rPr>
        <w:t>AOV declined because growth came from lower-value customers.</w:t>
      </w:r>
    </w:p>
    <w:p w14:paraId="4EE3574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2982E73">
      <w:pPr>
        <w:pStyle w:val="3"/>
        <w:keepNext w:val="0"/>
        <w:keepLines w:val="0"/>
        <w:widowControl/>
        <w:suppressLineNumbers w:val="0"/>
      </w:pPr>
      <w:r>
        <w:t>Customer Classification Logic</w:t>
      </w:r>
    </w:p>
    <w:p w14:paraId="67EE489F">
      <w:pPr>
        <w:pStyle w:val="12"/>
        <w:keepNext w:val="0"/>
        <w:keepLines w:val="0"/>
        <w:widowControl/>
        <w:suppressLineNumbers w:val="0"/>
        <w:ind w:left="720"/>
      </w:pPr>
      <w:r>
        <w:t xml:space="preserve">New customer = first </w:t>
      </w:r>
      <w:r>
        <w:rPr>
          <w:rStyle w:val="13"/>
        </w:rPr>
        <w:t>delivered</w:t>
      </w:r>
      <w:r>
        <w:t xml:space="preserve"> order</w:t>
      </w:r>
    </w:p>
    <w:p w14:paraId="2494358B">
      <w:pPr>
        <w:pStyle w:val="12"/>
        <w:keepNext w:val="0"/>
        <w:keepLines w:val="0"/>
        <w:widowControl/>
        <w:suppressLineNumbers w:val="0"/>
        <w:ind w:left="720"/>
      </w:pPr>
      <w:r>
        <w:t>Repeat customer = subsequent delivered orders</w:t>
      </w:r>
    </w:p>
    <w:p w14:paraId="133105A1">
      <w:pPr>
        <w:pStyle w:val="12"/>
        <w:keepNext w:val="0"/>
        <w:keepLines w:val="0"/>
        <w:widowControl/>
        <w:suppressLineNumbers w:val="0"/>
      </w:pPr>
      <w:r>
        <w:t>This definition was chosen deliberately to align with realized revenue.</w:t>
      </w:r>
    </w:p>
    <w:p w14:paraId="33405F2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7F55815">
      <w:pPr>
        <w:pStyle w:val="3"/>
        <w:keepNext w:val="0"/>
        <w:keepLines w:val="0"/>
        <w:widowControl/>
        <w:suppressLineNumbers w:val="0"/>
      </w:pPr>
      <w:r>
        <w:t>Aggregate Built</w:t>
      </w:r>
    </w:p>
    <w:p w14:paraId="71CAEEFD">
      <w:pPr>
        <w:pStyle w:val="12"/>
        <w:keepNext w:val="0"/>
        <w:keepLines w:val="0"/>
        <w:widowControl/>
        <w:suppressLineNumbers w:val="0"/>
      </w:pPr>
      <w:r>
        <w:t>Grain:</w:t>
      </w:r>
    </w:p>
    <w:p w14:paraId="032D92C9">
      <w:pPr>
        <w:keepNext w:val="0"/>
        <w:keepLines w:val="0"/>
        <w:widowControl/>
        <w:suppressLineNumbers w:val="0"/>
        <w:bidi w:val="0"/>
        <w:jc w:val="left"/>
      </w:pPr>
      <w:r>
        <w:rPr>
          <w:rFonts w:ascii="SimSun" w:hAnsi="SimSun" w:eastAsia="SimSun" w:cs="SimSun"/>
          <w:kern w:val="0"/>
          <w:sz w:val="24"/>
          <w:szCs w:val="24"/>
          <w:lang w:val="en-US" w:eastAsia="zh-CN" w:bidi="ar"/>
        </w:rPr>
        <w:t>1</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row</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10"/>
          <w:rFonts w:ascii="SimSun" w:hAnsi="SimSun" w:eastAsia="SimSun" w:cs="SimSun"/>
          <w:kern w:val="0"/>
          <w:sz w:val="24"/>
          <w:szCs w:val="24"/>
          <w:lang w:val="en-US" w:eastAsia="zh-CN" w:bidi="ar"/>
        </w:rPr>
        <w:t xml:space="preserve"> week × customer_type</w:t>
      </w:r>
    </w:p>
    <w:p w14:paraId="3AD5128F">
      <w:pPr>
        <w:pStyle w:val="12"/>
        <w:keepNext w:val="0"/>
        <w:keepLines w:val="0"/>
        <w:widowControl/>
        <w:suppressLineNumbers w:val="0"/>
      </w:pPr>
      <w:r>
        <w:t>Metrics:</w:t>
      </w:r>
    </w:p>
    <w:p w14:paraId="04B5E674">
      <w:pPr>
        <w:pStyle w:val="12"/>
        <w:keepNext w:val="0"/>
        <w:keepLines w:val="0"/>
        <w:widowControl/>
        <w:suppressLineNumbers w:val="0"/>
        <w:ind w:left="720"/>
      </w:pPr>
      <w:r>
        <w:t>total_orders</w:t>
      </w:r>
    </w:p>
    <w:p w14:paraId="7235CB7B">
      <w:pPr>
        <w:pStyle w:val="12"/>
        <w:keepNext w:val="0"/>
        <w:keepLines w:val="0"/>
        <w:widowControl/>
        <w:suppressLineNumbers w:val="0"/>
        <w:ind w:left="720"/>
      </w:pPr>
      <w:r>
        <w:t>revenue</w:t>
      </w:r>
    </w:p>
    <w:p w14:paraId="18498B04">
      <w:pPr>
        <w:pStyle w:val="12"/>
        <w:keepNext w:val="0"/>
        <w:keepLines w:val="0"/>
        <w:widowControl/>
        <w:suppressLineNumbers w:val="0"/>
        <w:ind w:left="720"/>
      </w:pPr>
      <w:r>
        <w:t>AOV</w:t>
      </w:r>
    </w:p>
    <w:p w14:paraId="1453B6C4">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C53F259">
      <w:pPr>
        <w:pStyle w:val="3"/>
        <w:keepNext w:val="0"/>
        <w:keepLines w:val="0"/>
        <w:widowControl/>
        <w:suppressLineNumbers w:val="0"/>
      </w:pPr>
      <w:r>
        <w:t>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7"/>
        <w:gridCol w:w="786"/>
        <w:gridCol w:w="907"/>
        <w:gridCol w:w="795"/>
      </w:tblGrid>
      <w:tr w14:paraId="7B6ED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5D5EDF3">
            <w:pPr>
              <w:keepNext w:val="0"/>
              <w:keepLines w:val="0"/>
              <w:widowControl/>
              <w:suppressLineNumbers w:val="0"/>
              <w:jc w:val="center"/>
              <w:rPr>
                <w:b/>
                <w:bCs/>
              </w:rPr>
            </w:pPr>
            <w:r>
              <w:rPr>
                <w:rFonts w:ascii="SimSun" w:hAnsi="SimSun" w:eastAsia="SimSun" w:cs="SimSun"/>
                <w:b/>
                <w:bCs/>
                <w:kern w:val="0"/>
                <w:sz w:val="24"/>
                <w:szCs w:val="24"/>
                <w:lang w:val="en-US" w:eastAsia="zh-CN" w:bidi="ar"/>
              </w:rPr>
              <w:t>Customer Type</w:t>
            </w:r>
          </w:p>
        </w:tc>
        <w:tc>
          <w:tcPr>
            <w:tcW w:w="0" w:type="auto"/>
            <w:shd w:val="clear"/>
            <w:vAlign w:val="center"/>
          </w:tcPr>
          <w:p w14:paraId="6194EBED">
            <w:pPr>
              <w:keepNext w:val="0"/>
              <w:keepLines w:val="0"/>
              <w:widowControl/>
              <w:suppressLineNumbers w:val="0"/>
              <w:jc w:val="center"/>
              <w:rPr>
                <w:b/>
                <w:bCs/>
              </w:rPr>
            </w:pPr>
            <w:r>
              <w:rPr>
                <w:rFonts w:ascii="SimSun" w:hAnsi="SimSun" w:eastAsia="SimSun" w:cs="SimSun"/>
                <w:b/>
                <w:bCs/>
                <w:kern w:val="0"/>
                <w:sz w:val="24"/>
                <w:szCs w:val="24"/>
                <w:lang w:val="en-US" w:eastAsia="zh-CN" w:bidi="ar"/>
              </w:rPr>
              <w:t>Orders</w:t>
            </w:r>
          </w:p>
        </w:tc>
        <w:tc>
          <w:tcPr>
            <w:tcW w:w="0" w:type="auto"/>
            <w:shd w:val="clear"/>
            <w:vAlign w:val="center"/>
          </w:tcPr>
          <w:p w14:paraId="2100FDCB">
            <w:pPr>
              <w:keepNext w:val="0"/>
              <w:keepLines w:val="0"/>
              <w:widowControl/>
              <w:suppressLineNumbers w:val="0"/>
              <w:jc w:val="center"/>
              <w:rPr>
                <w:b/>
                <w:bCs/>
              </w:rPr>
            </w:pPr>
            <w:r>
              <w:rPr>
                <w:rFonts w:ascii="SimSun" w:hAnsi="SimSun" w:eastAsia="SimSun" w:cs="SimSun"/>
                <w:b/>
                <w:bCs/>
                <w:kern w:val="0"/>
                <w:sz w:val="24"/>
                <w:szCs w:val="24"/>
                <w:lang w:val="en-US" w:eastAsia="zh-CN" w:bidi="ar"/>
              </w:rPr>
              <w:t>Revenue</w:t>
            </w:r>
          </w:p>
        </w:tc>
        <w:tc>
          <w:tcPr>
            <w:tcW w:w="0" w:type="auto"/>
            <w:shd w:val="clear"/>
            <w:vAlign w:val="center"/>
          </w:tcPr>
          <w:p w14:paraId="4A53ADEB">
            <w:pPr>
              <w:keepNext w:val="0"/>
              <w:keepLines w:val="0"/>
              <w:widowControl/>
              <w:suppressLineNumbers w:val="0"/>
              <w:jc w:val="center"/>
              <w:rPr>
                <w:b/>
                <w:bCs/>
              </w:rPr>
            </w:pPr>
            <w:r>
              <w:rPr>
                <w:rFonts w:ascii="SimSun" w:hAnsi="SimSun" w:eastAsia="SimSun" w:cs="SimSun"/>
                <w:b/>
                <w:bCs/>
                <w:kern w:val="0"/>
                <w:sz w:val="24"/>
                <w:szCs w:val="24"/>
                <w:lang w:val="en-US" w:eastAsia="zh-CN" w:bidi="ar"/>
              </w:rPr>
              <w:t>AOV</w:t>
            </w:r>
          </w:p>
        </w:tc>
      </w:tr>
      <w:tr w14:paraId="52A9B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69AB99">
            <w:pPr>
              <w:keepNext w:val="0"/>
              <w:keepLines w:val="0"/>
              <w:widowControl/>
              <w:suppressLineNumbers w:val="0"/>
              <w:jc w:val="left"/>
            </w:pPr>
            <w:r>
              <w:rPr>
                <w:rFonts w:ascii="SimSun" w:hAnsi="SimSun" w:eastAsia="SimSun" w:cs="SimSun"/>
                <w:kern w:val="0"/>
                <w:sz w:val="24"/>
                <w:szCs w:val="24"/>
                <w:lang w:val="en-US" w:eastAsia="zh-CN" w:bidi="ar"/>
              </w:rPr>
              <w:t>New</w:t>
            </w:r>
          </w:p>
        </w:tc>
        <w:tc>
          <w:tcPr>
            <w:tcW w:w="0" w:type="auto"/>
            <w:shd w:val="clear"/>
            <w:vAlign w:val="center"/>
          </w:tcPr>
          <w:p w14:paraId="03F04F8B">
            <w:pPr>
              <w:keepNext w:val="0"/>
              <w:keepLines w:val="0"/>
              <w:widowControl/>
              <w:suppressLineNumbers w:val="0"/>
              <w:jc w:val="left"/>
            </w:pPr>
            <w:r>
              <w:rPr>
                <w:rFonts w:ascii="SimSun" w:hAnsi="SimSun" w:eastAsia="SimSun" w:cs="SimSun"/>
                <w:kern w:val="0"/>
                <w:sz w:val="24"/>
                <w:szCs w:val="24"/>
                <w:lang w:val="en-US" w:eastAsia="zh-CN" w:bidi="ar"/>
              </w:rPr>
              <w:t>93,358</w:t>
            </w:r>
          </w:p>
        </w:tc>
        <w:tc>
          <w:tcPr>
            <w:tcW w:w="0" w:type="auto"/>
            <w:shd w:val="clear"/>
            <w:vAlign w:val="center"/>
          </w:tcPr>
          <w:p w14:paraId="728A4840">
            <w:pPr>
              <w:keepNext w:val="0"/>
              <w:keepLines w:val="0"/>
              <w:widowControl/>
              <w:suppressLineNumbers w:val="0"/>
              <w:jc w:val="left"/>
            </w:pPr>
            <w:r>
              <w:rPr>
                <w:rFonts w:ascii="SimSun" w:hAnsi="SimSun" w:eastAsia="SimSun" w:cs="SimSun"/>
                <w:kern w:val="0"/>
                <w:sz w:val="24"/>
                <w:szCs w:val="24"/>
                <w:lang w:val="en-US" w:eastAsia="zh-CN" w:bidi="ar"/>
              </w:rPr>
              <w:t>12.84M</w:t>
            </w:r>
          </w:p>
        </w:tc>
        <w:tc>
          <w:tcPr>
            <w:tcW w:w="0" w:type="auto"/>
            <w:shd w:val="clear"/>
            <w:vAlign w:val="center"/>
          </w:tcPr>
          <w:p w14:paraId="5C57B35F">
            <w:pPr>
              <w:keepNext w:val="0"/>
              <w:keepLines w:val="0"/>
              <w:widowControl/>
              <w:suppressLineNumbers w:val="0"/>
              <w:jc w:val="left"/>
            </w:pPr>
            <w:r>
              <w:rPr>
                <w:rFonts w:ascii="SimSun" w:hAnsi="SimSun" w:eastAsia="SimSun" w:cs="SimSun"/>
                <w:kern w:val="0"/>
                <w:sz w:val="24"/>
                <w:szCs w:val="24"/>
                <w:lang w:val="en-US" w:eastAsia="zh-CN" w:bidi="ar"/>
              </w:rPr>
              <w:t>137.52</w:t>
            </w:r>
          </w:p>
        </w:tc>
      </w:tr>
      <w:tr w14:paraId="5A7DE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C2621F">
            <w:pPr>
              <w:keepNext w:val="0"/>
              <w:keepLines w:val="0"/>
              <w:widowControl/>
              <w:suppressLineNumbers w:val="0"/>
              <w:jc w:val="left"/>
            </w:pPr>
            <w:r>
              <w:rPr>
                <w:rFonts w:ascii="SimSun" w:hAnsi="SimSun" w:eastAsia="SimSun" w:cs="SimSun"/>
                <w:kern w:val="0"/>
                <w:sz w:val="24"/>
                <w:szCs w:val="24"/>
                <w:lang w:val="en-US" w:eastAsia="zh-CN" w:bidi="ar"/>
              </w:rPr>
              <w:t>Repeat</w:t>
            </w:r>
          </w:p>
        </w:tc>
        <w:tc>
          <w:tcPr>
            <w:tcW w:w="0" w:type="auto"/>
            <w:shd w:val="clear"/>
            <w:vAlign w:val="center"/>
          </w:tcPr>
          <w:p w14:paraId="6C0AFDE9">
            <w:pPr>
              <w:keepNext w:val="0"/>
              <w:keepLines w:val="0"/>
              <w:widowControl/>
              <w:suppressLineNumbers w:val="0"/>
              <w:jc w:val="left"/>
            </w:pPr>
            <w:r>
              <w:rPr>
                <w:rFonts w:ascii="SimSun" w:hAnsi="SimSun" w:eastAsia="SimSun" w:cs="SimSun"/>
                <w:kern w:val="0"/>
                <w:sz w:val="24"/>
                <w:szCs w:val="24"/>
                <w:lang w:val="en-US" w:eastAsia="zh-CN" w:bidi="ar"/>
              </w:rPr>
              <w:t>3,120</w:t>
            </w:r>
          </w:p>
        </w:tc>
        <w:tc>
          <w:tcPr>
            <w:tcW w:w="0" w:type="auto"/>
            <w:shd w:val="clear"/>
            <w:vAlign w:val="center"/>
          </w:tcPr>
          <w:p w14:paraId="2FF94B34">
            <w:pPr>
              <w:keepNext w:val="0"/>
              <w:keepLines w:val="0"/>
              <w:widowControl/>
              <w:suppressLineNumbers w:val="0"/>
              <w:jc w:val="left"/>
            </w:pPr>
            <w:r>
              <w:rPr>
                <w:rFonts w:ascii="SimSun" w:hAnsi="SimSun" w:eastAsia="SimSun" w:cs="SimSun"/>
                <w:kern w:val="0"/>
                <w:sz w:val="24"/>
                <w:szCs w:val="24"/>
                <w:lang w:val="en-US" w:eastAsia="zh-CN" w:bidi="ar"/>
              </w:rPr>
              <w:t>0.38M</w:t>
            </w:r>
          </w:p>
        </w:tc>
        <w:tc>
          <w:tcPr>
            <w:tcW w:w="0" w:type="auto"/>
            <w:shd w:val="clear"/>
            <w:vAlign w:val="center"/>
          </w:tcPr>
          <w:p w14:paraId="00B33F8C">
            <w:pPr>
              <w:keepNext w:val="0"/>
              <w:keepLines w:val="0"/>
              <w:widowControl/>
              <w:suppressLineNumbers w:val="0"/>
              <w:jc w:val="left"/>
            </w:pPr>
            <w:r>
              <w:rPr>
                <w:rFonts w:ascii="SimSun" w:hAnsi="SimSun" w:eastAsia="SimSun" w:cs="SimSun"/>
                <w:kern w:val="0"/>
                <w:sz w:val="24"/>
                <w:szCs w:val="24"/>
                <w:lang w:val="en-US" w:eastAsia="zh-CN" w:bidi="ar"/>
              </w:rPr>
              <w:t>122.83</w:t>
            </w:r>
          </w:p>
        </w:tc>
      </w:tr>
    </w:tbl>
    <w:p w14:paraId="7B1767C2">
      <w:pPr>
        <w:keepNext w:val="0"/>
        <w:keepLines w:val="0"/>
        <w:widowControl/>
        <w:suppressLineNumbers w:val="0"/>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531C49F">
      <w:pPr>
        <w:pStyle w:val="3"/>
        <w:keepNext w:val="0"/>
        <w:keepLines w:val="0"/>
        <w:widowControl/>
        <w:suppressLineNumbers w:val="0"/>
      </w:pPr>
      <w:r>
        <w:t>Interpretation</w:t>
      </w:r>
    </w:p>
    <w:p w14:paraId="5230EF56">
      <w:pPr>
        <w:pStyle w:val="12"/>
        <w:keepNext w:val="0"/>
        <w:keepLines w:val="0"/>
        <w:widowControl/>
        <w:suppressLineNumbers w:val="0"/>
        <w:ind w:left="720"/>
      </w:pPr>
      <w:r>
        <w:t>New customers account for ~97% of orders and revenue</w:t>
      </w:r>
    </w:p>
    <w:p w14:paraId="63A56455">
      <w:pPr>
        <w:pStyle w:val="12"/>
        <w:keepNext w:val="0"/>
        <w:keepLines w:val="0"/>
        <w:widowControl/>
        <w:suppressLineNumbers w:val="0"/>
        <w:ind w:left="720"/>
      </w:pPr>
      <w:r>
        <w:rPr>
          <w:rStyle w:val="13"/>
        </w:rPr>
        <w:t>New customer AOV &gt; Repeat customer AOV</w:t>
      </w:r>
    </w:p>
    <w:p w14:paraId="4EC48D15">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A5FCFDA">
      <w:pPr>
        <w:pStyle w:val="3"/>
        <w:keepNext w:val="0"/>
        <w:keepLines w:val="0"/>
        <w:widowControl/>
        <w:suppressLineNumbers w:val="0"/>
      </w:pPr>
      <w:r>
        <w:t>Customer Mix Conclusion</w:t>
      </w:r>
    </w:p>
    <w:p w14:paraId="6CE397C2">
      <w:pPr>
        <w:pStyle w:val="12"/>
        <w:keepNext w:val="0"/>
        <w:keepLines w:val="0"/>
        <w:widowControl/>
        <w:suppressLineNumbers w:val="0"/>
        <w:ind w:left="720" w:right="720"/>
      </w:pPr>
      <w:r>
        <w:rPr>
          <w:rStyle w:val="13"/>
          <w:rFonts w:hint="eastAsia" w:ascii="SimSun" w:hAnsi="SimSun" w:eastAsia="SimSun" w:cs="SimSun"/>
          <w:sz w:val="24"/>
          <w:szCs w:val="24"/>
        </w:rPr>
        <w:t>Customer mix does NOT explain AOV decline.</w:t>
      </w:r>
    </w:p>
    <w:p w14:paraId="4A940FC9">
      <w:pPr>
        <w:pStyle w:val="12"/>
        <w:keepNext w:val="0"/>
        <w:keepLines w:val="0"/>
        <w:widowControl/>
        <w:suppressLineNumbers w:val="0"/>
      </w:pPr>
      <w:r>
        <w:t>New customers spend more per order, ruling out customer quality as a cause.</w:t>
      </w:r>
    </w:p>
    <w:p w14:paraId="47D8D7F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EB4C1AF">
      <w:pPr>
        <w:pStyle w:val="2"/>
        <w:keepNext w:val="0"/>
        <w:keepLines w:val="0"/>
        <w:widowControl/>
        <w:suppressLineNumbers w:val="0"/>
      </w:pPr>
      <w:r>
        <w:t>PHASE 5C — GEOGRAPHIC MIX ANALYSIS</w:t>
      </w:r>
    </w:p>
    <w:p w14:paraId="2289234C">
      <w:pPr>
        <w:pStyle w:val="3"/>
        <w:keepNext w:val="0"/>
        <w:keepLines w:val="0"/>
        <w:widowControl/>
        <w:suppressLineNumbers w:val="0"/>
      </w:pPr>
      <w:r>
        <w:t>Hypothesis</w:t>
      </w:r>
    </w:p>
    <w:p w14:paraId="31356DD0">
      <w:pPr>
        <w:pStyle w:val="12"/>
        <w:keepNext w:val="0"/>
        <w:keepLines w:val="0"/>
        <w:widowControl/>
        <w:suppressLineNumbers w:val="0"/>
        <w:ind w:left="720" w:right="720"/>
      </w:pPr>
      <w:r>
        <w:rPr>
          <w:rFonts w:hint="eastAsia" w:ascii="SimSun" w:hAnsi="SimSun" w:eastAsia="SimSun" w:cs="SimSun"/>
          <w:sz w:val="24"/>
          <w:szCs w:val="24"/>
        </w:rPr>
        <w:t>AOV declined due to expansion into lower-AOV regions.</w:t>
      </w:r>
    </w:p>
    <w:p w14:paraId="2F4BD253">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01D6DEA">
      <w:pPr>
        <w:pStyle w:val="3"/>
        <w:keepNext w:val="0"/>
        <w:keepLines w:val="0"/>
        <w:widowControl/>
        <w:suppressLineNumbers w:val="0"/>
      </w:pPr>
      <w:r>
        <w:t>Geographic Grain</w:t>
      </w:r>
    </w:p>
    <w:p w14:paraId="4A804CA6">
      <w:pPr>
        <w:pStyle w:val="12"/>
        <w:keepNext w:val="0"/>
        <w:keepLines w:val="0"/>
        <w:widowControl/>
        <w:suppressLineNumbers w:val="0"/>
        <w:ind w:left="720"/>
      </w:pPr>
      <w:r>
        <w:t>State level (</w:t>
      </w:r>
      <w:r>
        <w:rPr>
          <w:rStyle w:val="10"/>
        </w:rPr>
        <w:t>customer_state</w:t>
      </w:r>
      <w:r>
        <w:t>)</w:t>
      </w:r>
    </w:p>
    <w:p w14:paraId="16077026">
      <w:pPr>
        <w:pStyle w:val="12"/>
        <w:keepNext w:val="0"/>
        <w:keepLines w:val="0"/>
        <w:widowControl/>
        <w:suppressLineNumbers w:val="0"/>
        <w:ind w:left="720"/>
      </w:pPr>
      <w:r>
        <w:t>Delivered orders only</w:t>
      </w:r>
    </w:p>
    <w:p w14:paraId="2A442864">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2E35CEB">
      <w:pPr>
        <w:pStyle w:val="3"/>
        <w:keepNext w:val="0"/>
        <w:keepLines w:val="0"/>
        <w:widowControl/>
        <w:suppressLineNumbers w:val="0"/>
      </w:pPr>
      <w:r>
        <w:t>Key Results (Selected)</w:t>
      </w:r>
    </w:p>
    <w:p w14:paraId="2BC25C27">
      <w:pPr>
        <w:pStyle w:val="12"/>
        <w:keepNext w:val="0"/>
        <w:keepLines w:val="0"/>
        <w:widowControl/>
        <w:suppressLineNumbers w:val="0"/>
      </w:pPr>
      <w:r>
        <w:t xml:space="preserve">Portfolio AOV ≈ </w:t>
      </w:r>
      <w:r>
        <w:rPr>
          <w:rStyle w:val="13"/>
        </w:rPr>
        <w:t>137.04</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786"/>
        <w:gridCol w:w="1163"/>
      </w:tblGrid>
      <w:tr w14:paraId="50B9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82AD3F6">
            <w:pPr>
              <w:keepNext w:val="0"/>
              <w:keepLines w:val="0"/>
              <w:widowControl/>
              <w:suppressLineNumbers w:val="0"/>
              <w:jc w:val="center"/>
              <w:rPr>
                <w:b/>
                <w:bCs/>
              </w:rPr>
            </w:pPr>
            <w:r>
              <w:rPr>
                <w:rFonts w:ascii="SimSun" w:hAnsi="SimSun" w:eastAsia="SimSun" w:cs="SimSun"/>
                <w:b/>
                <w:bCs/>
                <w:kern w:val="0"/>
                <w:sz w:val="24"/>
                <w:szCs w:val="24"/>
                <w:lang w:val="en-US" w:eastAsia="zh-CN" w:bidi="ar"/>
              </w:rPr>
              <w:t>State</w:t>
            </w:r>
          </w:p>
        </w:tc>
        <w:tc>
          <w:tcPr>
            <w:tcW w:w="0" w:type="auto"/>
            <w:shd w:val="clear"/>
            <w:vAlign w:val="center"/>
          </w:tcPr>
          <w:p w14:paraId="29E23850">
            <w:pPr>
              <w:keepNext w:val="0"/>
              <w:keepLines w:val="0"/>
              <w:widowControl/>
              <w:suppressLineNumbers w:val="0"/>
              <w:jc w:val="center"/>
              <w:rPr>
                <w:b/>
                <w:bCs/>
              </w:rPr>
            </w:pPr>
            <w:r>
              <w:rPr>
                <w:rFonts w:ascii="SimSun" w:hAnsi="SimSun" w:eastAsia="SimSun" w:cs="SimSun"/>
                <w:b/>
                <w:bCs/>
                <w:kern w:val="0"/>
                <w:sz w:val="24"/>
                <w:szCs w:val="24"/>
                <w:lang w:val="en-US" w:eastAsia="zh-CN" w:bidi="ar"/>
              </w:rPr>
              <w:t>Orders</w:t>
            </w:r>
          </w:p>
        </w:tc>
        <w:tc>
          <w:tcPr>
            <w:tcW w:w="0" w:type="auto"/>
            <w:shd w:val="clear"/>
            <w:vAlign w:val="center"/>
          </w:tcPr>
          <w:p w14:paraId="6A264B52">
            <w:pPr>
              <w:keepNext w:val="0"/>
              <w:keepLines w:val="0"/>
              <w:widowControl/>
              <w:suppressLineNumbers w:val="0"/>
              <w:jc w:val="center"/>
              <w:rPr>
                <w:b/>
                <w:bCs/>
              </w:rPr>
            </w:pPr>
            <w:r>
              <w:rPr>
                <w:rFonts w:ascii="SimSun" w:hAnsi="SimSun" w:eastAsia="SimSun" w:cs="SimSun"/>
                <w:b/>
                <w:bCs/>
                <w:kern w:val="0"/>
                <w:sz w:val="24"/>
                <w:szCs w:val="24"/>
                <w:lang w:val="en-US" w:eastAsia="zh-CN" w:bidi="ar"/>
              </w:rPr>
              <w:t>State AOV</w:t>
            </w:r>
          </w:p>
        </w:tc>
      </w:tr>
      <w:tr w14:paraId="0637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7A2C09">
            <w:pPr>
              <w:keepNext w:val="0"/>
              <w:keepLines w:val="0"/>
              <w:widowControl/>
              <w:suppressLineNumbers w:val="0"/>
              <w:jc w:val="left"/>
            </w:pPr>
            <w:r>
              <w:rPr>
                <w:rStyle w:val="13"/>
                <w:rFonts w:ascii="SimSun" w:hAnsi="SimSun" w:eastAsia="SimSun" w:cs="SimSun"/>
                <w:kern w:val="0"/>
                <w:sz w:val="24"/>
                <w:szCs w:val="24"/>
                <w:lang w:val="en-US" w:eastAsia="zh-CN" w:bidi="ar"/>
              </w:rPr>
              <w:t>SP</w:t>
            </w:r>
          </w:p>
        </w:tc>
        <w:tc>
          <w:tcPr>
            <w:tcW w:w="0" w:type="auto"/>
            <w:shd w:val="clear"/>
            <w:vAlign w:val="center"/>
          </w:tcPr>
          <w:p w14:paraId="62079C6E">
            <w:pPr>
              <w:keepNext w:val="0"/>
              <w:keepLines w:val="0"/>
              <w:widowControl/>
              <w:suppressLineNumbers w:val="0"/>
              <w:jc w:val="left"/>
            </w:pPr>
            <w:r>
              <w:rPr>
                <w:rStyle w:val="13"/>
                <w:rFonts w:ascii="SimSun" w:hAnsi="SimSun" w:eastAsia="SimSun" w:cs="SimSun"/>
                <w:kern w:val="0"/>
                <w:sz w:val="24"/>
                <w:szCs w:val="24"/>
                <w:lang w:val="en-US" w:eastAsia="zh-CN" w:bidi="ar"/>
              </w:rPr>
              <w:t>40,501</w:t>
            </w:r>
          </w:p>
        </w:tc>
        <w:tc>
          <w:tcPr>
            <w:tcW w:w="0" w:type="auto"/>
            <w:shd w:val="clear"/>
            <w:vAlign w:val="center"/>
          </w:tcPr>
          <w:p w14:paraId="7C2D3D1C">
            <w:pPr>
              <w:keepNext w:val="0"/>
              <w:keepLines w:val="0"/>
              <w:widowControl/>
              <w:suppressLineNumbers w:val="0"/>
              <w:jc w:val="left"/>
            </w:pPr>
            <w:r>
              <w:rPr>
                <w:rStyle w:val="13"/>
                <w:rFonts w:ascii="SimSun" w:hAnsi="SimSun" w:eastAsia="SimSun" w:cs="SimSun"/>
                <w:kern w:val="0"/>
                <w:sz w:val="24"/>
                <w:szCs w:val="24"/>
                <w:lang w:val="en-US" w:eastAsia="zh-CN" w:bidi="ar"/>
              </w:rPr>
              <w:t>125.1</w:t>
            </w:r>
          </w:p>
        </w:tc>
      </w:tr>
      <w:tr w14:paraId="74ADC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6146DE">
            <w:pPr>
              <w:keepNext w:val="0"/>
              <w:keepLines w:val="0"/>
              <w:widowControl/>
              <w:suppressLineNumbers w:val="0"/>
              <w:jc w:val="left"/>
            </w:pPr>
            <w:r>
              <w:rPr>
                <w:rFonts w:ascii="SimSun" w:hAnsi="SimSun" w:eastAsia="SimSun" w:cs="SimSun"/>
                <w:kern w:val="0"/>
                <w:sz w:val="24"/>
                <w:szCs w:val="24"/>
                <w:lang w:val="en-US" w:eastAsia="zh-CN" w:bidi="ar"/>
              </w:rPr>
              <w:t>RJ</w:t>
            </w:r>
          </w:p>
        </w:tc>
        <w:tc>
          <w:tcPr>
            <w:tcW w:w="0" w:type="auto"/>
            <w:shd w:val="clear"/>
            <w:vAlign w:val="center"/>
          </w:tcPr>
          <w:p w14:paraId="002A256B">
            <w:pPr>
              <w:keepNext w:val="0"/>
              <w:keepLines w:val="0"/>
              <w:widowControl/>
              <w:suppressLineNumbers w:val="0"/>
              <w:jc w:val="left"/>
            </w:pPr>
            <w:r>
              <w:rPr>
                <w:rFonts w:ascii="SimSun" w:hAnsi="SimSun" w:eastAsia="SimSun" w:cs="SimSun"/>
                <w:kern w:val="0"/>
                <w:sz w:val="24"/>
                <w:szCs w:val="24"/>
                <w:lang w:val="en-US" w:eastAsia="zh-CN" w:bidi="ar"/>
              </w:rPr>
              <w:t>12,350</w:t>
            </w:r>
          </w:p>
        </w:tc>
        <w:tc>
          <w:tcPr>
            <w:tcW w:w="0" w:type="auto"/>
            <w:shd w:val="clear"/>
            <w:vAlign w:val="center"/>
          </w:tcPr>
          <w:p w14:paraId="2E65FAEA">
            <w:pPr>
              <w:keepNext w:val="0"/>
              <w:keepLines w:val="0"/>
              <w:widowControl/>
              <w:suppressLineNumbers w:val="0"/>
              <w:jc w:val="left"/>
            </w:pPr>
            <w:r>
              <w:rPr>
                <w:rFonts w:ascii="SimSun" w:hAnsi="SimSun" w:eastAsia="SimSun" w:cs="SimSun"/>
                <w:kern w:val="0"/>
                <w:sz w:val="24"/>
                <w:szCs w:val="24"/>
                <w:lang w:val="en-US" w:eastAsia="zh-CN" w:bidi="ar"/>
              </w:rPr>
              <w:t>142.5</w:t>
            </w:r>
          </w:p>
        </w:tc>
      </w:tr>
      <w:tr w14:paraId="7CB73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87187A">
            <w:pPr>
              <w:keepNext w:val="0"/>
              <w:keepLines w:val="0"/>
              <w:widowControl/>
              <w:suppressLineNumbers w:val="0"/>
              <w:jc w:val="left"/>
            </w:pPr>
            <w:r>
              <w:rPr>
                <w:rFonts w:ascii="SimSun" w:hAnsi="SimSun" w:eastAsia="SimSun" w:cs="SimSun"/>
                <w:kern w:val="0"/>
                <w:sz w:val="24"/>
                <w:szCs w:val="24"/>
                <w:lang w:val="en-US" w:eastAsia="zh-CN" w:bidi="ar"/>
              </w:rPr>
              <w:t>MG</w:t>
            </w:r>
          </w:p>
        </w:tc>
        <w:tc>
          <w:tcPr>
            <w:tcW w:w="0" w:type="auto"/>
            <w:shd w:val="clear"/>
            <w:vAlign w:val="center"/>
          </w:tcPr>
          <w:p w14:paraId="4B5A12CC">
            <w:pPr>
              <w:keepNext w:val="0"/>
              <w:keepLines w:val="0"/>
              <w:widowControl/>
              <w:suppressLineNumbers w:val="0"/>
              <w:jc w:val="left"/>
            </w:pPr>
            <w:r>
              <w:rPr>
                <w:rFonts w:ascii="SimSun" w:hAnsi="SimSun" w:eastAsia="SimSun" w:cs="SimSun"/>
                <w:kern w:val="0"/>
                <w:sz w:val="24"/>
                <w:szCs w:val="24"/>
                <w:lang w:val="en-US" w:eastAsia="zh-CN" w:bidi="ar"/>
              </w:rPr>
              <w:t>11,354</w:t>
            </w:r>
          </w:p>
        </w:tc>
        <w:tc>
          <w:tcPr>
            <w:tcW w:w="0" w:type="auto"/>
            <w:shd w:val="clear"/>
            <w:vAlign w:val="center"/>
          </w:tcPr>
          <w:p w14:paraId="4978B949">
            <w:pPr>
              <w:keepNext w:val="0"/>
              <w:keepLines w:val="0"/>
              <w:widowControl/>
              <w:suppressLineNumbers w:val="0"/>
              <w:jc w:val="left"/>
            </w:pPr>
            <w:r>
              <w:rPr>
                <w:rFonts w:ascii="SimSun" w:hAnsi="SimSun" w:eastAsia="SimSun" w:cs="SimSun"/>
                <w:kern w:val="0"/>
                <w:sz w:val="24"/>
                <w:szCs w:val="24"/>
                <w:lang w:val="en-US" w:eastAsia="zh-CN" w:bidi="ar"/>
              </w:rPr>
              <w:t>136.7</w:t>
            </w:r>
          </w:p>
        </w:tc>
      </w:tr>
      <w:tr w14:paraId="00E2A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BE8AAB">
            <w:pPr>
              <w:keepNext w:val="0"/>
              <w:keepLines w:val="0"/>
              <w:widowControl/>
              <w:suppressLineNumbers w:val="0"/>
              <w:jc w:val="left"/>
            </w:pPr>
            <w:r>
              <w:rPr>
                <w:rFonts w:ascii="SimSun" w:hAnsi="SimSun" w:eastAsia="SimSun" w:cs="SimSun"/>
                <w:kern w:val="0"/>
                <w:sz w:val="24"/>
                <w:szCs w:val="24"/>
                <w:lang w:val="en-US" w:eastAsia="zh-CN" w:bidi="ar"/>
              </w:rPr>
              <w:t>PR</w:t>
            </w:r>
          </w:p>
        </w:tc>
        <w:tc>
          <w:tcPr>
            <w:tcW w:w="0" w:type="auto"/>
            <w:shd w:val="clear"/>
            <w:vAlign w:val="center"/>
          </w:tcPr>
          <w:p w14:paraId="417B821E">
            <w:pPr>
              <w:keepNext w:val="0"/>
              <w:keepLines w:val="0"/>
              <w:widowControl/>
              <w:suppressLineNumbers w:val="0"/>
              <w:jc w:val="left"/>
            </w:pPr>
            <w:r>
              <w:rPr>
                <w:rFonts w:ascii="SimSun" w:hAnsi="SimSun" w:eastAsia="SimSun" w:cs="SimSun"/>
                <w:kern w:val="0"/>
                <w:sz w:val="24"/>
                <w:szCs w:val="24"/>
                <w:lang w:val="en-US" w:eastAsia="zh-CN" w:bidi="ar"/>
              </w:rPr>
              <w:t>4,923</w:t>
            </w:r>
          </w:p>
        </w:tc>
        <w:tc>
          <w:tcPr>
            <w:tcW w:w="0" w:type="auto"/>
            <w:shd w:val="clear"/>
            <w:vAlign w:val="center"/>
          </w:tcPr>
          <w:p w14:paraId="47A04ECF">
            <w:pPr>
              <w:keepNext w:val="0"/>
              <w:keepLines w:val="0"/>
              <w:widowControl/>
              <w:suppressLineNumbers w:val="0"/>
              <w:jc w:val="left"/>
            </w:pPr>
            <w:r>
              <w:rPr>
                <w:rFonts w:ascii="SimSun" w:hAnsi="SimSun" w:eastAsia="SimSun" w:cs="SimSun"/>
                <w:kern w:val="0"/>
                <w:sz w:val="24"/>
                <w:szCs w:val="24"/>
                <w:lang w:val="en-US" w:eastAsia="zh-CN" w:bidi="ar"/>
              </w:rPr>
              <w:t>135.3</w:t>
            </w:r>
          </w:p>
        </w:tc>
      </w:tr>
      <w:tr w14:paraId="51181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857EE6">
            <w:pPr>
              <w:keepNext w:val="0"/>
              <w:keepLines w:val="0"/>
              <w:widowControl/>
              <w:suppressLineNumbers w:val="0"/>
              <w:jc w:val="left"/>
            </w:pPr>
            <w:r>
              <w:rPr>
                <w:rFonts w:ascii="SimSun" w:hAnsi="SimSun" w:eastAsia="SimSun" w:cs="SimSun"/>
                <w:kern w:val="0"/>
                <w:sz w:val="24"/>
                <w:szCs w:val="24"/>
                <w:lang w:val="en-US" w:eastAsia="zh-CN" w:bidi="ar"/>
              </w:rPr>
              <w:t>RS</w:t>
            </w:r>
          </w:p>
        </w:tc>
        <w:tc>
          <w:tcPr>
            <w:tcW w:w="0" w:type="auto"/>
            <w:shd w:val="clear"/>
            <w:vAlign w:val="center"/>
          </w:tcPr>
          <w:p w14:paraId="21994E7D">
            <w:pPr>
              <w:keepNext w:val="0"/>
              <w:keepLines w:val="0"/>
              <w:widowControl/>
              <w:suppressLineNumbers w:val="0"/>
              <w:jc w:val="left"/>
            </w:pPr>
            <w:r>
              <w:rPr>
                <w:rFonts w:ascii="SimSun" w:hAnsi="SimSun" w:eastAsia="SimSun" w:cs="SimSun"/>
                <w:kern w:val="0"/>
                <w:sz w:val="24"/>
                <w:szCs w:val="24"/>
                <w:lang w:val="en-US" w:eastAsia="zh-CN" w:bidi="ar"/>
              </w:rPr>
              <w:t>5,345</w:t>
            </w:r>
          </w:p>
        </w:tc>
        <w:tc>
          <w:tcPr>
            <w:tcW w:w="0" w:type="auto"/>
            <w:shd w:val="clear"/>
            <w:vAlign w:val="center"/>
          </w:tcPr>
          <w:p w14:paraId="4AB2AAB9">
            <w:pPr>
              <w:keepNext w:val="0"/>
              <w:keepLines w:val="0"/>
              <w:widowControl/>
              <w:suppressLineNumbers w:val="0"/>
              <w:jc w:val="left"/>
            </w:pPr>
            <w:r>
              <w:rPr>
                <w:rFonts w:ascii="SimSun" w:hAnsi="SimSun" w:eastAsia="SimSun" w:cs="SimSun"/>
                <w:kern w:val="0"/>
                <w:sz w:val="24"/>
                <w:szCs w:val="24"/>
                <w:lang w:val="en-US" w:eastAsia="zh-CN" w:bidi="ar"/>
              </w:rPr>
              <w:t>136.4</w:t>
            </w:r>
          </w:p>
        </w:tc>
      </w:tr>
    </w:tbl>
    <w:p w14:paraId="53322671">
      <w:pPr>
        <w:keepNext w:val="0"/>
        <w:keepLines w:val="0"/>
        <w:widowControl/>
        <w:suppressLineNumbers w:val="0"/>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73D19C70">
      <w:pPr>
        <w:pStyle w:val="3"/>
        <w:keepNext w:val="0"/>
        <w:keepLines w:val="0"/>
        <w:widowControl/>
        <w:suppressLineNumbers w:val="0"/>
      </w:pPr>
      <w:r>
        <w:t>Interpretation</w:t>
      </w:r>
    </w:p>
    <w:p w14:paraId="7A0B5780">
      <w:pPr>
        <w:pStyle w:val="12"/>
        <w:keepNext w:val="0"/>
        <w:keepLines w:val="0"/>
        <w:widowControl/>
        <w:suppressLineNumbers w:val="0"/>
        <w:ind w:left="720"/>
      </w:pPr>
      <w:r>
        <w:t>São Paulo (SP) alone drives ~42% of orders</w:t>
      </w:r>
    </w:p>
    <w:p w14:paraId="7E0FBCB3">
      <w:pPr>
        <w:pStyle w:val="12"/>
        <w:keepNext w:val="0"/>
        <w:keepLines w:val="0"/>
        <w:widowControl/>
        <w:suppressLineNumbers w:val="0"/>
        <w:ind w:left="720"/>
      </w:pPr>
      <w:r>
        <w:t>SP AOV is ~9% below portfolio average</w:t>
      </w:r>
    </w:p>
    <w:p w14:paraId="60A88F91">
      <w:pPr>
        <w:pStyle w:val="12"/>
        <w:keepNext w:val="0"/>
        <w:keepLines w:val="0"/>
        <w:widowControl/>
        <w:suppressLineNumbers w:val="0"/>
        <w:ind w:left="720"/>
      </w:pPr>
      <w:r>
        <w:t>Smaller states with high AOV cannot offset SP’s volume</w:t>
      </w:r>
    </w:p>
    <w:p w14:paraId="43B47149">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B4A2A26">
      <w:pPr>
        <w:pStyle w:val="3"/>
        <w:keepNext w:val="0"/>
        <w:keepLines w:val="0"/>
        <w:widowControl/>
        <w:suppressLineNumbers w:val="0"/>
      </w:pPr>
      <w:r>
        <w:t>Geographic Mix Conclusion</w:t>
      </w:r>
    </w:p>
    <w:p w14:paraId="77806A9C">
      <w:pPr>
        <w:pStyle w:val="12"/>
        <w:keepNext w:val="0"/>
        <w:keepLines w:val="0"/>
        <w:widowControl/>
        <w:suppressLineNumbers w:val="0"/>
        <w:ind w:left="720" w:right="720"/>
      </w:pPr>
      <w:r>
        <w:rPr>
          <w:rStyle w:val="13"/>
          <w:rFonts w:hint="eastAsia" w:ascii="SimSun" w:hAnsi="SimSun" w:eastAsia="SimSun" w:cs="SimSun"/>
          <w:sz w:val="24"/>
          <w:szCs w:val="24"/>
        </w:rPr>
        <w:t>Geographic mix contributed to AOV decline, driven primarily by high-volume, lower-AOV regions (notably SP).</w:t>
      </w:r>
    </w:p>
    <w:p w14:paraId="2E709AFF">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844110D">
      <w:pPr>
        <w:pStyle w:val="2"/>
        <w:keepNext w:val="0"/>
        <w:keepLines w:val="0"/>
        <w:widowControl/>
        <w:suppressLineNumbers w:val="0"/>
      </w:pPr>
      <w:r>
        <w:t>FINAL PHASE 5 SYNTHESIS</w:t>
      </w:r>
    </w:p>
    <w:p w14:paraId="2A519DD5">
      <w:pPr>
        <w:pStyle w:val="3"/>
        <w:keepNext w:val="0"/>
        <w:keepLines w:val="0"/>
        <w:widowControl/>
        <w:suppressLineNumbers w:val="0"/>
      </w:pPr>
      <w:r>
        <w:t>Ranked Drivers of AOV Decline</w:t>
      </w:r>
    </w:p>
    <w:p w14:paraId="57402FD7">
      <w:pPr>
        <w:pStyle w:val="12"/>
        <w:keepNext w:val="0"/>
        <w:keepLines w:val="0"/>
        <w:widowControl/>
        <w:suppressLineNumbers w:val="0"/>
        <w:ind w:left="720"/>
      </w:pPr>
      <w:r>
        <w:rPr>
          <w:rStyle w:val="13"/>
        </w:rPr>
        <w:t>Primary</w:t>
      </w:r>
      <w:r>
        <w:t xml:space="preserve"> — Product mix</w:t>
      </w:r>
      <w:r>
        <w:br w:type="textWrapping"/>
      </w:r>
      <w:r>
        <w:t>(High-volume, lower-ticket categories scaled fastest)</w:t>
      </w:r>
    </w:p>
    <w:p w14:paraId="32B60BD3">
      <w:pPr>
        <w:pStyle w:val="12"/>
        <w:keepNext w:val="0"/>
        <w:keepLines w:val="0"/>
        <w:widowControl/>
        <w:suppressLineNumbers w:val="0"/>
        <w:ind w:left="720"/>
      </w:pPr>
      <w:r>
        <w:rPr>
          <w:rStyle w:val="13"/>
        </w:rPr>
        <w:t>Secondary</w:t>
      </w:r>
      <w:r>
        <w:t xml:space="preserve"> — Geographic mix</w:t>
      </w:r>
      <w:r>
        <w:br w:type="textWrapping"/>
      </w:r>
      <w:r>
        <w:t>(SP dominance with below-portfolio AOV)</w:t>
      </w:r>
    </w:p>
    <w:p w14:paraId="192F214E">
      <w:pPr>
        <w:pStyle w:val="12"/>
        <w:keepNext w:val="0"/>
        <w:keepLines w:val="0"/>
        <w:widowControl/>
        <w:suppressLineNumbers w:val="0"/>
        <w:ind w:left="720"/>
      </w:pPr>
      <w:r>
        <w:rPr>
          <w:rStyle w:val="13"/>
        </w:rPr>
        <w:t>Tertiary</w:t>
      </w:r>
      <w:r>
        <w:t xml:space="preserve"> — Basket thinning</w:t>
      </w:r>
      <w:r>
        <w:br w:type="textWrapping"/>
      </w:r>
      <w:r>
        <w:t>(Present but weak)</w:t>
      </w:r>
    </w:p>
    <w:p w14:paraId="22197458">
      <w:pPr>
        <w:pStyle w:val="12"/>
        <w:keepNext w:val="0"/>
        <w:keepLines w:val="0"/>
        <w:widowControl/>
        <w:suppressLineNumbers w:val="0"/>
        <w:ind w:left="720"/>
      </w:pPr>
      <w:r>
        <w:rPr>
          <w:rStyle w:val="13"/>
        </w:rPr>
        <w:t>Ruled out</w:t>
      </w:r>
    </w:p>
    <w:p w14:paraId="4E9DA9B5">
      <w:pPr>
        <w:pStyle w:val="12"/>
        <w:keepNext w:val="0"/>
        <w:keepLines w:val="0"/>
        <w:widowControl/>
        <w:suppressLineNumbers w:val="0"/>
        <w:ind w:left="1440"/>
      </w:pPr>
      <w:r>
        <w:t>Customer mix</w:t>
      </w:r>
    </w:p>
    <w:p w14:paraId="56C2BCDD">
      <w:pPr>
        <w:pStyle w:val="12"/>
        <w:keepNext w:val="0"/>
        <w:keepLines w:val="0"/>
        <w:widowControl/>
        <w:suppressLineNumbers w:val="0"/>
        <w:ind w:left="1440"/>
      </w:pPr>
      <w:r>
        <w:t>Fulfillment issues</w:t>
      </w:r>
    </w:p>
    <w:p w14:paraId="7E995626">
      <w:pPr>
        <w:pStyle w:val="12"/>
        <w:keepNext w:val="0"/>
        <w:keepLines w:val="0"/>
        <w:widowControl/>
        <w:suppressLineNumbers w:val="0"/>
        <w:ind w:left="1440"/>
      </w:pPr>
      <w:r>
        <w:t>Monetization leakage</w:t>
      </w:r>
    </w:p>
    <w:p w14:paraId="4C7EC1B0">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F7E021C">
      <w:pPr>
        <w:pStyle w:val="3"/>
        <w:keepNext w:val="0"/>
        <w:keepLines w:val="0"/>
        <w:widowControl/>
        <w:suppressLineNumbers w:val="0"/>
      </w:pPr>
      <w:r>
        <w:t>Final Causal Explanation</w:t>
      </w:r>
    </w:p>
    <w:p w14:paraId="2DD4DC18">
      <w:pPr>
        <w:pStyle w:val="12"/>
        <w:keepNext w:val="0"/>
        <w:keepLines w:val="0"/>
        <w:widowControl/>
        <w:suppressLineNumbers w:val="0"/>
        <w:ind w:left="720" w:right="720"/>
      </w:pPr>
      <w:r>
        <w:rPr>
          <w:rFonts w:hint="eastAsia" w:ascii="SimSun" w:hAnsi="SimSun" w:eastAsia="SimSun" w:cs="SimSun"/>
          <w:sz w:val="24"/>
          <w:szCs w:val="24"/>
        </w:rPr>
        <w:t>As order volume scaled, growth was driven disproportionately by lower-ticket product categories and concentrated in high-volume, lower-AOV regions such as São Paulo. While premium categories and customers remained active, they did not scale at the same rate. Slight basket thinning amplified the effect, but product and geographic mix shifts were the dominant drivers of the observed AOV decline.</w:t>
      </w:r>
    </w:p>
    <w:p w14:paraId="644FE4A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A8F21A8">
      <w:pPr>
        <w:pStyle w:val="3"/>
        <w:keepNext w:val="0"/>
        <w:keepLines w:val="0"/>
        <w:widowControl/>
        <w:suppressLineNumbers w:val="0"/>
      </w:pPr>
      <w:r>
        <w:t>Why Phase 5 Is Complete</w:t>
      </w:r>
    </w:p>
    <w:p w14:paraId="48031232">
      <w:pPr>
        <w:pStyle w:val="12"/>
        <w:keepNext w:val="0"/>
        <w:keepLines w:val="0"/>
        <w:widowControl/>
        <w:suppressLineNumbers w:val="0"/>
        <w:ind w:left="720"/>
      </w:pPr>
      <w:r>
        <w:t>All composition levers were tested</w:t>
      </w:r>
    </w:p>
    <w:p w14:paraId="023E4F82">
      <w:pPr>
        <w:pStyle w:val="12"/>
        <w:keepNext w:val="0"/>
        <w:keepLines w:val="0"/>
        <w:widowControl/>
        <w:suppressLineNumbers w:val="0"/>
        <w:ind w:left="720"/>
      </w:pPr>
      <w:r>
        <w:t>Primary vs secondary effects were ranked</w:t>
      </w:r>
    </w:p>
    <w:p w14:paraId="2B775DAF">
      <w:pPr>
        <w:pStyle w:val="12"/>
        <w:keepNext w:val="0"/>
        <w:keepLines w:val="0"/>
        <w:widowControl/>
        <w:suppressLineNumbers w:val="0"/>
        <w:ind w:left="720"/>
      </w:pPr>
      <w:r>
        <w:t>No speculative explanations remain</w:t>
      </w:r>
    </w:p>
    <w:p w14:paraId="6867FDD0">
      <w:pPr>
        <w:pStyle w:val="12"/>
        <w:keepNext w:val="0"/>
        <w:keepLines w:val="0"/>
        <w:widowControl/>
        <w:suppressLineNumbers w:val="0"/>
        <w:ind w:left="720"/>
      </w:pPr>
      <w:r>
        <w:t>Every conclusion is traceable to validated data</w:t>
      </w:r>
    </w:p>
    <w:p w14:paraId="6AFF3C21">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F0D8B77">
      <w:pPr>
        <w:pStyle w:val="3"/>
        <w:keepNext w:val="0"/>
        <w:keepLines w:val="0"/>
        <w:widowControl/>
        <w:suppressLineNumbers w:val="0"/>
      </w:pPr>
      <w:r>
        <w:t>Interview-Grade One-Liner</w:t>
      </w:r>
    </w:p>
    <w:p w14:paraId="0EC51E29">
      <w:pPr>
        <w:pStyle w:val="12"/>
        <w:keepNext w:val="0"/>
        <w:keepLines w:val="0"/>
        <w:widowControl/>
        <w:suppressLineNumbers w:val="0"/>
        <w:ind w:left="720" w:right="720"/>
      </w:pPr>
      <w:r>
        <w:rPr>
          <w:rFonts w:hint="eastAsia" w:ascii="SimSun" w:hAnsi="SimSun" w:eastAsia="SimSun" w:cs="SimSun"/>
          <w:sz w:val="24"/>
          <w:szCs w:val="24"/>
        </w:rPr>
        <w:t>“After ruling out cancellations, fulfillment, monetization leakage, and customer quality, we decomposed AOV decline and found it was driven primarily by product and geographic mix shifts, with only minor contribution from basket size changes.”</w:t>
      </w:r>
    </w:p>
    <w:p w14:paraId="4D9FF78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1B4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2026-01-14T14:54:53Z</dcterms:created>
  <dc:creator>Luminous</dc:creator>
  <cp:lastModifiedBy>WPS_1765388916</cp:lastModifiedBy>
  <dcterms:modified xsi:type="dcterms:W3CDTF">2026-01-14T14:59:07Z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8CCA4A8026314C87987B725DC919C1D7_12</vt:lpwstr>
  </property>
</Properties>
</file>