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10183" w:type="dxa"/>
        <w:tblInd w:w="-252"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15" w:type="dxa"/>
          <w:bottom w:w="0" w:type="dxa"/>
          <w:right w:w="115" w:type="dxa"/>
        </w:tblCellMar>
      </w:tblPr>
      <w:tblGrid>
        <w:gridCol w:w="522"/>
        <w:gridCol w:w="2069"/>
        <w:gridCol w:w="7592"/>
      </w:tblGrid>
      <w:tr w14:paraId="4B49E5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trHeight w:val="1200" w:hRule="atLeast"/>
        </w:trPr>
        <w:tc>
          <w:tcPr>
            <w:tcW w:w="10183" w:type="dxa"/>
            <w:gridSpan w:val="3"/>
            <w:vAlign w:val="center"/>
          </w:tcPr>
          <w:p w14:paraId="573870C4">
            <w:pPr>
              <w:pStyle w:val="2"/>
              <w:jc w:val="center"/>
              <w:rPr>
                <w:sz w:val="28"/>
                <w:szCs w:val="28"/>
              </w:rPr>
            </w:pPr>
            <w:r>
              <w:rPr>
                <w:sz w:val="28"/>
                <w:szCs w:val="28"/>
              </w:rPr>
              <w:t>UNITED INTERNATIONAL UNIVERSITY</w:t>
            </w:r>
            <w:r>
              <w:rPr>
                <w:lang w:bidi="bn-BD"/>
              </w:rPr>
              <w:drawing>
                <wp:anchor distT="0" distB="0" distL="114300" distR="114300" simplePos="0" relativeHeight="251659264" behindDoc="0" locked="0" layoutInCell="1" allowOverlap="1">
                  <wp:simplePos x="0" y="0"/>
                  <wp:positionH relativeFrom="margin">
                    <wp:posOffset>0</wp:posOffset>
                  </wp:positionH>
                  <wp:positionV relativeFrom="paragraph">
                    <wp:posOffset>1905</wp:posOffset>
                  </wp:positionV>
                  <wp:extent cx="731520" cy="670560"/>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4"/>
                          <a:srcRect/>
                          <a:stretch>
                            <a:fillRect/>
                          </a:stretch>
                        </pic:blipFill>
                        <pic:spPr>
                          <a:xfrm>
                            <a:off x="0" y="0"/>
                            <a:ext cx="731520" cy="670560"/>
                          </a:xfrm>
                          <a:prstGeom prst="rect">
                            <a:avLst/>
                          </a:prstGeom>
                        </pic:spPr>
                      </pic:pic>
                    </a:graphicData>
                  </a:graphic>
                </wp:anchor>
              </w:drawing>
            </w:r>
          </w:p>
          <w:p w14:paraId="2B4AF568">
            <w:pPr>
              <w:jc w:val="center"/>
              <w:rPr>
                <w:sz w:val="28"/>
                <w:szCs w:val="28"/>
              </w:rPr>
            </w:pPr>
            <w:r>
              <w:rPr>
                <w:sz w:val="28"/>
                <w:szCs w:val="28"/>
              </w:rPr>
              <w:t>Department of Computer Science and Engineering (CSE)</w:t>
            </w:r>
          </w:p>
          <w:p w14:paraId="75B56754">
            <w:pPr>
              <w:pStyle w:val="2"/>
              <w:jc w:val="center"/>
              <w:rPr>
                <w:sz w:val="18"/>
                <w:szCs w:val="18"/>
              </w:rPr>
            </w:pPr>
            <w:r>
              <w:rPr>
                <w:sz w:val="28"/>
                <w:szCs w:val="28"/>
              </w:rPr>
              <w:t>Course Syllabus</w:t>
            </w:r>
            <w:r>
              <w:rPr>
                <w:sz w:val="18"/>
                <w:szCs w:val="18"/>
              </w:rPr>
              <w:t xml:space="preserve"> </w:t>
            </w:r>
          </w:p>
        </w:tc>
      </w:tr>
      <w:tr w14:paraId="7531F3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180" w:hRule="atLeast"/>
        </w:trPr>
        <w:tc>
          <w:tcPr>
            <w:tcW w:w="522" w:type="dxa"/>
            <w:vAlign w:val="center"/>
          </w:tcPr>
          <w:p w14:paraId="6CF5126B">
            <w:pPr>
              <w:rPr>
                <w:sz w:val="2"/>
                <w:szCs w:val="2"/>
              </w:rPr>
            </w:pPr>
          </w:p>
        </w:tc>
        <w:tc>
          <w:tcPr>
            <w:tcW w:w="9661" w:type="dxa"/>
            <w:gridSpan w:val="2"/>
            <w:vAlign w:val="center"/>
          </w:tcPr>
          <w:p w14:paraId="10D08D4F">
            <w:pPr>
              <w:rPr>
                <w:sz w:val="2"/>
                <w:szCs w:val="2"/>
              </w:rPr>
            </w:pPr>
          </w:p>
          <w:p w14:paraId="2BC9BBAF">
            <w:pPr>
              <w:rPr>
                <w:sz w:val="2"/>
                <w:szCs w:val="2"/>
              </w:rPr>
            </w:pPr>
          </w:p>
        </w:tc>
      </w:tr>
      <w:tr w14:paraId="4E64F8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560" w:hRule="atLeast"/>
        </w:trPr>
        <w:tc>
          <w:tcPr>
            <w:tcW w:w="522" w:type="dxa"/>
          </w:tcPr>
          <w:p w14:paraId="1868A724">
            <w:pPr>
              <w:ind w:left="-18" w:right="-108"/>
              <w:rPr>
                <w:b/>
              </w:rPr>
            </w:pPr>
            <w:r>
              <w:rPr>
                <w:b/>
              </w:rPr>
              <w:t>1</w:t>
            </w:r>
          </w:p>
        </w:tc>
        <w:tc>
          <w:tcPr>
            <w:tcW w:w="2069" w:type="dxa"/>
          </w:tcPr>
          <w:p w14:paraId="01E0DF48">
            <w:pPr>
              <w:ind w:right="-108"/>
              <w:rPr>
                <w:b/>
              </w:rPr>
            </w:pPr>
            <w:r>
              <w:rPr>
                <w:b/>
              </w:rPr>
              <w:t xml:space="preserve">Course Title </w:t>
            </w:r>
          </w:p>
        </w:tc>
        <w:tc>
          <w:tcPr>
            <w:tcW w:w="7592" w:type="dxa"/>
          </w:tcPr>
          <w:p w14:paraId="2AE28069">
            <w:r>
              <w:rPr>
                <w:sz w:val="22"/>
                <w:szCs w:val="22"/>
              </w:rPr>
              <w:t>Fundamentals of Calculus</w:t>
            </w:r>
          </w:p>
        </w:tc>
      </w:tr>
      <w:tr w14:paraId="12F1688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520" w:hRule="atLeast"/>
        </w:trPr>
        <w:tc>
          <w:tcPr>
            <w:tcW w:w="522" w:type="dxa"/>
          </w:tcPr>
          <w:p w14:paraId="12ADFF67">
            <w:pPr>
              <w:ind w:left="-18" w:right="-108"/>
              <w:rPr>
                <w:b/>
              </w:rPr>
            </w:pPr>
            <w:r>
              <w:rPr>
                <w:b/>
              </w:rPr>
              <w:t>2</w:t>
            </w:r>
          </w:p>
        </w:tc>
        <w:tc>
          <w:tcPr>
            <w:tcW w:w="2069" w:type="dxa"/>
          </w:tcPr>
          <w:p w14:paraId="382BD674">
            <w:pPr>
              <w:ind w:left="-18" w:right="-108"/>
              <w:rPr>
                <w:b/>
              </w:rPr>
            </w:pPr>
            <w:r>
              <w:rPr>
                <w:b/>
              </w:rPr>
              <w:t>Course Code</w:t>
            </w:r>
          </w:p>
        </w:tc>
        <w:tc>
          <w:tcPr>
            <w:tcW w:w="7592" w:type="dxa"/>
          </w:tcPr>
          <w:p w14:paraId="04CEF749">
            <w:r>
              <w:rPr>
                <w:sz w:val="22"/>
                <w:szCs w:val="22"/>
              </w:rPr>
              <w:t>Math-1151/ Math-151</w:t>
            </w:r>
          </w:p>
        </w:tc>
      </w:tr>
      <w:tr w14:paraId="45C64DD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620" w:hRule="atLeast"/>
        </w:trPr>
        <w:tc>
          <w:tcPr>
            <w:tcW w:w="522" w:type="dxa"/>
          </w:tcPr>
          <w:p w14:paraId="52433DE2">
            <w:pPr>
              <w:ind w:left="-18" w:right="-108"/>
              <w:rPr>
                <w:b/>
              </w:rPr>
            </w:pPr>
            <w:r>
              <w:rPr>
                <w:b/>
              </w:rPr>
              <w:t>3</w:t>
            </w:r>
          </w:p>
        </w:tc>
        <w:tc>
          <w:tcPr>
            <w:tcW w:w="2069" w:type="dxa"/>
          </w:tcPr>
          <w:p w14:paraId="78A9EE33">
            <w:pPr>
              <w:ind w:left="-18" w:right="-108"/>
              <w:rPr>
                <w:b/>
              </w:rPr>
            </w:pPr>
            <w:r>
              <w:rPr>
                <w:b/>
              </w:rPr>
              <w:t xml:space="preserve">Trimester and Year </w:t>
            </w:r>
          </w:p>
        </w:tc>
        <w:tc>
          <w:tcPr>
            <w:tcW w:w="7592" w:type="dxa"/>
          </w:tcPr>
          <w:p w14:paraId="2A241855">
            <w:r>
              <w:rPr>
                <w:bCs/>
                <w:sz w:val="22"/>
                <w:szCs w:val="22"/>
                <w:lang w:val="en-GB"/>
              </w:rPr>
              <w:t>Spring-2024</w:t>
            </w:r>
          </w:p>
        </w:tc>
      </w:tr>
      <w:tr w14:paraId="045C827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40" w:hRule="atLeast"/>
        </w:trPr>
        <w:tc>
          <w:tcPr>
            <w:tcW w:w="522" w:type="dxa"/>
          </w:tcPr>
          <w:p w14:paraId="63A43C11">
            <w:pPr>
              <w:ind w:left="-18" w:right="-108"/>
              <w:rPr>
                <w:b/>
              </w:rPr>
            </w:pPr>
            <w:r>
              <w:rPr>
                <w:b/>
              </w:rPr>
              <w:t>4</w:t>
            </w:r>
          </w:p>
        </w:tc>
        <w:tc>
          <w:tcPr>
            <w:tcW w:w="2069" w:type="dxa"/>
          </w:tcPr>
          <w:p w14:paraId="2EA13CA8">
            <w:pPr>
              <w:ind w:left="-18" w:right="-108"/>
              <w:rPr>
                <w:b/>
              </w:rPr>
            </w:pPr>
            <w:r>
              <w:rPr>
                <w:b/>
              </w:rPr>
              <w:t>Pre-requisites</w:t>
            </w:r>
          </w:p>
        </w:tc>
        <w:tc>
          <w:tcPr>
            <w:tcW w:w="7592" w:type="dxa"/>
          </w:tcPr>
          <w:p w14:paraId="7AA0C2C2"/>
        </w:tc>
      </w:tr>
      <w:tr w14:paraId="271CD08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580" w:hRule="atLeast"/>
        </w:trPr>
        <w:tc>
          <w:tcPr>
            <w:tcW w:w="522" w:type="dxa"/>
          </w:tcPr>
          <w:p w14:paraId="6C06D28B">
            <w:pPr>
              <w:ind w:left="-18" w:right="-108"/>
              <w:rPr>
                <w:b/>
              </w:rPr>
            </w:pPr>
            <w:r>
              <w:rPr>
                <w:b/>
              </w:rPr>
              <w:t>5</w:t>
            </w:r>
          </w:p>
        </w:tc>
        <w:tc>
          <w:tcPr>
            <w:tcW w:w="2069" w:type="dxa"/>
          </w:tcPr>
          <w:p w14:paraId="5CC8163B">
            <w:pPr>
              <w:ind w:left="-18" w:right="-108"/>
              <w:rPr>
                <w:b/>
              </w:rPr>
            </w:pPr>
            <w:r>
              <w:rPr>
                <w:b/>
              </w:rPr>
              <w:t>Credit Hours</w:t>
            </w:r>
          </w:p>
        </w:tc>
        <w:tc>
          <w:tcPr>
            <w:tcW w:w="7592" w:type="dxa"/>
          </w:tcPr>
          <w:p w14:paraId="0309B978">
            <w:r>
              <w:t>3</w:t>
            </w:r>
          </w:p>
        </w:tc>
      </w:tr>
      <w:tr w14:paraId="666328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177819F8">
            <w:pPr>
              <w:ind w:left="-18" w:right="-108"/>
              <w:rPr>
                <w:b/>
              </w:rPr>
            </w:pPr>
            <w:r>
              <w:rPr>
                <w:b/>
              </w:rPr>
              <w:t>6</w:t>
            </w:r>
          </w:p>
        </w:tc>
        <w:tc>
          <w:tcPr>
            <w:tcW w:w="2069" w:type="dxa"/>
          </w:tcPr>
          <w:p w14:paraId="75890A8B">
            <w:pPr>
              <w:ind w:left="-18" w:right="-108"/>
              <w:rPr>
                <w:b/>
              </w:rPr>
            </w:pPr>
            <w:r>
              <w:rPr>
                <w:b/>
              </w:rPr>
              <w:t>Section</w:t>
            </w:r>
          </w:p>
        </w:tc>
        <w:tc>
          <w:tcPr>
            <w:tcW w:w="7592" w:type="dxa"/>
          </w:tcPr>
          <w:p w14:paraId="25667354"/>
        </w:tc>
      </w:tr>
      <w:tr w14:paraId="52E141D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877" w:hRule="atLeast"/>
        </w:trPr>
        <w:tc>
          <w:tcPr>
            <w:tcW w:w="522" w:type="dxa"/>
          </w:tcPr>
          <w:p w14:paraId="051C0915">
            <w:pPr>
              <w:ind w:left="-18" w:right="-108"/>
              <w:rPr>
                <w:b/>
              </w:rPr>
            </w:pPr>
            <w:r>
              <w:rPr>
                <w:b/>
              </w:rPr>
              <w:t>7</w:t>
            </w:r>
          </w:p>
        </w:tc>
        <w:tc>
          <w:tcPr>
            <w:tcW w:w="2069" w:type="dxa"/>
          </w:tcPr>
          <w:p w14:paraId="1F951FC1">
            <w:pPr>
              <w:ind w:left="-18" w:right="-108"/>
              <w:rPr>
                <w:b/>
              </w:rPr>
            </w:pPr>
            <w:r>
              <w:rPr>
                <w:b/>
              </w:rPr>
              <w:t>Class Hours</w:t>
            </w:r>
          </w:p>
        </w:tc>
        <w:tc>
          <w:tcPr>
            <w:tcW w:w="7592" w:type="dxa"/>
          </w:tcPr>
          <w:p w14:paraId="506BCE96"/>
        </w:tc>
      </w:tr>
      <w:tr w14:paraId="67D1EB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913" w:hRule="atLeast"/>
        </w:trPr>
        <w:tc>
          <w:tcPr>
            <w:tcW w:w="522" w:type="dxa"/>
          </w:tcPr>
          <w:p w14:paraId="26A867F2">
            <w:pPr>
              <w:ind w:left="-18" w:right="-108"/>
              <w:rPr>
                <w:b/>
              </w:rPr>
            </w:pPr>
            <w:r>
              <w:rPr>
                <w:b/>
              </w:rPr>
              <w:t>8</w:t>
            </w:r>
          </w:p>
        </w:tc>
        <w:tc>
          <w:tcPr>
            <w:tcW w:w="2069" w:type="dxa"/>
          </w:tcPr>
          <w:p w14:paraId="25A86C48">
            <w:pPr>
              <w:ind w:left="-18" w:right="-108"/>
              <w:rPr>
                <w:b/>
              </w:rPr>
            </w:pPr>
            <w:r>
              <w:rPr>
                <w:b/>
              </w:rPr>
              <w:t>Class Room</w:t>
            </w:r>
          </w:p>
        </w:tc>
        <w:tc>
          <w:tcPr>
            <w:tcW w:w="7592" w:type="dxa"/>
          </w:tcPr>
          <w:p w14:paraId="1B1AA252"/>
        </w:tc>
      </w:tr>
      <w:tr w14:paraId="10A2629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7B32FB3B">
            <w:pPr>
              <w:ind w:left="-18" w:right="-108"/>
              <w:rPr>
                <w:b/>
              </w:rPr>
            </w:pPr>
            <w:r>
              <w:rPr>
                <w:b/>
              </w:rPr>
              <w:t>9</w:t>
            </w:r>
          </w:p>
        </w:tc>
        <w:tc>
          <w:tcPr>
            <w:tcW w:w="2069" w:type="dxa"/>
          </w:tcPr>
          <w:p w14:paraId="6DDCF866">
            <w:pPr>
              <w:ind w:left="-18" w:right="-108"/>
              <w:rPr>
                <w:b/>
              </w:rPr>
            </w:pPr>
            <w:r>
              <w:rPr>
                <w:b/>
              </w:rPr>
              <w:t>Instructor’s Name</w:t>
            </w:r>
          </w:p>
        </w:tc>
        <w:tc>
          <w:tcPr>
            <w:tcW w:w="7592" w:type="dxa"/>
          </w:tcPr>
          <w:p w14:paraId="51324588"/>
        </w:tc>
      </w:tr>
      <w:tr w14:paraId="481C9B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40AC7805">
            <w:pPr>
              <w:ind w:left="-18" w:right="-108"/>
              <w:rPr>
                <w:b/>
              </w:rPr>
            </w:pPr>
            <w:r>
              <w:rPr>
                <w:b/>
              </w:rPr>
              <w:t>10</w:t>
            </w:r>
          </w:p>
        </w:tc>
        <w:tc>
          <w:tcPr>
            <w:tcW w:w="2069" w:type="dxa"/>
          </w:tcPr>
          <w:p w14:paraId="338530C2">
            <w:pPr>
              <w:ind w:left="-18" w:right="-108"/>
              <w:rPr>
                <w:b/>
              </w:rPr>
            </w:pPr>
            <w:r>
              <w:rPr>
                <w:b/>
              </w:rPr>
              <w:t>Email</w:t>
            </w:r>
          </w:p>
        </w:tc>
        <w:tc>
          <w:tcPr>
            <w:tcW w:w="7592" w:type="dxa"/>
          </w:tcPr>
          <w:p w14:paraId="17AC4D42"/>
        </w:tc>
      </w:tr>
      <w:tr w14:paraId="537C5F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0C76B174">
            <w:pPr>
              <w:ind w:right="-108"/>
              <w:rPr>
                <w:b/>
              </w:rPr>
            </w:pPr>
            <w:r>
              <w:rPr>
                <w:b/>
              </w:rPr>
              <w:t>11</w:t>
            </w:r>
          </w:p>
        </w:tc>
        <w:tc>
          <w:tcPr>
            <w:tcW w:w="2069" w:type="dxa"/>
          </w:tcPr>
          <w:p w14:paraId="4082586D">
            <w:pPr>
              <w:ind w:right="-108"/>
              <w:rPr>
                <w:b/>
              </w:rPr>
            </w:pPr>
            <w:r>
              <w:rPr>
                <w:b/>
              </w:rPr>
              <w:t>Office</w:t>
            </w:r>
          </w:p>
        </w:tc>
        <w:tc>
          <w:tcPr>
            <w:tcW w:w="7592" w:type="dxa"/>
          </w:tcPr>
          <w:p w14:paraId="63872AA8"/>
        </w:tc>
      </w:tr>
      <w:tr w14:paraId="1DBD28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134" w:hRule="atLeast"/>
        </w:trPr>
        <w:tc>
          <w:tcPr>
            <w:tcW w:w="522" w:type="dxa"/>
          </w:tcPr>
          <w:p w14:paraId="6573FD1C">
            <w:pPr>
              <w:ind w:right="-108"/>
              <w:rPr>
                <w:b/>
              </w:rPr>
            </w:pPr>
            <w:r>
              <w:rPr>
                <w:b/>
              </w:rPr>
              <w:t>12</w:t>
            </w:r>
          </w:p>
        </w:tc>
        <w:tc>
          <w:tcPr>
            <w:tcW w:w="2069" w:type="dxa"/>
          </w:tcPr>
          <w:p w14:paraId="2DC1F982">
            <w:pPr>
              <w:ind w:left="-18" w:right="-108"/>
              <w:rPr>
                <w:b/>
              </w:rPr>
            </w:pPr>
            <w:r>
              <w:rPr>
                <w:b/>
              </w:rPr>
              <w:t>Counselling Hours</w:t>
            </w:r>
          </w:p>
        </w:tc>
        <w:tc>
          <w:tcPr>
            <w:tcW w:w="7592" w:type="dxa"/>
          </w:tcPr>
          <w:p w14:paraId="29BEF4AC">
            <w:pPr>
              <w:rPr>
                <w:sz w:val="36"/>
                <w:szCs w:val="36"/>
              </w:rPr>
            </w:pPr>
          </w:p>
        </w:tc>
      </w:tr>
      <w:tr w14:paraId="09A77AD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7CD40549">
            <w:pPr>
              <w:ind w:right="-108"/>
              <w:rPr>
                <w:b/>
              </w:rPr>
            </w:pPr>
            <w:r>
              <w:rPr>
                <w:b/>
              </w:rPr>
              <w:t>13</w:t>
            </w:r>
          </w:p>
        </w:tc>
        <w:tc>
          <w:tcPr>
            <w:tcW w:w="2069" w:type="dxa"/>
          </w:tcPr>
          <w:p w14:paraId="6CDBAB2B">
            <w:pPr>
              <w:ind w:left="-18" w:right="-108"/>
              <w:rPr>
                <w:b/>
              </w:rPr>
            </w:pPr>
            <w:r>
              <w:rPr>
                <w:b/>
              </w:rPr>
              <w:t>Text Book</w:t>
            </w:r>
          </w:p>
        </w:tc>
        <w:tc>
          <w:tcPr>
            <w:tcW w:w="7592" w:type="dxa"/>
          </w:tcPr>
          <w:p w14:paraId="42426EF5">
            <w:pPr>
              <w:rPr>
                <w:b/>
                <w:i/>
              </w:rPr>
            </w:pPr>
            <w:r>
              <w:rPr>
                <w:b/>
                <w:i/>
                <w:color w:val="000000" w:themeColor="text1"/>
                <w14:textFill>
                  <w14:solidFill>
                    <w14:schemeClr w14:val="tx1"/>
                  </w14:solidFill>
                </w14:textFill>
              </w:rPr>
              <w:t>Calculus 10-th Edition - by Howard Anton, Irl Bivens and Stephen Davis</w:t>
            </w:r>
          </w:p>
        </w:tc>
      </w:tr>
      <w:tr w14:paraId="4BD691E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232" w:hRule="atLeast"/>
        </w:trPr>
        <w:tc>
          <w:tcPr>
            <w:tcW w:w="522" w:type="dxa"/>
          </w:tcPr>
          <w:p w14:paraId="7920F2D4">
            <w:pPr>
              <w:ind w:right="-108"/>
              <w:rPr>
                <w:b/>
              </w:rPr>
            </w:pPr>
            <w:r>
              <w:rPr>
                <w:b/>
              </w:rPr>
              <w:t>14</w:t>
            </w:r>
          </w:p>
        </w:tc>
        <w:tc>
          <w:tcPr>
            <w:tcW w:w="2069" w:type="dxa"/>
          </w:tcPr>
          <w:p w14:paraId="0010B5F7">
            <w:pPr>
              <w:ind w:left="-18" w:right="-108"/>
              <w:rPr>
                <w:b/>
              </w:rPr>
            </w:pPr>
            <w:r>
              <w:rPr>
                <w:b/>
              </w:rPr>
              <w:t xml:space="preserve">Reference </w:t>
            </w:r>
          </w:p>
        </w:tc>
        <w:tc>
          <w:tcPr>
            <w:tcW w:w="7592" w:type="dxa"/>
          </w:tcPr>
          <w:p w14:paraId="1C217D74">
            <w:pPr>
              <w:rPr>
                <w:rFonts w:ascii="Calibri" w:hAnsi="Calibri" w:eastAsia="Calibri" w:cs="Calibri"/>
                <w:sz w:val="28"/>
                <w:szCs w:val="28"/>
              </w:rPr>
            </w:pPr>
          </w:p>
        </w:tc>
      </w:tr>
      <w:tr w14:paraId="49DC85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01A71179">
            <w:pPr>
              <w:ind w:right="-108"/>
              <w:rPr>
                <w:b/>
              </w:rPr>
            </w:pPr>
            <w:bookmarkStart w:id="0" w:name="_gjdgxs" w:colFirst="0" w:colLast="0"/>
            <w:bookmarkEnd w:id="0"/>
            <w:r>
              <w:rPr>
                <w:b/>
              </w:rPr>
              <w:t>15</w:t>
            </w:r>
          </w:p>
        </w:tc>
        <w:tc>
          <w:tcPr>
            <w:tcW w:w="2069" w:type="dxa"/>
          </w:tcPr>
          <w:p w14:paraId="0156134C">
            <w:pPr>
              <w:ind w:left="-18" w:right="-108"/>
              <w:rPr>
                <w:b/>
              </w:rPr>
            </w:pPr>
            <w:r>
              <w:rPr>
                <w:b/>
              </w:rPr>
              <w:t>Course Contents (approved by UGC)</w:t>
            </w:r>
          </w:p>
        </w:tc>
        <w:tc>
          <w:tcPr>
            <w:tcW w:w="7592" w:type="dxa"/>
          </w:tcPr>
          <w:p w14:paraId="5E2EF0E6">
            <w:pPr>
              <w:jc w:val="both"/>
              <w:rPr>
                <w:sz w:val="22"/>
                <w:szCs w:val="22"/>
              </w:rPr>
            </w:pPr>
            <w:r>
              <w:rPr>
                <w:sz w:val="22"/>
                <w:szCs w:val="22"/>
              </w:rPr>
              <w:t>Function, Domain and Range of a Function, Translation, reflection, compression and stretches of a function. Even and Odd functions, Inverse functions, One to One and many to one function, Family of Exponential, logarithmic, sine and cosine function, Limit, continuity and differentiability, Tangent line, Derivative and Chain rule, An overview of area problem, Newton’s anti-derivative method in finding area, Indefinite integral, fundamental theorem of calculus, Definite integral, Area between two curves, arc length.</w:t>
            </w:r>
          </w:p>
        </w:tc>
      </w:tr>
      <w:tr w14:paraId="78AA3A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2C0AA293">
            <w:pPr>
              <w:ind w:left="-18" w:right="-108"/>
              <w:rPr>
                <w:b/>
              </w:rPr>
            </w:pPr>
            <w:r>
              <w:rPr>
                <w:b/>
              </w:rPr>
              <w:t>16</w:t>
            </w:r>
          </w:p>
        </w:tc>
        <w:tc>
          <w:tcPr>
            <w:tcW w:w="2069" w:type="dxa"/>
          </w:tcPr>
          <w:p w14:paraId="2F0BB433">
            <w:pPr>
              <w:ind w:left="-18" w:right="-108"/>
              <w:rPr>
                <w:b/>
              </w:rPr>
            </w:pPr>
            <w:r>
              <w:rPr>
                <w:b/>
              </w:rPr>
              <w:t xml:space="preserve">Course </w:t>
            </w:r>
          </w:p>
          <w:p w14:paraId="6F0CD759">
            <w:pPr>
              <w:ind w:left="-18" w:right="-108"/>
              <w:rPr>
                <w:b/>
              </w:rPr>
            </w:pPr>
            <w:r>
              <w:rPr>
                <w:b/>
              </w:rPr>
              <w:t>Outcomes (COs)</w:t>
            </w:r>
          </w:p>
        </w:tc>
        <w:tc>
          <w:tcPr>
            <w:tcW w:w="7592" w:type="dxa"/>
          </w:tcPr>
          <w:p w14:paraId="5AAE74D4">
            <w:pPr>
              <w:spacing w:line="288" w:lineRule="auto"/>
              <w:ind w:left="720"/>
              <w:jc w:val="both"/>
              <w:rPr>
                <w:sz w:val="20"/>
                <w:szCs w:val="20"/>
              </w:rPr>
            </w:pPr>
          </w:p>
          <w:tbl>
            <w:tblPr>
              <w:tblStyle w:val="13"/>
              <w:tblW w:w="69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6219"/>
            </w:tblGrid>
            <w:tr w14:paraId="6397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720" w:type="dxa"/>
                </w:tcPr>
                <w:p w14:paraId="71C4E0D3">
                  <w:pPr>
                    <w:pBdr>
                      <w:top w:val="none" w:color="auto" w:sz="0" w:space="0"/>
                      <w:left w:val="none" w:color="auto" w:sz="0" w:space="0"/>
                      <w:bottom w:val="none" w:color="auto" w:sz="0" w:space="0"/>
                      <w:right w:val="none" w:color="auto" w:sz="0" w:space="0"/>
                      <w:between w:val="none" w:color="auto" w:sz="0" w:space="0"/>
                    </w:pBdr>
                    <w:spacing w:line="288" w:lineRule="auto"/>
                    <w:jc w:val="both"/>
                    <w:rPr>
                      <w:rFonts w:ascii="Times New Roman" w:hAnsi="Times New Roman" w:cs="Times New Roman" w:eastAsiaTheme="minorHAnsi"/>
                      <w:b/>
                      <w:color w:val="auto"/>
                      <w:sz w:val="22"/>
                      <w:szCs w:val="20"/>
                    </w:rPr>
                  </w:pPr>
                  <w:r>
                    <w:rPr>
                      <w:rFonts w:ascii="Times New Roman" w:hAnsi="Times New Roman" w:cs="Times New Roman" w:eastAsiaTheme="minorHAnsi"/>
                      <w:b/>
                      <w:color w:val="auto"/>
                      <w:sz w:val="22"/>
                      <w:szCs w:val="20"/>
                    </w:rPr>
                    <w:t>COs</w:t>
                  </w:r>
                </w:p>
              </w:tc>
              <w:tc>
                <w:tcPr>
                  <w:tcW w:w="6219" w:type="dxa"/>
                </w:tcPr>
                <w:p w14:paraId="28F1E980">
                  <w:pPr>
                    <w:pBdr>
                      <w:top w:val="none" w:color="auto" w:sz="0" w:space="0"/>
                      <w:left w:val="none" w:color="auto" w:sz="0" w:space="0"/>
                      <w:bottom w:val="none" w:color="auto" w:sz="0" w:space="0"/>
                      <w:right w:val="none" w:color="auto" w:sz="0" w:space="0"/>
                      <w:between w:val="none" w:color="auto" w:sz="0" w:space="0"/>
                    </w:pBdr>
                    <w:spacing w:line="288" w:lineRule="auto"/>
                    <w:jc w:val="both"/>
                    <w:rPr>
                      <w:rFonts w:ascii="Times New Roman" w:hAnsi="Times New Roman" w:cs="Times New Roman" w:eastAsiaTheme="minorHAnsi"/>
                      <w:b/>
                      <w:color w:val="auto"/>
                      <w:sz w:val="22"/>
                      <w:szCs w:val="20"/>
                    </w:rPr>
                  </w:pPr>
                  <w:r>
                    <w:rPr>
                      <w:rFonts w:ascii="Times New Roman" w:hAnsi="Times New Roman" w:cs="Times New Roman" w:eastAsiaTheme="minorHAnsi"/>
                      <w:b/>
                      <w:color w:val="auto"/>
                      <w:sz w:val="22"/>
                      <w:szCs w:val="20"/>
                    </w:rPr>
                    <w:t>Description</w:t>
                  </w:r>
                </w:p>
              </w:tc>
            </w:tr>
            <w:tr w14:paraId="61D8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0" w:type="dxa"/>
                </w:tcPr>
                <w:p w14:paraId="4D0432BA">
                  <w:pPr>
                    <w:pBdr>
                      <w:top w:val="none" w:color="auto" w:sz="0" w:space="0"/>
                      <w:left w:val="none" w:color="auto" w:sz="0" w:space="0"/>
                      <w:bottom w:val="none" w:color="auto" w:sz="0" w:space="0"/>
                      <w:right w:val="none" w:color="auto" w:sz="0" w:space="0"/>
                      <w:between w:val="none" w:color="auto" w:sz="0" w:space="0"/>
                    </w:pBdr>
                    <w:spacing w:line="288" w:lineRule="auto"/>
                    <w:jc w:val="both"/>
                    <w:rPr>
                      <w:rFonts w:ascii="Times New Roman" w:hAnsi="Times New Roman" w:cs="Times New Roman" w:eastAsiaTheme="minorHAnsi"/>
                      <w:color w:val="auto"/>
                      <w:sz w:val="22"/>
                      <w:szCs w:val="20"/>
                    </w:rPr>
                  </w:pPr>
                  <w:r>
                    <w:rPr>
                      <w:rFonts w:ascii="Times New Roman" w:hAnsi="Times New Roman" w:cs="Times New Roman" w:eastAsiaTheme="minorHAnsi"/>
                      <w:color w:val="auto"/>
                      <w:sz w:val="22"/>
                      <w:szCs w:val="20"/>
                    </w:rPr>
                    <w:t>CO1</w:t>
                  </w:r>
                </w:p>
              </w:tc>
              <w:tc>
                <w:tcPr>
                  <w:tcW w:w="6219" w:type="dxa"/>
                </w:tcPr>
                <w:p w14:paraId="351AD7DF">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cs="Times New Roman" w:eastAsiaTheme="minorHAnsi"/>
                      <w:color w:val="auto"/>
                      <w:sz w:val="22"/>
                      <w:szCs w:val="22"/>
                    </w:rPr>
                  </w:pPr>
                  <w:r>
                    <w:rPr>
                      <w:rFonts w:ascii="Times New Roman" w:hAnsi="Times New Roman" w:cs="Times New Roman" w:eastAsiaTheme="minorHAnsi"/>
                      <w:color w:val="auto"/>
                      <w:sz w:val="22"/>
                      <w:szCs w:val="22"/>
                    </w:rPr>
                    <w:t>Define relation of two variables, interval, function, domain and range of different types of function, Composite, odd and even functions, inverse functions, family of Exponential &amp; logarithmic function functions, Limit, continuity, differentiability and integrability of various functions.</w:t>
                  </w:r>
                </w:p>
              </w:tc>
            </w:tr>
            <w:tr w14:paraId="49A5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720" w:type="dxa"/>
                </w:tcPr>
                <w:p w14:paraId="43D0EC27">
                  <w:pPr>
                    <w:pBdr>
                      <w:top w:val="none" w:color="auto" w:sz="0" w:space="0"/>
                      <w:left w:val="none" w:color="auto" w:sz="0" w:space="0"/>
                      <w:bottom w:val="none" w:color="auto" w:sz="0" w:space="0"/>
                      <w:right w:val="none" w:color="auto" w:sz="0" w:space="0"/>
                      <w:between w:val="none" w:color="auto" w:sz="0" w:space="0"/>
                    </w:pBdr>
                    <w:spacing w:line="288" w:lineRule="auto"/>
                    <w:jc w:val="both"/>
                    <w:rPr>
                      <w:rFonts w:ascii="Times New Roman" w:hAnsi="Times New Roman" w:cs="Times New Roman" w:eastAsiaTheme="minorHAnsi"/>
                      <w:color w:val="auto"/>
                      <w:sz w:val="22"/>
                      <w:szCs w:val="20"/>
                    </w:rPr>
                  </w:pPr>
                  <w:r>
                    <w:rPr>
                      <w:rFonts w:ascii="Times New Roman" w:hAnsi="Times New Roman" w:cs="Times New Roman" w:eastAsiaTheme="minorHAnsi"/>
                      <w:color w:val="auto"/>
                      <w:sz w:val="22"/>
                      <w:szCs w:val="20"/>
                    </w:rPr>
                    <w:t>CO2</w:t>
                  </w:r>
                </w:p>
              </w:tc>
              <w:tc>
                <w:tcPr>
                  <w:tcW w:w="6219" w:type="dxa"/>
                </w:tcPr>
                <w:p w14:paraId="4100756D">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cs="Times New Roman" w:eastAsiaTheme="minorHAnsi"/>
                      <w:color w:val="auto"/>
                      <w:sz w:val="22"/>
                      <w:szCs w:val="22"/>
                    </w:rPr>
                  </w:pPr>
                  <w:r>
                    <w:rPr>
                      <w:rFonts w:ascii="Times New Roman" w:hAnsi="Times New Roman" w:cs="Times New Roman" w:eastAsiaTheme="minorHAnsi"/>
                      <w:color w:val="auto"/>
                      <w:sz w:val="22"/>
                      <w:szCs w:val="22"/>
                    </w:rPr>
                    <w:t>Analyze graph of functions (Translations, reflections, Stretch and compress), limits and continuity.</w:t>
                  </w:r>
                </w:p>
              </w:tc>
            </w:tr>
            <w:tr w14:paraId="5F64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20" w:type="dxa"/>
                </w:tcPr>
                <w:p w14:paraId="731B599E">
                  <w:pPr>
                    <w:pBdr>
                      <w:top w:val="none" w:color="auto" w:sz="0" w:space="0"/>
                      <w:left w:val="none" w:color="auto" w:sz="0" w:space="0"/>
                      <w:bottom w:val="none" w:color="auto" w:sz="0" w:space="0"/>
                      <w:right w:val="none" w:color="auto" w:sz="0" w:space="0"/>
                      <w:between w:val="none" w:color="auto" w:sz="0" w:space="0"/>
                    </w:pBdr>
                    <w:spacing w:line="288" w:lineRule="auto"/>
                    <w:jc w:val="both"/>
                    <w:rPr>
                      <w:rFonts w:ascii="Times New Roman" w:hAnsi="Times New Roman" w:cs="Times New Roman" w:eastAsiaTheme="minorHAnsi"/>
                      <w:color w:val="auto"/>
                      <w:sz w:val="22"/>
                      <w:szCs w:val="20"/>
                    </w:rPr>
                  </w:pPr>
                  <w:r>
                    <w:rPr>
                      <w:rFonts w:ascii="Times New Roman" w:hAnsi="Times New Roman" w:cs="Times New Roman" w:eastAsiaTheme="minorHAnsi"/>
                      <w:color w:val="auto"/>
                      <w:sz w:val="22"/>
                      <w:szCs w:val="20"/>
                    </w:rPr>
                    <w:t>CO3</w:t>
                  </w:r>
                </w:p>
              </w:tc>
              <w:tc>
                <w:tcPr>
                  <w:tcW w:w="6219" w:type="dxa"/>
                </w:tcPr>
                <w:p w14:paraId="7B49F5B6">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cs="Times New Roman" w:eastAsiaTheme="minorHAnsi"/>
                      <w:color w:val="auto"/>
                      <w:sz w:val="22"/>
                      <w:szCs w:val="22"/>
                    </w:rPr>
                  </w:pPr>
                  <w:r>
                    <w:rPr>
                      <w:rFonts w:ascii="Times New Roman" w:hAnsi="Times New Roman" w:cs="Times New Roman" w:eastAsiaTheme="minorHAnsi"/>
                      <w:color w:val="auto"/>
                      <w:sz w:val="22"/>
                      <w:szCs w:val="22"/>
                    </w:rPr>
                    <w:t>Compute differentiations and integrations of functions.</w:t>
                  </w:r>
                </w:p>
              </w:tc>
            </w:tr>
            <w:tr w14:paraId="1C8E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720" w:type="dxa"/>
                </w:tcPr>
                <w:p w14:paraId="2276048B">
                  <w:pPr>
                    <w:pBdr>
                      <w:top w:val="none" w:color="auto" w:sz="0" w:space="0"/>
                      <w:left w:val="none" w:color="auto" w:sz="0" w:space="0"/>
                      <w:bottom w:val="none" w:color="auto" w:sz="0" w:space="0"/>
                      <w:right w:val="none" w:color="auto" w:sz="0" w:space="0"/>
                      <w:between w:val="none" w:color="auto" w:sz="0" w:space="0"/>
                    </w:pBdr>
                    <w:spacing w:line="288" w:lineRule="auto"/>
                    <w:jc w:val="both"/>
                    <w:rPr>
                      <w:rFonts w:ascii="Times New Roman" w:hAnsi="Times New Roman" w:cs="Times New Roman" w:eastAsiaTheme="minorHAnsi"/>
                      <w:color w:val="auto"/>
                      <w:sz w:val="22"/>
                      <w:szCs w:val="20"/>
                    </w:rPr>
                  </w:pPr>
                  <w:r>
                    <w:rPr>
                      <w:rFonts w:ascii="Times New Roman" w:hAnsi="Times New Roman" w:cs="Times New Roman" w:eastAsiaTheme="minorHAnsi"/>
                      <w:color w:val="auto"/>
                      <w:sz w:val="22"/>
                      <w:szCs w:val="20"/>
                    </w:rPr>
                    <w:t>CO4</w:t>
                  </w:r>
                </w:p>
              </w:tc>
              <w:tc>
                <w:tcPr>
                  <w:tcW w:w="6219" w:type="dxa"/>
                </w:tcPr>
                <w:p w14:paraId="2498FF7F">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cs="Times New Roman" w:eastAsiaTheme="minorHAnsi"/>
                      <w:color w:val="auto"/>
                      <w:sz w:val="22"/>
                      <w:szCs w:val="22"/>
                    </w:rPr>
                  </w:pPr>
                  <w:r>
                    <w:rPr>
                      <w:rFonts w:ascii="Times New Roman" w:hAnsi="Times New Roman" w:cs="Times New Roman" w:eastAsiaTheme="minorHAnsi"/>
                      <w:color w:val="auto"/>
                      <w:sz w:val="22"/>
                      <w:szCs w:val="22"/>
                    </w:rPr>
                    <w:t>Apply differentiation to find the rate of change of functions, velocity of a moving particle, average velocity, instantaneous velocity and slope of secant and tangent line.</w:t>
                  </w:r>
                </w:p>
              </w:tc>
            </w:tr>
            <w:tr w14:paraId="19C2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720" w:type="dxa"/>
                </w:tcPr>
                <w:p w14:paraId="1EADA93E">
                  <w:pPr>
                    <w:pBdr>
                      <w:top w:val="none" w:color="auto" w:sz="0" w:space="0"/>
                      <w:left w:val="none" w:color="auto" w:sz="0" w:space="0"/>
                      <w:bottom w:val="none" w:color="auto" w:sz="0" w:space="0"/>
                      <w:right w:val="none" w:color="auto" w:sz="0" w:space="0"/>
                      <w:between w:val="none" w:color="auto" w:sz="0" w:space="0"/>
                    </w:pBdr>
                    <w:spacing w:line="288" w:lineRule="auto"/>
                    <w:jc w:val="both"/>
                    <w:rPr>
                      <w:rFonts w:asciiTheme="minorHAnsi" w:hAnsiTheme="minorHAnsi" w:eastAsiaTheme="minorHAnsi" w:cstheme="minorBidi"/>
                      <w:color w:val="auto"/>
                      <w:sz w:val="22"/>
                      <w:szCs w:val="20"/>
                    </w:rPr>
                  </w:pPr>
                  <w:r>
                    <w:rPr>
                      <w:rFonts w:ascii="Times New Roman" w:hAnsi="Times New Roman" w:cs="Times New Roman" w:eastAsiaTheme="minorHAnsi"/>
                      <w:color w:val="auto"/>
                      <w:sz w:val="22"/>
                      <w:szCs w:val="20"/>
                    </w:rPr>
                    <w:t>CO5</w:t>
                  </w:r>
                </w:p>
              </w:tc>
              <w:tc>
                <w:tcPr>
                  <w:tcW w:w="6219" w:type="dxa"/>
                </w:tcPr>
                <w:p w14:paraId="074268FF">
                  <w:pPr>
                    <w:pBdr>
                      <w:top w:val="none" w:color="auto" w:sz="0" w:space="0"/>
                      <w:left w:val="none" w:color="auto" w:sz="0" w:space="0"/>
                      <w:bottom w:val="none" w:color="auto" w:sz="0" w:space="0"/>
                      <w:right w:val="none" w:color="auto" w:sz="0" w:space="0"/>
                      <w:between w:val="none" w:color="auto" w:sz="0" w:space="0"/>
                    </w:pBdr>
                    <w:spacing w:line="288" w:lineRule="auto"/>
                    <w:jc w:val="both"/>
                    <w:rPr>
                      <w:rFonts w:asciiTheme="minorHAnsi" w:hAnsiTheme="minorHAnsi" w:eastAsiaTheme="minorHAnsi" w:cstheme="minorBidi"/>
                      <w:color w:val="auto"/>
                      <w:sz w:val="22"/>
                      <w:szCs w:val="22"/>
                    </w:rPr>
                  </w:pPr>
                  <w:r>
                    <w:rPr>
                      <w:rFonts w:ascii="Times New Roman" w:hAnsi="Times New Roman" w:cs="Times New Roman" w:eastAsiaTheme="minorHAnsi"/>
                      <w:color w:val="auto"/>
                      <w:sz w:val="22"/>
                      <w:szCs w:val="22"/>
                    </w:rPr>
                    <w:t xml:space="preserve">Interpret the relationship of definite integral with area problem and indefinite integral.  </w:t>
                  </w:r>
                </w:p>
              </w:tc>
            </w:tr>
          </w:tbl>
          <w:p w14:paraId="5F0C5F20">
            <w:pPr>
              <w:spacing w:line="288" w:lineRule="auto"/>
              <w:ind w:left="720"/>
              <w:jc w:val="both"/>
              <w:rPr>
                <w:sz w:val="20"/>
                <w:szCs w:val="20"/>
              </w:rPr>
            </w:pPr>
          </w:p>
        </w:tc>
      </w:tr>
      <w:tr w14:paraId="521BC0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359F6F38">
            <w:pPr>
              <w:spacing w:line="276" w:lineRule="auto"/>
              <w:ind w:right="-108"/>
              <w:rPr>
                <w:b/>
              </w:rPr>
            </w:pPr>
            <w:r>
              <w:rPr>
                <w:b/>
              </w:rPr>
              <w:t>17</w:t>
            </w:r>
          </w:p>
        </w:tc>
        <w:tc>
          <w:tcPr>
            <w:tcW w:w="2069" w:type="dxa"/>
          </w:tcPr>
          <w:p w14:paraId="407A8498">
            <w:pPr>
              <w:ind w:right="-108"/>
              <w:rPr>
                <w:b/>
              </w:rPr>
            </w:pPr>
            <w:r>
              <w:rPr>
                <w:b/>
              </w:rPr>
              <w:t>Teaching Methods</w:t>
            </w:r>
          </w:p>
        </w:tc>
        <w:tc>
          <w:tcPr>
            <w:tcW w:w="7592" w:type="dxa"/>
          </w:tcPr>
          <w:p w14:paraId="373D9F79">
            <w:r>
              <w:t>Lecture, Case Studies,</w:t>
            </w:r>
            <w:r>
              <w:rPr>
                <w:sz w:val="22"/>
              </w:rPr>
              <w:t xml:space="preserve"> Assignments</w:t>
            </w:r>
            <w:r>
              <w:t xml:space="preserve">. </w:t>
            </w:r>
          </w:p>
        </w:tc>
      </w:tr>
      <w:tr w14:paraId="2258D99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0DA72775">
            <w:pPr>
              <w:ind w:right="-108"/>
              <w:rPr>
                <w:b/>
              </w:rPr>
            </w:pPr>
            <w:r>
              <w:rPr>
                <w:b/>
              </w:rPr>
              <w:t>18</w:t>
            </w:r>
          </w:p>
        </w:tc>
        <w:tc>
          <w:tcPr>
            <w:tcW w:w="2069" w:type="dxa"/>
          </w:tcPr>
          <w:p w14:paraId="60A16913">
            <w:pPr>
              <w:ind w:right="-108"/>
              <w:rPr>
                <w:b/>
              </w:rPr>
            </w:pPr>
            <w:r>
              <w:rPr>
                <w:b/>
              </w:rPr>
              <w:t>CO with Assessment Methods</w:t>
            </w:r>
          </w:p>
        </w:tc>
        <w:tc>
          <w:tcPr>
            <w:tcW w:w="7592" w:type="dxa"/>
          </w:tcPr>
          <w:p w14:paraId="2B48F93C">
            <w:pPr>
              <w:ind w:right="-108"/>
              <w:rPr>
                <w:b/>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3026"/>
              <w:gridCol w:w="844"/>
            </w:tblGrid>
            <w:tr w14:paraId="7F31F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298E4BE3">
                  <w:pPr>
                    <w:jc w:val="center"/>
                    <w:rPr>
                      <w:b/>
                      <w:sz w:val="22"/>
                    </w:rPr>
                  </w:pPr>
                  <w:r>
                    <w:rPr>
                      <w:b/>
                      <w:sz w:val="22"/>
                    </w:rPr>
                    <w:t>CO</w:t>
                  </w:r>
                </w:p>
              </w:tc>
              <w:tc>
                <w:tcPr>
                  <w:tcW w:w="3026" w:type="dxa"/>
                </w:tcPr>
                <w:p w14:paraId="53021C2E">
                  <w:pPr>
                    <w:jc w:val="center"/>
                    <w:rPr>
                      <w:b/>
                      <w:sz w:val="22"/>
                    </w:rPr>
                  </w:pPr>
                  <w:r>
                    <w:rPr>
                      <w:b/>
                      <w:sz w:val="22"/>
                    </w:rPr>
                    <w:t>Assessment Method</w:t>
                  </w:r>
                </w:p>
              </w:tc>
              <w:tc>
                <w:tcPr>
                  <w:tcW w:w="844" w:type="dxa"/>
                </w:tcPr>
                <w:p w14:paraId="12FFECF3">
                  <w:pPr>
                    <w:jc w:val="center"/>
                    <w:rPr>
                      <w:b/>
                      <w:sz w:val="22"/>
                    </w:rPr>
                  </w:pPr>
                  <w:r>
                    <w:rPr>
                      <w:b/>
                      <w:sz w:val="22"/>
                    </w:rPr>
                    <w:t>(%)</w:t>
                  </w:r>
                </w:p>
              </w:tc>
            </w:tr>
            <w:tr w14:paraId="186C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9EE0B15">
                  <w:pPr>
                    <w:jc w:val="center"/>
                    <w:rPr>
                      <w:sz w:val="22"/>
                    </w:rPr>
                  </w:pPr>
                  <w:r>
                    <w:rPr>
                      <w:sz w:val="22"/>
                    </w:rPr>
                    <w:t>-</w:t>
                  </w:r>
                </w:p>
              </w:tc>
              <w:tc>
                <w:tcPr>
                  <w:tcW w:w="3026" w:type="dxa"/>
                </w:tcPr>
                <w:p w14:paraId="7C2BFEEA">
                  <w:pPr>
                    <w:jc w:val="center"/>
                    <w:rPr>
                      <w:sz w:val="22"/>
                    </w:rPr>
                  </w:pPr>
                  <w:r>
                    <w:rPr>
                      <w:sz w:val="22"/>
                      <w:szCs w:val="18"/>
                    </w:rPr>
                    <w:t>Attendance</w:t>
                  </w:r>
                </w:p>
              </w:tc>
              <w:tc>
                <w:tcPr>
                  <w:tcW w:w="844" w:type="dxa"/>
                </w:tcPr>
                <w:p w14:paraId="3EDF527D">
                  <w:pPr>
                    <w:jc w:val="center"/>
                    <w:rPr>
                      <w:sz w:val="22"/>
                    </w:rPr>
                  </w:pPr>
                  <w:r>
                    <w:rPr>
                      <w:sz w:val="22"/>
                    </w:rPr>
                    <w:t>5</w:t>
                  </w:r>
                </w:p>
              </w:tc>
            </w:tr>
            <w:tr w14:paraId="41B4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1288D52A">
                  <w:pPr>
                    <w:jc w:val="center"/>
                    <w:rPr>
                      <w:sz w:val="22"/>
                    </w:rPr>
                  </w:pPr>
                  <w:r>
                    <w:rPr>
                      <w:sz w:val="22"/>
                    </w:rPr>
                    <w:t>1-5</w:t>
                  </w:r>
                </w:p>
              </w:tc>
              <w:tc>
                <w:tcPr>
                  <w:tcW w:w="3026" w:type="dxa"/>
                </w:tcPr>
                <w:p w14:paraId="266662E2">
                  <w:pPr>
                    <w:jc w:val="center"/>
                    <w:rPr>
                      <w:sz w:val="22"/>
                    </w:rPr>
                  </w:pPr>
                  <w:r>
                    <w:rPr>
                      <w:sz w:val="22"/>
                    </w:rPr>
                    <w:t>Assignments</w:t>
                  </w:r>
                </w:p>
              </w:tc>
              <w:tc>
                <w:tcPr>
                  <w:tcW w:w="844" w:type="dxa"/>
                </w:tcPr>
                <w:p w14:paraId="40EC3B8A">
                  <w:pPr>
                    <w:jc w:val="center"/>
                    <w:rPr>
                      <w:sz w:val="22"/>
                    </w:rPr>
                  </w:pPr>
                  <w:r>
                    <w:rPr>
                      <w:sz w:val="22"/>
                    </w:rPr>
                    <w:t>5</w:t>
                  </w:r>
                </w:p>
              </w:tc>
            </w:tr>
            <w:tr w14:paraId="57AE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37122CA">
                  <w:pPr>
                    <w:jc w:val="center"/>
                    <w:rPr>
                      <w:sz w:val="22"/>
                    </w:rPr>
                  </w:pPr>
                  <w:r>
                    <w:rPr>
                      <w:sz w:val="22"/>
                    </w:rPr>
                    <w:t>1-5</w:t>
                  </w:r>
                </w:p>
              </w:tc>
              <w:tc>
                <w:tcPr>
                  <w:tcW w:w="3026" w:type="dxa"/>
                </w:tcPr>
                <w:p w14:paraId="365070AE">
                  <w:pPr>
                    <w:jc w:val="center"/>
                    <w:rPr>
                      <w:sz w:val="22"/>
                    </w:rPr>
                  </w:pPr>
                  <w:r>
                    <w:rPr>
                      <w:sz w:val="22"/>
                    </w:rPr>
                    <w:t>Class Tests</w:t>
                  </w:r>
                </w:p>
              </w:tc>
              <w:tc>
                <w:tcPr>
                  <w:tcW w:w="844" w:type="dxa"/>
                </w:tcPr>
                <w:p w14:paraId="46FFA01F">
                  <w:pPr>
                    <w:jc w:val="center"/>
                    <w:rPr>
                      <w:sz w:val="22"/>
                    </w:rPr>
                  </w:pPr>
                  <w:r>
                    <w:rPr>
                      <w:sz w:val="22"/>
                    </w:rPr>
                    <w:t>20</w:t>
                  </w:r>
                </w:p>
              </w:tc>
            </w:tr>
            <w:tr w14:paraId="738C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2736A99">
                  <w:pPr>
                    <w:jc w:val="center"/>
                    <w:rPr>
                      <w:sz w:val="22"/>
                    </w:rPr>
                  </w:pPr>
                  <m:oMathPara>
                    <m:oMath>
                      <m:r>
                        <m:rPr/>
                        <w:rPr>
                          <w:rFonts w:ascii="Cambria Math" w:hAnsi="Cambria Math"/>
                          <w:sz w:val="22"/>
                        </w:rPr>
                        <m:t>×</m:t>
                      </m:r>
                    </m:oMath>
                  </m:oMathPara>
                </w:p>
              </w:tc>
              <w:tc>
                <w:tcPr>
                  <w:tcW w:w="3026" w:type="dxa"/>
                </w:tcPr>
                <w:p w14:paraId="00CD4D2C">
                  <w:pPr>
                    <w:jc w:val="center"/>
                    <w:rPr>
                      <w:sz w:val="22"/>
                    </w:rPr>
                  </w:pPr>
                  <w:r>
                    <w:rPr>
                      <w:sz w:val="22"/>
                    </w:rPr>
                    <w:t>Presentation</w:t>
                  </w:r>
                </w:p>
              </w:tc>
              <w:tc>
                <w:tcPr>
                  <w:tcW w:w="844" w:type="dxa"/>
                </w:tcPr>
                <w:p w14:paraId="5F163F70">
                  <w:pPr>
                    <w:jc w:val="center"/>
                    <w:rPr>
                      <w:sz w:val="22"/>
                    </w:rPr>
                  </w:pPr>
                  <w:r>
                    <w:rPr>
                      <w:sz w:val="22"/>
                    </w:rPr>
                    <w:t>10</w:t>
                  </w:r>
                </w:p>
              </w:tc>
            </w:tr>
            <w:tr w14:paraId="3195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7477C04F">
                  <w:pPr>
                    <w:jc w:val="center"/>
                    <w:rPr>
                      <w:sz w:val="22"/>
                    </w:rPr>
                  </w:pPr>
                  <w:r>
                    <w:rPr>
                      <w:sz w:val="22"/>
                    </w:rPr>
                    <w:t>1-2</w:t>
                  </w:r>
                </w:p>
              </w:tc>
              <w:tc>
                <w:tcPr>
                  <w:tcW w:w="3026" w:type="dxa"/>
                </w:tcPr>
                <w:p w14:paraId="3119909C">
                  <w:pPr>
                    <w:jc w:val="center"/>
                    <w:rPr>
                      <w:sz w:val="22"/>
                    </w:rPr>
                  </w:pPr>
                  <w:r>
                    <w:rPr>
                      <w:sz w:val="22"/>
                    </w:rPr>
                    <w:t>Midterm exam</w:t>
                  </w:r>
                </w:p>
              </w:tc>
              <w:tc>
                <w:tcPr>
                  <w:tcW w:w="844" w:type="dxa"/>
                </w:tcPr>
                <w:p w14:paraId="3CCD7887">
                  <w:pPr>
                    <w:jc w:val="center"/>
                    <w:rPr>
                      <w:sz w:val="22"/>
                    </w:rPr>
                  </w:pPr>
                  <w:r>
                    <w:rPr>
                      <w:sz w:val="22"/>
                    </w:rPr>
                    <w:t>30</w:t>
                  </w:r>
                </w:p>
              </w:tc>
            </w:tr>
            <w:tr w14:paraId="2188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732BEF8">
                  <w:pPr>
                    <w:jc w:val="center"/>
                    <w:rPr>
                      <w:sz w:val="22"/>
                    </w:rPr>
                  </w:pPr>
                  <w:r>
                    <w:rPr>
                      <w:sz w:val="22"/>
                    </w:rPr>
                    <w:t>3-5</w:t>
                  </w:r>
                </w:p>
              </w:tc>
              <w:tc>
                <w:tcPr>
                  <w:tcW w:w="3026" w:type="dxa"/>
                </w:tcPr>
                <w:p w14:paraId="50D5177E">
                  <w:pPr>
                    <w:jc w:val="center"/>
                    <w:rPr>
                      <w:sz w:val="22"/>
                    </w:rPr>
                  </w:pPr>
                  <w:r>
                    <w:rPr>
                      <w:sz w:val="22"/>
                    </w:rPr>
                    <w:t>Final exam</w:t>
                  </w:r>
                </w:p>
              </w:tc>
              <w:tc>
                <w:tcPr>
                  <w:tcW w:w="844" w:type="dxa"/>
                </w:tcPr>
                <w:p w14:paraId="19F33017">
                  <w:pPr>
                    <w:jc w:val="center"/>
                    <w:rPr>
                      <w:sz w:val="22"/>
                    </w:rPr>
                  </w:pPr>
                  <w:r>
                    <w:rPr>
                      <w:sz w:val="22"/>
                    </w:rPr>
                    <w:t>40</w:t>
                  </w:r>
                </w:p>
              </w:tc>
            </w:tr>
          </w:tbl>
          <w:p w14:paraId="130AD9F9">
            <w:pPr>
              <w:ind w:right="-108"/>
              <w:rPr>
                <w:b/>
              </w:rPr>
            </w:pPr>
          </w:p>
        </w:tc>
      </w:tr>
      <w:tr w14:paraId="0A10021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45A0F955">
            <w:pPr>
              <w:ind w:right="-108"/>
              <w:rPr>
                <w:b/>
              </w:rPr>
            </w:pPr>
            <w:r>
              <w:rPr>
                <w:b/>
              </w:rPr>
              <w:t>19</w:t>
            </w:r>
          </w:p>
        </w:tc>
        <w:tc>
          <w:tcPr>
            <w:tcW w:w="9661" w:type="dxa"/>
            <w:gridSpan w:val="2"/>
          </w:tcPr>
          <w:p w14:paraId="4B8A0C8B">
            <w:pPr>
              <w:ind w:right="-108"/>
              <w:rPr>
                <w:b/>
              </w:rPr>
            </w:pPr>
            <w:r>
              <w:rPr>
                <w:b/>
              </w:rPr>
              <w:t>Mapping of COs and Program outcomes</w:t>
            </w:r>
          </w:p>
        </w:tc>
      </w:tr>
      <w:tr w14:paraId="157445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232D2524">
            <w:pPr>
              <w:ind w:right="-108"/>
              <w:rPr>
                <w:b/>
              </w:rPr>
            </w:pPr>
          </w:p>
        </w:tc>
        <w:tc>
          <w:tcPr>
            <w:tcW w:w="9661" w:type="dxa"/>
            <w:gridSpan w:val="2"/>
          </w:tcPr>
          <w:p w14:paraId="15F6A86D">
            <w:pPr>
              <w:ind w:right="-108"/>
              <w:rPr>
                <w:b/>
              </w:rPr>
            </w:pP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10"/>
              <w:gridCol w:w="686"/>
              <w:gridCol w:w="686"/>
              <w:gridCol w:w="686"/>
              <w:gridCol w:w="686"/>
              <w:gridCol w:w="685"/>
              <w:gridCol w:w="685"/>
              <w:gridCol w:w="685"/>
              <w:gridCol w:w="685"/>
              <w:gridCol w:w="685"/>
              <w:gridCol w:w="686"/>
              <w:gridCol w:w="686"/>
              <w:gridCol w:w="721"/>
            </w:tblGrid>
            <w:tr w14:paraId="364F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6" w:hRule="atLeast"/>
              </w:trPr>
              <w:tc>
                <w:tcPr>
                  <w:tcW w:w="810" w:type="dxa"/>
                  <w:vMerge w:val="restart"/>
                  <w:vAlign w:val="center"/>
                </w:tcPr>
                <w:p w14:paraId="32A828F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COs</w:t>
                  </w:r>
                </w:p>
              </w:tc>
              <w:tc>
                <w:tcPr>
                  <w:tcW w:w="8262" w:type="dxa"/>
                  <w:gridSpan w:val="12"/>
                  <w:vAlign w:val="center"/>
                </w:tcPr>
                <w:p w14:paraId="7838CE5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Program Outcomes(POs)</w:t>
                  </w:r>
                </w:p>
              </w:tc>
            </w:tr>
            <w:tr w14:paraId="72A2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4" w:hRule="atLeast"/>
              </w:trPr>
              <w:tc>
                <w:tcPr>
                  <w:tcW w:w="810" w:type="dxa"/>
                  <w:vMerge w:val="continue"/>
                  <w:vAlign w:val="center"/>
                </w:tcPr>
                <w:p w14:paraId="338D59A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p>
              </w:tc>
              <w:tc>
                <w:tcPr>
                  <w:tcW w:w="686" w:type="dxa"/>
                  <w:vAlign w:val="center"/>
                </w:tcPr>
                <w:p w14:paraId="50B542EB">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PO1</w:t>
                  </w:r>
                </w:p>
              </w:tc>
              <w:tc>
                <w:tcPr>
                  <w:tcW w:w="686" w:type="dxa"/>
                  <w:vAlign w:val="center"/>
                </w:tcPr>
                <w:p w14:paraId="54D516C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PO2</w:t>
                  </w:r>
                </w:p>
              </w:tc>
              <w:tc>
                <w:tcPr>
                  <w:tcW w:w="686" w:type="dxa"/>
                  <w:vAlign w:val="center"/>
                </w:tcPr>
                <w:p w14:paraId="0DD6946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PO3</w:t>
                  </w:r>
                </w:p>
              </w:tc>
              <w:tc>
                <w:tcPr>
                  <w:tcW w:w="686" w:type="dxa"/>
                  <w:vAlign w:val="center"/>
                </w:tcPr>
                <w:p w14:paraId="7C06EB6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PO4</w:t>
                  </w:r>
                </w:p>
              </w:tc>
              <w:tc>
                <w:tcPr>
                  <w:tcW w:w="685" w:type="dxa"/>
                  <w:vAlign w:val="center"/>
                </w:tcPr>
                <w:p w14:paraId="3082E2E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PO5</w:t>
                  </w:r>
                </w:p>
              </w:tc>
              <w:tc>
                <w:tcPr>
                  <w:tcW w:w="685" w:type="dxa"/>
                  <w:vAlign w:val="center"/>
                </w:tcPr>
                <w:p w14:paraId="2846BEC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PO6</w:t>
                  </w:r>
                </w:p>
              </w:tc>
              <w:tc>
                <w:tcPr>
                  <w:tcW w:w="685" w:type="dxa"/>
                  <w:vAlign w:val="center"/>
                </w:tcPr>
                <w:p w14:paraId="3D10FD5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PO7</w:t>
                  </w:r>
                </w:p>
              </w:tc>
              <w:tc>
                <w:tcPr>
                  <w:tcW w:w="685" w:type="dxa"/>
                  <w:vAlign w:val="center"/>
                </w:tcPr>
                <w:p w14:paraId="4FD36C1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PO8</w:t>
                  </w:r>
                </w:p>
              </w:tc>
              <w:tc>
                <w:tcPr>
                  <w:tcW w:w="685" w:type="dxa"/>
                  <w:vAlign w:val="center"/>
                </w:tcPr>
                <w:p w14:paraId="7CE6696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PO9</w:t>
                  </w:r>
                </w:p>
              </w:tc>
              <w:tc>
                <w:tcPr>
                  <w:tcW w:w="686" w:type="dxa"/>
                  <w:vAlign w:val="center"/>
                </w:tcPr>
                <w:p w14:paraId="2E664CF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PO10</w:t>
                  </w:r>
                </w:p>
              </w:tc>
              <w:tc>
                <w:tcPr>
                  <w:tcW w:w="686" w:type="dxa"/>
                  <w:vAlign w:val="center"/>
                </w:tcPr>
                <w:p w14:paraId="25A4652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PO11</w:t>
                  </w:r>
                </w:p>
              </w:tc>
              <w:tc>
                <w:tcPr>
                  <w:tcW w:w="721" w:type="dxa"/>
                  <w:vAlign w:val="center"/>
                </w:tcPr>
                <w:p w14:paraId="2EC9111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PO12</w:t>
                  </w:r>
                </w:p>
              </w:tc>
            </w:tr>
            <w:tr w14:paraId="0151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6" w:hRule="atLeast"/>
              </w:trPr>
              <w:tc>
                <w:tcPr>
                  <w:tcW w:w="810" w:type="dxa"/>
                  <w:vAlign w:val="center"/>
                </w:tcPr>
                <w:p w14:paraId="55E7A8F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CO1</w:t>
                  </w:r>
                </w:p>
              </w:tc>
              <w:tc>
                <w:tcPr>
                  <w:tcW w:w="686" w:type="dxa"/>
                  <w:vAlign w:val="center"/>
                </w:tcPr>
                <w:p w14:paraId="33494D0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m:oMathPara>
                    <m:oMath>
                      <m:r>
                        <m:rPr/>
                        <w:rPr>
                          <w:rFonts w:ascii="Cambria Math" w:hAnsi="Cambria Math" w:cs="Times New Roman" w:eastAsiaTheme="minorHAnsi"/>
                          <w:color w:val="auto"/>
                          <w:sz w:val="22"/>
                          <w:szCs w:val="22"/>
                        </w:rPr>
                        <m:t>√</m:t>
                      </m:r>
                    </m:oMath>
                  </m:oMathPara>
                </w:p>
              </w:tc>
              <w:tc>
                <w:tcPr>
                  <w:tcW w:w="686" w:type="dxa"/>
                  <w:vAlign w:val="center"/>
                </w:tcPr>
                <w:p w14:paraId="1E1C6B0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43426D1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6660EA9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2F159D9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6B4C97A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7462D90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0F2CC90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442898D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647B2EC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64BEE34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721" w:type="dxa"/>
                  <w:vAlign w:val="center"/>
                </w:tcPr>
                <w:p w14:paraId="0A23251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r>
            <w:tr w14:paraId="699C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4" w:hRule="atLeast"/>
              </w:trPr>
              <w:tc>
                <w:tcPr>
                  <w:tcW w:w="810" w:type="dxa"/>
                  <w:vAlign w:val="center"/>
                </w:tcPr>
                <w:p w14:paraId="3A81D3D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CO2</w:t>
                  </w:r>
                </w:p>
              </w:tc>
              <w:tc>
                <w:tcPr>
                  <w:tcW w:w="686" w:type="dxa"/>
                  <w:vAlign w:val="center"/>
                </w:tcPr>
                <w:p w14:paraId="21A87A9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m:oMathPara>
                    <m:oMath>
                      <m:r>
                        <m:rPr/>
                        <w:rPr>
                          <w:rFonts w:ascii="Cambria Math" w:hAnsi="Cambria Math" w:cs="Times New Roman" w:eastAsiaTheme="minorHAnsi"/>
                          <w:color w:val="auto"/>
                          <w:sz w:val="22"/>
                          <w:szCs w:val="22"/>
                        </w:rPr>
                        <m:t>√</m:t>
                      </m:r>
                    </m:oMath>
                  </m:oMathPara>
                </w:p>
              </w:tc>
              <w:tc>
                <w:tcPr>
                  <w:tcW w:w="686" w:type="dxa"/>
                  <w:vAlign w:val="center"/>
                </w:tcPr>
                <w:p w14:paraId="577464A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2746141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467C88E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329CA64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3EA42A5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3AF9340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054EDED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3DC8C61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5A631E5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2790CBB9">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721" w:type="dxa"/>
                  <w:vAlign w:val="center"/>
                </w:tcPr>
                <w:p w14:paraId="78E44E4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r>
            <w:tr w14:paraId="50CB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6" w:hRule="atLeast"/>
              </w:trPr>
              <w:tc>
                <w:tcPr>
                  <w:tcW w:w="810" w:type="dxa"/>
                  <w:vAlign w:val="center"/>
                </w:tcPr>
                <w:p w14:paraId="3ADF25C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CO3</w:t>
                  </w:r>
                </w:p>
              </w:tc>
              <w:tc>
                <w:tcPr>
                  <w:tcW w:w="686" w:type="dxa"/>
                  <w:vAlign w:val="center"/>
                </w:tcPr>
                <w:p w14:paraId="1DB88BB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m:oMathPara>
                    <m:oMath>
                      <m:r>
                        <m:rPr/>
                        <w:rPr>
                          <w:rFonts w:ascii="Cambria Math" w:hAnsi="Cambria Math" w:cs="Times New Roman" w:eastAsiaTheme="minorHAnsi"/>
                          <w:color w:val="auto"/>
                          <w:sz w:val="22"/>
                          <w:szCs w:val="22"/>
                        </w:rPr>
                        <m:t>√</m:t>
                      </m:r>
                    </m:oMath>
                  </m:oMathPara>
                </w:p>
              </w:tc>
              <w:tc>
                <w:tcPr>
                  <w:tcW w:w="686" w:type="dxa"/>
                  <w:vAlign w:val="center"/>
                </w:tcPr>
                <w:p w14:paraId="4BD40E0B">
                  <w:p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eastAsiaTheme="minorHAnsi"/>
                      <w:color w:val="auto"/>
                      <w:sz w:val="22"/>
                      <w:szCs w:val="22"/>
                    </w:rPr>
                  </w:pPr>
                </w:p>
              </w:tc>
              <w:tc>
                <w:tcPr>
                  <w:tcW w:w="686" w:type="dxa"/>
                  <w:vAlign w:val="center"/>
                </w:tcPr>
                <w:p w14:paraId="212BA8CB">
                  <w:p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eastAsiaTheme="minorHAnsi"/>
                      <w:color w:val="auto"/>
                      <w:sz w:val="22"/>
                      <w:szCs w:val="22"/>
                    </w:rPr>
                  </w:pPr>
                </w:p>
              </w:tc>
              <w:tc>
                <w:tcPr>
                  <w:tcW w:w="686" w:type="dxa"/>
                  <w:vAlign w:val="center"/>
                </w:tcPr>
                <w:p w14:paraId="22F743B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02ECD63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52E39C1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00E794C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4F430A7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59F4E98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23AF6F6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1C51A55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721" w:type="dxa"/>
                  <w:vAlign w:val="center"/>
                </w:tcPr>
                <w:p w14:paraId="0340320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r>
            <w:tr w14:paraId="097A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4" w:hRule="atLeast"/>
              </w:trPr>
              <w:tc>
                <w:tcPr>
                  <w:tcW w:w="810" w:type="dxa"/>
                  <w:vAlign w:val="center"/>
                </w:tcPr>
                <w:p w14:paraId="1750C16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b/>
                      <w:color w:val="auto"/>
                      <w:sz w:val="22"/>
                      <w:szCs w:val="22"/>
                    </w:rPr>
                  </w:pPr>
                  <w:r>
                    <w:rPr>
                      <w:rFonts w:ascii="Times New Roman" w:hAnsi="Times New Roman" w:cs="Times New Roman" w:eastAsiaTheme="minorHAnsi"/>
                      <w:b/>
                      <w:color w:val="auto"/>
                      <w:sz w:val="22"/>
                      <w:szCs w:val="22"/>
                    </w:rPr>
                    <w:t>CO4</w:t>
                  </w:r>
                </w:p>
              </w:tc>
              <w:tc>
                <w:tcPr>
                  <w:tcW w:w="686" w:type="dxa"/>
                  <w:vAlign w:val="center"/>
                </w:tcPr>
                <w:p w14:paraId="1019513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m:oMathPara>
                    <m:oMath>
                      <m:r>
                        <m:rPr/>
                        <w:rPr>
                          <w:rFonts w:ascii="Cambria Math" w:hAnsi="Cambria Math" w:cs="Times New Roman" w:eastAsiaTheme="minorHAnsi"/>
                          <w:color w:val="auto"/>
                          <w:sz w:val="22"/>
                          <w:szCs w:val="22"/>
                        </w:rPr>
                        <m:t>√</m:t>
                      </m:r>
                    </m:oMath>
                  </m:oMathPara>
                </w:p>
              </w:tc>
              <w:tc>
                <w:tcPr>
                  <w:tcW w:w="686" w:type="dxa"/>
                  <w:vAlign w:val="center"/>
                </w:tcPr>
                <w:p w14:paraId="364E2E1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704AB9D0">
                  <w:pPr>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eastAsiaTheme="minorHAnsi"/>
                      <w:color w:val="auto"/>
                      <w:sz w:val="22"/>
                      <w:szCs w:val="22"/>
                    </w:rPr>
                  </w:pPr>
                </w:p>
              </w:tc>
              <w:tc>
                <w:tcPr>
                  <w:tcW w:w="686" w:type="dxa"/>
                  <w:vAlign w:val="center"/>
                </w:tcPr>
                <w:p w14:paraId="7DC746C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60F29DC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569AB2C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07C968F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54CBA79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5" w:type="dxa"/>
                  <w:vAlign w:val="center"/>
                </w:tcPr>
                <w:p w14:paraId="23E81A2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1A3F1D29">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686" w:type="dxa"/>
                  <w:vAlign w:val="center"/>
                </w:tcPr>
                <w:p w14:paraId="024E781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c>
                <w:tcPr>
                  <w:tcW w:w="721" w:type="dxa"/>
                  <w:vAlign w:val="center"/>
                </w:tcPr>
                <w:p w14:paraId="1761440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eastAsiaTheme="minorHAnsi"/>
                      <w:color w:val="auto"/>
                      <w:sz w:val="22"/>
                      <w:szCs w:val="22"/>
                    </w:rPr>
                  </w:pPr>
                </w:p>
              </w:tc>
            </w:tr>
            <w:tr w14:paraId="7126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4" w:hRule="atLeast"/>
              </w:trPr>
              <w:tc>
                <w:tcPr>
                  <w:tcW w:w="810" w:type="dxa"/>
                  <w:vAlign w:val="center"/>
                </w:tcPr>
                <w:p w14:paraId="3A675EE6">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b/>
                      <w:color w:val="auto"/>
                      <w:sz w:val="22"/>
                      <w:szCs w:val="22"/>
                    </w:rPr>
                  </w:pPr>
                  <w:r>
                    <w:rPr>
                      <w:rFonts w:ascii="Times New Roman" w:hAnsi="Times New Roman" w:cs="Times New Roman" w:eastAsiaTheme="minorHAnsi"/>
                      <w:b/>
                      <w:color w:val="auto"/>
                      <w:sz w:val="22"/>
                      <w:szCs w:val="22"/>
                    </w:rPr>
                    <w:t>CO5</w:t>
                  </w:r>
                </w:p>
              </w:tc>
              <w:tc>
                <w:tcPr>
                  <w:tcW w:w="686" w:type="dxa"/>
                  <w:vAlign w:val="center"/>
                </w:tcPr>
                <w:p w14:paraId="2AB0675C">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686" w:type="dxa"/>
                  <w:vAlign w:val="center"/>
                </w:tcPr>
                <w:p w14:paraId="4C7A0B0A">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m:oMathPara>
                    <m:oMath>
                      <m:r>
                        <m:rPr/>
                        <w:rPr>
                          <w:rFonts w:ascii="Cambria Math" w:hAnsi="Cambria Math" w:cs="Times New Roman" w:eastAsiaTheme="minorHAnsi"/>
                          <w:color w:val="auto"/>
                          <w:sz w:val="22"/>
                          <w:szCs w:val="22"/>
                        </w:rPr>
                        <m:t>√</m:t>
                      </m:r>
                    </m:oMath>
                  </m:oMathPara>
                </w:p>
              </w:tc>
              <w:tc>
                <w:tcPr>
                  <w:tcW w:w="686" w:type="dxa"/>
                  <w:vAlign w:val="center"/>
                </w:tcPr>
                <w:p w14:paraId="01065794">
                  <w:pPr>
                    <w:pBdr>
                      <w:top w:val="none" w:color="auto" w:sz="0" w:space="0"/>
                      <w:left w:val="none" w:color="auto" w:sz="0" w:space="0"/>
                      <w:bottom w:val="none" w:color="auto" w:sz="0" w:space="0"/>
                      <w:right w:val="none" w:color="auto" w:sz="0" w:space="0"/>
                      <w:between w:val="none" w:color="auto" w:sz="0" w:space="0"/>
                    </w:pBdr>
                    <w:rPr>
                      <w:rFonts w:asciiTheme="minorHAnsi" w:hAnsiTheme="minorHAnsi" w:eastAsiaTheme="minorHAnsi" w:cstheme="minorBidi"/>
                      <w:color w:val="auto"/>
                      <w:sz w:val="22"/>
                      <w:szCs w:val="22"/>
                    </w:rPr>
                  </w:pPr>
                </w:p>
              </w:tc>
              <w:tc>
                <w:tcPr>
                  <w:tcW w:w="686" w:type="dxa"/>
                  <w:vAlign w:val="center"/>
                </w:tcPr>
                <w:p w14:paraId="6B5A6D2E">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685" w:type="dxa"/>
                  <w:vAlign w:val="center"/>
                </w:tcPr>
                <w:p w14:paraId="071B6232">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685" w:type="dxa"/>
                  <w:vAlign w:val="center"/>
                </w:tcPr>
                <w:p w14:paraId="4092C725">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685" w:type="dxa"/>
                  <w:vAlign w:val="center"/>
                </w:tcPr>
                <w:p w14:paraId="59EEAC02">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685" w:type="dxa"/>
                  <w:vAlign w:val="center"/>
                </w:tcPr>
                <w:p w14:paraId="3449B333">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685" w:type="dxa"/>
                  <w:vAlign w:val="center"/>
                </w:tcPr>
                <w:p w14:paraId="0A6C89A4">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686" w:type="dxa"/>
                  <w:vAlign w:val="center"/>
                </w:tcPr>
                <w:p w14:paraId="00E91174">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686" w:type="dxa"/>
                  <w:vAlign w:val="center"/>
                </w:tcPr>
                <w:p w14:paraId="084F3D73">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c>
                <w:tcPr>
                  <w:tcW w:w="721" w:type="dxa"/>
                  <w:vAlign w:val="center"/>
                </w:tcPr>
                <w:p w14:paraId="62F521FE">
                  <w:pPr>
                    <w:pBdr>
                      <w:top w:val="none" w:color="auto" w:sz="0" w:space="0"/>
                      <w:left w:val="none" w:color="auto" w:sz="0" w:space="0"/>
                      <w:bottom w:val="none" w:color="auto" w:sz="0" w:space="0"/>
                      <w:right w:val="none" w:color="auto" w:sz="0" w:space="0"/>
                      <w:between w:val="none" w:color="auto" w:sz="0" w:space="0"/>
                    </w:pBdr>
                    <w:jc w:val="center"/>
                    <w:rPr>
                      <w:rFonts w:asciiTheme="minorHAnsi" w:hAnsiTheme="minorHAnsi" w:eastAsiaTheme="minorHAnsi" w:cstheme="minorBidi"/>
                      <w:color w:val="auto"/>
                      <w:sz w:val="22"/>
                      <w:szCs w:val="22"/>
                    </w:rPr>
                  </w:pPr>
                </w:p>
              </w:tc>
            </w:tr>
          </w:tbl>
          <w:p w14:paraId="5A2696CE">
            <w:pPr>
              <w:ind w:right="-108"/>
              <w:rPr>
                <w:b/>
              </w:rPr>
            </w:pPr>
          </w:p>
        </w:tc>
      </w:tr>
      <w:tr w14:paraId="4C5F1D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28A142A8">
            <w:pPr>
              <w:ind w:right="-108"/>
              <w:rPr>
                <w:b/>
              </w:rPr>
            </w:pPr>
            <w:r>
              <w:rPr>
                <w:b/>
              </w:rPr>
              <w:t>20</w:t>
            </w:r>
          </w:p>
        </w:tc>
        <w:tc>
          <w:tcPr>
            <w:tcW w:w="9661" w:type="dxa"/>
            <w:gridSpan w:val="2"/>
          </w:tcPr>
          <w:p w14:paraId="4D86EDD7">
            <w:pPr>
              <w:ind w:right="-108"/>
              <w:rPr>
                <w:b/>
              </w:rPr>
            </w:pPr>
            <w:r>
              <w:rPr>
                <w:b/>
              </w:rPr>
              <w:t>Lecture Outline</w:t>
            </w:r>
          </w:p>
        </w:tc>
      </w:tr>
      <w:tr w14:paraId="3D6DCE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15" w:type="dxa"/>
            <w:bottom w:w="0" w:type="dxa"/>
            <w:right w:w="115" w:type="dxa"/>
          </w:tblCellMar>
        </w:tblPrEx>
        <w:trPr>
          <w:trHeight w:val="460" w:hRule="atLeast"/>
        </w:trPr>
        <w:tc>
          <w:tcPr>
            <w:tcW w:w="522" w:type="dxa"/>
          </w:tcPr>
          <w:p w14:paraId="77FCCEBB">
            <w:pPr>
              <w:ind w:left="-18" w:right="-108"/>
              <w:rPr>
                <w:b/>
              </w:rPr>
            </w:pPr>
          </w:p>
        </w:tc>
        <w:tc>
          <w:tcPr>
            <w:tcW w:w="9661" w:type="dxa"/>
            <w:gridSpan w:val="2"/>
          </w:tcPr>
          <w:p w14:paraId="3893E474">
            <w:pPr>
              <w:widowControl w:val="0"/>
              <w:spacing w:line="276" w:lineRule="auto"/>
              <w:rPr>
                <w:b/>
              </w:rPr>
            </w:pPr>
          </w:p>
          <w:tbl>
            <w:tblPr>
              <w:tblStyle w:val="16"/>
              <w:tblW w:w="0" w:type="auto"/>
              <w:tblInd w:w="0" w:type="dxa"/>
              <w:tblLayout w:type="fixed"/>
              <w:tblCellMar>
                <w:top w:w="0" w:type="dxa"/>
                <w:left w:w="115" w:type="dxa"/>
                <w:bottom w:w="0" w:type="dxa"/>
                <w:right w:w="115" w:type="dxa"/>
              </w:tblCellMar>
            </w:tblPr>
            <w:tblGrid>
              <w:gridCol w:w="721"/>
              <w:gridCol w:w="3950"/>
              <w:gridCol w:w="722"/>
              <w:gridCol w:w="2557"/>
              <w:gridCol w:w="1394"/>
            </w:tblGrid>
            <w:tr w14:paraId="061ACEA0">
              <w:tblPrEx>
                <w:tblCellMar>
                  <w:top w:w="0" w:type="dxa"/>
                  <w:left w:w="115" w:type="dxa"/>
                  <w:bottom w:w="0" w:type="dxa"/>
                  <w:right w:w="115" w:type="dxa"/>
                </w:tblCellMar>
              </w:tblPrEx>
              <w:trPr>
                <w:trHeight w:val="477" w:hRule="atLeast"/>
              </w:trPr>
              <w:tc>
                <w:tcPr>
                  <w:tcW w:w="721" w:type="dxa"/>
                  <w:tcBorders>
                    <w:top w:val="single" w:color="000000" w:sz="6" w:space="0"/>
                    <w:left w:val="single" w:color="000000" w:sz="6" w:space="0"/>
                    <w:bottom w:val="single" w:color="000000" w:sz="6" w:space="0"/>
                    <w:right w:val="single" w:color="000000" w:sz="6" w:space="0"/>
                  </w:tcBorders>
                  <w:shd w:val="clear" w:color="auto" w:fill="FFFFFF"/>
                  <w:tcMar>
                    <w:left w:w="120" w:type="dxa"/>
                    <w:right w:w="120" w:type="dxa"/>
                  </w:tcMar>
                  <w:vAlign w:val="center"/>
                </w:tcPr>
                <w:p w14:paraId="1CB00E2F">
                  <w:pPr>
                    <w:ind w:left="-120"/>
                    <w:contextualSpacing/>
                    <w:jc w:val="center"/>
                    <w:rPr>
                      <w:sz w:val="22"/>
                      <w:szCs w:val="22"/>
                    </w:rPr>
                  </w:pPr>
                  <w:r>
                    <w:rPr>
                      <w:b/>
                      <w:sz w:val="22"/>
                      <w:szCs w:val="22"/>
                    </w:rPr>
                    <w:t>Class</w:t>
                  </w:r>
                </w:p>
              </w:tc>
              <w:tc>
                <w:tcPr>
                  <w:tcW w:w="3950" w:type="dxa"/>
                  <w:tcBorders>
                    <w:top w:val="single" w:color="000000" w:sz="6" w:space="0"/>
                    <w:left w:val="single" w:color="000000" w:sz="6" w:space="0"/>
                    <w:bottom w:val="single" w:color="000000" w:sz="6" w:space="0"/>
                    <w:right w:val="single" w:color="000000" w:sz="6" w:space="0"/>
                  </w:tcBorders>
                  <w:shd w:val="clear" w:color="auto" w:fill="FFFFFF"/>
                  <w:tcMar>
                    <w:left w:w="120" w:type="dxa"/>
                    <w:right w:w="120" w:type="dxa"/>
                  </w:tcMar>
                  <w:vAlign w:val="center"/>
                </w:tcPr>
                <w:p w14:paraId="291CE4F6">
                  <w:pPr>
                    <w:ind w:left="-120"/>
                    <w:contextualSpacing/>
                    <w:jc w:val="center"/>
                    <w:rPr>
                      <w:sz w:val="22"/>
                      <w:szCs w:val="22"/>
                    </w:rPr>
                  </w:pPr>
                  <w:r>
                    <w:rPr>
                      <w:b/>
                      <w:sz w:val="22"/>
                      <w:szCs w:val="22"/>
                    </w:rPr>
                    <w:t>Topics/Assignments</w:t>
                  </w:r>
                </w:p>
              </w:tc>
              <w:tc>
                <w:tcPr>
                  <w:tcW w:w="722"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4887A92">
                  <w:pPr>
                    <w:ind w:left="-120"/>
                    <w:contextualSpacing/>
                    <w:jc w:val="center"/>
                    <w:rPr>
                      <w:b/>
                      <w:sz w:val="22"/>
                      <w:szCs w:val="22"/>
                    </w:rPr>
                  </w:pPr>
                  <w:r>
                    <w:rPr>
                      <w:b/>
                      <w:sz w:val="22"/>
                      <w:szCs w:val="22"/>
                    </w:rPr>
                    <w:t>COs</w:t>
                  </w:r>
                </w:p>
              </w:tc>
              <w:tc>
                <w:tcPr>
                  <w:tcW w:w="255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2D31EA4">
                  <w:pPr>
                    <w:ind w:left="-120"/>
                    <w:contextualSpacing/>
                    <w:jc w:val="center"/>
                    <w:rPr>
                      <w:b/>
                      <w:sz w:val="22"/>
                      <w:szCs w:val="22"/>
                    </w:rPr>
                  </w:pPr>
                  <w:r>
                    <w:rPr>
                      <w:b/>
                      <w:sz w:val="22"/>
                      <w:szCs w:val="22"/>
                    </w:rPr>
                    <w:t>Reading Reference</w:t>
                  </w:r>
                </w:p>
              </w:tc>
              <w:tc>
                <w:tcPr>
                  <w:tcW w:w="1394"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84B26C2">
                  <w:pPr>
                    <w:ind w:left="-120"/>
                    <w:contextualSpacing/>
                    <w:jc w:val="center"/>
                    <w:rPr>
                      <w:b/>
                      <w:sz w:val="22"/>
                      <w:szCs w:val="22"/>
                    </w:rPr>
                  </w:pPr>
                  <w:r>
                    <w:rPr>
                      <w:b/>
                      <w:sz w:val="22"/>
                      <w:szCs w:val="22"/>
                    </w:rPr>
                    <w:t>Lecture Outcomes/Activities</w:t>
                  </w:r>
                </w:p>
              </w:tc>
            </w:tr>
            <w:tr w14:paraId="36469528">
              <w:tblPrEx>
                <w:tblCellMar>
                  <w:top w:w="0" w:type="dxa"/>
                  <w:left w:w="115" w:type="dxa"/>
                  <w:bottom w:w="0" w:type="dxa"/>
                  <w:right w:w="115" w:type="dxa"/>
                </w:tblCellMar>
              </w:tblPrEx>
              <w:trPr>
                <w:trHeight w:val="575" w:hRule="atLeast"/>
              </w:trPr>
              <w:tc>
                <w:tcPr>
                  <w:tcW w:w="721"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4D75840D">
                  <w:pPr>
                    <w:ind w:left="-120"/>
                    <w:contextualSpacing/>
                    <w:jc w:val="center"/>
                    <w:rPr>
                      <w:sz w:val="20"/>
                      <w:szCs w:val="20"/>
                    </w:rPr>
                  </w:pPr>
                  <w:r>
                    <w:rPr>
                      <w:sz w:val="20"/>
                      <w:szCs w:val="20"/>
                    </w:rPr>
                    <w:t>1-4</w:t>
                  </w:r>
                </w:p>
              </w:tc>
              <w:tc>
                <w:tcPr>
                  <w:tcW w:w="3950"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3057BBD8">
                  <w:pPr>
                    <w:contextualSpacing/>
                    <w:jc w:val="center"/>
                    <w:rPr>
                      <w:sz w:val="20"/>
                      <w:szCs w:val="20"/>
                    </w:rPr>
                  </w:pPr>
                  <w:r>
                    <w:rPr>
                      <w:sz w:val="20"/>
                      <w:szCs w:val="20"/>
                    </w:rPr>
                    <w:t>Function, Domain and Range of a Function</w:t>
                  </w:r>
                </w:p>
              </w:tc>
              <w:tc>
                <w:tcPr>
                  <w:tcW w:w="722" w:type="dxa"/>
                  <w:tcBorders>
                    <w:top w:val="single" w:color="000000" w:sz="6" w:space="0"/>
                    <w:left w:val="single" w:color="000000" w:sz="6" w:space="0"/>
                    <w:bottom w:val="single" w:color="000000" w:sz="6" w:space="0"/>
                    <w:right w:val="single" w:color="000000" w:sz="6" w:space="0"/>
                  </w:tcBorders>
                  <w:vAlign w:val="center"/>
                </w:tcPr>
                <w:p w14:paraId="30CE0E22">
                  <w:pPr>
                    <w:ind w:left="-120"/>
                    <w:contextualSpacing/>
                    <w:jc w:val="center"/>
                    <w:rPr>
                      <w:sz w:val="20"/>
                      <w:szCs w:val="20"/>
                    </w:rPr>
                  </w:pPr>
                  <w:r>
                    <w:rPr>
                      <w:sz w:val="20"/>
                      <w:szCs w:val="20"/>
                    </w:rPr>
                    <w:t>1</w:t>
                  </w:r>
                </w:p>
              </w:tc>
              <w:tc>
                <w:tcPr>
                  <w:tcW w:w="2557" w:type="dxa"/>
                  <w:tcBorders>
                    <w:top w:val="single" w:color="000000" w:sz="6" w:space="0"/>
                    <w:left w:val="single" w:color="000000" w:sz="6" w:space="0"/>
                    <w:bottom w:val="single" w:color="000000" w:sz="6" w:space="0"/>
                    <w:right w:val="single" w:color="000000" w:sz="6" w:space="0"/>
                  </w:tcBorders>
                  <w:vAlign w:val="center"/>
                </w:tcPr>
                <w:p w14:paraId="6C00FED2">
                  <w:pPr>
                    <w:rPr>
                      <w:sz w:val="20"/>
                      <w:szCs w:val="20"/>
                    </w:rPr>
                  </w:pPr>
                  <w:r>
                    <w:rPr>
                      <w:sz w:val="20"/>
                      <w:szCs w:val="20"/>
                    </w:rPr>
                    <w:t xml:space="preserve"> Chap: </w:t>
                  </w:r>
                  <w:r>
                    <w:rPr>
                      <w:b/>
                      <w:sz w:val="20"/>
                      <w:szCs w:val="20"/>
                    </w:rPr>
                    <w:t>0.1</w:t>
                  </w:r>
                </w:p>
                <w:p w14:paraId="7D3CC1A3">
                  <w:pPr>
                    <w:ind w:left="-120"/>
                    <w:contextualSpacing/>
                    <w:rPr>
                      <w:sz w:val="20"/>
                      <w:szCs w:val="20"/>
                    </w:rPr>
                  </w:pPr>
                  <w:r>
                    <w:rPr>
                      <w:sz w:val="20"/>
                      <w:szCs w:val="20"/>
                    </w:rPr>
                    <w:t xml:space="preserve">   Exercise: 1, 3, 7, 9</w:t>
                  </w:r>
                </w:p>
              </w:tc>
              <w:tc>
                <w:tcPr>
                  <w:tcW w:w="1394" w:type="dxa"/>
                  <w:tcBorders>
                    <w:top w:val="single" w:color="000000" w:sz="6" w:space="0"/>
                    <w:left w:val="single" w:color="000000" w:sz="6" w:space="0"/>
                    <w:bottom w:val="single" w:color="000000" w:sz="6" w:space="0"/>
                    <w:right w:val="single" w:color="000000" w:sz="6" w:space="0"/>
                  </w:tcBorders>
                  <w:vAlign w:val="center"/>
                </w:tcPr>
                <w:p w14:paraId="1EDD7417">
                  <w:pPr>
                    <w:pStyle w:val="23"/>
                    <w:jc w:val="center"/>
                    <w:rPr>
                      <w:rFonts w:ascii="Times New Roman" w:hAnsi="Times New Roman" w:cs="Times New Roman"/>
                      <w:sz w:val="20"/>
                      <w:szCs w:val="20"/>
                    </w:rPr>
                  </w:pPr>
                  <w:r>
                    <w:rPr>
                      <w:rFonts w:ascii="Times New Roman" w:hAnsi="Times New Roman" w:cs="Times New Roman"/>
                      <w:sz w:val="20"/>
                      <w:szCs w:val="20"/>
                    </w:rPr>
                    <w:t>Q/A</w:t>
                  </w:r>
                </w:p>
                <w:p w14:paraId="30BB6329">
                  <w:pPr>
                    <w:pStyle w:val="23"/>
                    <w:jc w:val="center"/>
                    <w:rPr>
                      <w:rFonts w:ascii="Times New Roman" w:hAnsi="Times New Roman" w:cs="Times New Roman"/>
                      <w:sz w:val="20"/>
                      <w:szCs w:val="20"/>
                    </w:rPr>
                  </w:pPr>
                  <w:r>
                    <w:rPr>
                      <w:rFonts w:ascii="Times New Roman" w:hAnsi="Times New Roman" w:cs="Times New Roman"/>
                      <w:sz w:val="20"/>
                      <w:szCs w:val="20"/>
                    </w:rPr>
                    <w:t>Test,</w:t>
                  </w:r>
                </w:p>
                <w:p w14:paraId="1FD7D657">
                  <w:pPr>
                    <w:ind w:left="-120"/>
                    <w:contextualSpacing/>
                    <w:jc w:val="center"/>
                    <w:rPr>
                      <w:sz w:val="20"/>
                      <w:szCs w:val="20"/>
                    </w:rPr>
                  </w:pPr>
                  <w:r>
                    <w:rPr>
                      <w:sz w:val="20"/>
                      <w:szCs w:val="20"/>
                    </w:rPr>
                    <w:t>Assignment</w:t>
                  </w:r>
                </w:p>
              </w:tc>
            </w:tr>
            <w:tr w14:paraId="33B0CC9C">
              <w:tblPrEx>
                <w:tblCellMar>
                  <w:top w:w="0" w:type="dxa"/>
                  <w:left w:w="115" w:type="dxa"/>
                  <w:bottom w:w="0" w:type="dxa"/>
                  <w:right w:w="115" w:type="dxa"/>
                </w:tblCellMar>
              </w:tblPrEx>
              <w:trPr>
                <w:trHeight w:val="713" w:hRule="atLeast"/>
              </w:trPr>
              <w:tc>
                <w:tcPr>
                  <w:tcW w:w="721"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4CD4F94B">
                  <w:pPr>
                    <w:ind w:left="-120"/>
                    <w:contextualSpacing/>
                    <w:jc w:val="center"/>
                    <w:rPr>
                      <w:sz w:val="20"/>
                      <w:szCs w:val="20"/>
                    </w:rPr>
                  </w:pPr>
                  <w:r>
                    <w:rPr>
                      <w:sz w:val="20"/>
                      <w:szCs w:val="20"/>
                    </w:rPr>
                    <w:t>5-7</w:t>
                  </w:r>
                </w:p>
              </w:tc>
              <w:tc>
                <w:tcPr>
                  <w:tcW w:w="3950"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216CA351">
                  <w:pPr>
                    <w:contextualSpacing/>
                    <w:jc w:val="center"/>
                    <w:rPr>
                      <w:sz w:val="20"/>
                      <w:szCs w:val="20"/>
                    </w:rPr>
                  </w:pPr>
                  <w:r>
                    <w:rPr>
                      <w:sz w:val="20"/>
                      <w:szCs w:val="20"/>
                    </w:rPr>
                    <w:t xml:space="preserve">Translation, reflection, Even and Odd function </w:t>
                  </w:r>
                </w:p>
              </w:tc>
              <w:tc>
                <w:tcPr>
                  <w:tcW w:w="722" w:type="dxa"/>
                  <w:tcBorders>
                    <w:top w:val="single" w:color="000000" w:sz="6" w:space="0"/>
                    <w:left w:val="single" w:color="000000" w:sz="6" w:space="0"/>
                    <w:bottom w:val="single" w:color="000000" w:sz="6" w:space="0"/>
                    <w:right w:val="single" w:color="000000" w:sz="6" w:space="0"/>
                  </w:tcBorders>
                  <w:vAlign w:val="center"/>
                </w:tcPr>
                <w:p w14:paraId="5FC21192">
                  <w:pPr>
                    <w:ind w:left="-120"/>
                    <w:contextualSpacing/>
                    <w:jc w:val="center"/>
                    <w:rPr>
                      <w:sz w:val="20"/>
                      <w:szCs w:val="20"/>
                    </w:rPr>
                  </w:pPr>
                  <w:r>
                    <w:rPr>
                      <w:sz w:val="20"/>
                      <w:szCs w:val="20"/>
                    </w:rPr>
                    <w:t>1, 2</w:t>
                  </w:r>
                </w:p>
              </w:tc>
              <w:tc>
                <w:tcPr>
                  <w:tcW w:w="2557" w:type="dxa"/>
                  <w:tcBorders>
                    <w:top w:val="single" w:color="000000" w:sz="6" w:space="0"/>
                    <w:left w:val="single" w:color="000000" w:sz="6" w:space="0"/>
                    <w:bottom w:val="single" w:color="000000" w:sz="6" w:space="0"/>
                    <w:right w:val="single" w:color="000000" w:sz="6" w:space="0"/>
                  </w:tcBorders>
                  <w:vAlign w:val="center"/>
                </w:tcPr>
                <w:p w14:paraId="33290241">
                  <w:pPr>
                    <w:rPr>
                      <w:sz w:val="20"/>
                      <w:szCs w:val="20"/>
                    </w:rPr>
                  </w:pPr>
                  <w:r>
                    <w:rPr>
                      <w:sz w:val="20"/>
                      <w:szCs w:val="20"/>
                    </w:rPr>
                    <w:t xml:space="preserve"> Chap: </w:t>
                  </w:r>
                  <w:r>
                    <w:rPr>
                      <w:b/>
                      <w:sz w:val="20"/>
                      <w:szCs w:val="20"/>
                    </w:rPr>
                    <w:t>0.2</w:t>
                  </w:r>
                </w:p>
                <w:p w14:paraId="474846E3">
                  <w:pPr>
                    <w:rPr>
                      <w:sz w:val="20"/>
                      <w:szCs w:val="20"/>
                    </w:rPr>
                  </w:pPr>
                  <w:r>
                    <w:rPr>
                      <w:sz w:val="20"/>
                      <w:szCs w:val="20"/>
                    </w:rPr>
                    <w:t xml:space="preserve"> Exercise:  5 – 24</w:t>
                  </w:r>
                </w:p>
                <w:p w14:paraId="3AD4530C">
                  <w:pPr>
                    <w:rPr>
                      <w:sz w:val="20"/>
                      <w:szCs w:val="20"/>
                    </w:rPr>
                  </w:pPr>
                  <w:r>
                    <w:rPr>
                      <w:sz w:val="20"/>
                      <w:szCs w:val="20"/>
                    </w:rPr>
                    <w:t xml:space="preserve"> </w:t>
                  </w:r>
                </w:p>
                <w:p w14:paraId="4930B08E">
                  <w:pPr>
                    <w:ind w:left="-120"/>
                    <w:contextualSpacing/>
                    <w:rPr>
                      <w:sz w:val="20"/>
                      <w:szCs w:val="20"/>
                    </w:rPr>
                  </w:pPr>
                </w:p>
              </w:tc>
              <w:tc>
                <w:tcPr>
                  <w:tcW w:w="1394" w:type="dxa"/>
                  <w:tcBorders>
                    <w:top w:val="single" w:color="000000" w:sz="6" w:space="0"/>
                    <w:left w:val="single" w:color="000000" w:sz="6" w:space="0"/>
                    <w:bottom w:val="single" w:color="000000" w:sz="6" w:space="0"/>
                    <w:right w:val="single" w:color="000000" w:sz="6" w:space="0"/>
                  </w:tcBorders>
                  <w:vAlign w:val="center"/>
                </w:tcPr>
                <w:p w14:paraId="6BF223DB">
                  <w:pPr>
                    <w:pStyle w:val="23"/>
                    <w:jc w:val="center"/>
                    <w:rPr>
                      <w:rFonts w:ascii="Times New Roman" w:hAnsi="Times New Roman" w:cs="Times New Roman"/>
                      <w:sz w:val="20"/>
                      <w:szCs w:val="20"/>
                    </w:rPr>
                  </w:pPr>
                  <w:r>
                    <w:rPr>
                      <w:rFonts w:ascii="Times New Roman" w:hAnsi="Times New Roman" w:cs="Times New Roman"/>
                      <w:sz w:val="20"/>
                      <w:szCs w:val="20"/>
                    </w:rPr>
                    <w:t>Q/A</w:t>
                  </w:r>
                </w:p>
                <w:p w14:paraId="43567475">
                  <w:pPr>
                    <w:pStyle w:val="23"/>
                    <w:jc w:val="center"/>
                    <w:rPr>
                      <w:rFonts w:ascii="Times New Roman" w:hAnsi="Times New Roman" w:cs="Times New Roman"/>
                      <w:sz w:val="20"/>
                      <w:szCs w:val="20"/>
                    </w:rPr>
                  </w:pPr>
                  <w:r>
                    <w:rPr>
                      <w:rFonts w:ascii="Times New Roman" w:hAnsi="Times New Roman" w:cs="Times New Roman"/>
                      <w:sz w:val="20"/>
                      <w:szCs w:val="20"/>
                    </w:rPr>
                    <w:t>Test,</w:t>
                  </w:r>
                </w:p>
                <w:p w14:paraId="66BE758F">
                  <w:pPr>
                    <w:ind w:left="-120"/>
                    <w:contextualSpacing/>
                    <w:jc w:val="center"/>
                    <w:rPr>
                      <w:sz w:val="20"/>
                      <w:szCs w:val="20"/>
                    </w:rPr>
                  </w:pPr>
                  <w:r>
                    <w:rPr>
                      <w:sz w:val="20"/>
                      <w:szCs w:val="20"/>
                    </w:rPr>
                    <w:t>Assignment</w:t>
                  </w:r>
                </w:p>
              </w:tc>
            </w:tr>
            <w:tr w14:paraId="24E92E4D">
              <w:tblPrEx>
                <w:tblCellMar>
                  <w:top w:w="0" w:type="dxa"/>
                  <w:left w:w="115" w:type="dxa"/>
                  <w:bottom w:w="0" w:type="dxa"/>
                  <w:right w:w="115" w:type="dxa"/>
                </w:tblCellMar>
              </w:tblPrEx>
              <w:trPr>
                <w:trHeight w:val="1194" w:hRule="atLeast"/>
              </w:trPr>
              <w:tc>
                <w:tcPr>
                  <w:tcW w:w="721"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2E5E2A38">
                  <w:pPr>
                    <w:ind w:left="-120"/>
                    <w:contextualSpacing/>
                    <w:jc w:val="center"/>
                    <w:rPr>
                      <w:sz w:val="20"/>
                      <w:szCs w:val="20"/>
                    </w:rPr>
                  </w:pPr>
                  <w:r>
                    <w:rPr>
                      <w:sz w:val="20"/>
                      <w:szCs w:val="20"/>
                    </w:rPr>
                    <w:t>8-10</w:t>
                  </w:r>
                </w:p>
              </w:tc>
              <w:tc>
                <w:tcPr>
                  <w:tcW w:w="3950"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6D8667AE">
                  <w:pPr>
                    <w:contextualSpacing/>
                    <w:jc w:val="center"/>
                    <w:rPr>
                      <w:sz w:val="20"/>
                      <w:szCs w:val="20"/>
                    </w:rPr>
                  </w:pPr>
                  <w:r>
                    <w:rPr>
                      <w:sz w:val="20"/>
                      <w:szCs w:val="20"/>
                    </w:rPr>
                    <w:t>Inverse function, One to One, many to one function and Family of Exponential &amp; logarithmic function</w:t>
                  </w:r>
                </w:p>
              </w:tc>
              <w:tc>
                <w:tcPr>
                  <w:tcW w:w="722" w:type="dxa"/>
                  <w:tcBorders>
                    <w:top w:val="single" w:color="000000" w:sz="6" w:space="0"/>
                    <w:left w:val="single" w:color="000000" w:sz="6" w:space="0"/>
                    <w:bottom w:val="single" w:color="000000" w:sz="6" w:space="0"/>
                    <w:right w:val="single" w:color="000000" w:sz="6" w:space="0"/>
                  </w:tcBorders>
                  <w:vAlign w:val="center"/>
                </w:tcPr>
                <w:p w14:paraId="58446709">
                  <w:pPr>
                    <w:ind w:left="-120"/>
                    <w:contextualSpacing/>
                    <w:jc w:val="center"/>
                    <w:rPr>
                      <w:sz w:val="20"/>
                      <w:szCs w:val="20"/>
                    </w:rPr>
                  </w:pPr>
                  <w:r>
                    <w:rPr>
                      <w:sz w:val="20"/>
                      <w:szCs w:val="20"/>
                    </w:rPr>
                    <w:t>1, 2</w:t>
                  </w:r>
                </w:p>
              </w:tc>
              <w:tc>
                <w:tcPr>
                  <w:tcW w:w="2557" w:type="dxa"/>
                  <w:tcBorders>
                    <w:top w:val="single" w:color="000000" w:sz="6" w:space="0"/>
                    <w:left w:val="single" w:color="000000" w:sz="6" w:space="0"/>
                    <w:bottom w:val="single" w:color="000000" w:sz="6" w:space="0"/>
                    <w:right w:val="single" w:color="000000" w:sz="6" w:space="0"/>
                  </w:tcBorders>
                  <w:vAlign w:val="center"/>
                </w:tcPr>
                <w:p w14:paraId="4A300472">
                  <w:pPr>
                    <w:rPr>
                      <w:b/>
                      <w:sz w:val="20"/>
                      <w:szCs w:val="20"/>
                    </w:rPr>
                  </w:pPr>
                  <w:r>
                    <w:rPr>
                      <w:sz w:val="20"/>
                      <w:szCs w:val="20"/>
                    </w:rPr>
                    <w:t xml:space="preserve">Chap: </w:t>
                  </w:r>
                  <w:r>
                    <w:rPr>
                      <w:b/>
                      <w:sz w:val="20"/>
                      <w:szCs w:val="20"/>
                    </w:rPr>
                    <w:t>0.4</w:t>
                  </w:r>
                </w:p>
                <w:p w14:paraId="2F275791">
                  <w:pPr>
                    <w:rPr>
                      <w:sz w:val="20"/>
                      <w:szCs w:val="20"/>
                    </w:rPr>
                  </w:pPr>
                  <w:r>
                    <w:rPr>
                      <w:sz w:val="20"/>
                      <w:szCs w:val="20"/>
                    </w:rPr>
                    <w:t xml:space="preserve"> Exercise: 1, 3</w:t>
                  </w:r>
                </w:p>
                <w:p w14:paraId="13571A77">
                  <w:pPr>
                    <w:rPr>
                      <w:bCs/>
                      <w:sz w:val="20"/>
                      <w:szCs w:val="20"/>
                    </w:rPr>
                  </w:pPr>
                  <w:r>
                    <w:rPr>
                      <w:bCs/>
                      <w:sz w:val="20"/>
                      <w:szCs w:val="20"/>
                    </w:rPr>
                    <w:t xml:space="preserve"> Chap: </w:t>
                  </w:r>
                  <w:r>
                    <w:rPr>
                      <w:b/>
                      <w:bCs/>
                      <w:sz w:val="20"/>
                      <w:szCs w:val="20"/>
                    </w:rPr>
                    <w:t>0.5</w:t>
                  </w:r>
                </w:p>
                <w:p w14:paraId="0F9EF0F8">
                  <w:pPr>
                    <w:rPr>
                      <w:bCs/>
                      <w:sz w:val="20"/>
                      <w:szCs w:val="20"/>
                    </w:rPr>
                  </w:pPr>
                  <w:r>
                    <w:rPr>
                      <w:bCs/>
                      <w:sz w:val="20"/>
                      <w:szCs w:val="20"/>
                    </w:rPr>
                    <w:t xml:space="preserve"> Page 53-Figure 0.5.2,</w:t>
                  </w:r>
                </w:p>
                <w:p w14:paraId="5F8F143D">
                  <w:pPr>
                    <w:rPr>
                      <w:bCs/>
                      <w:sz w:val="20"/>
                      <w:szCs w:val="20"/>
                    </w:rPr>
                  </w:pPr>
                  <w:r>
                    <w:rPr>
                      <w:bCs/>
                      <w:sz w:val="20"/>
                      <w:szCs w:val="20"/>
                    </w:rPr>
                    <w:t xml:space="preserve"> Page 54-example-1,  </w:t>
                  </w:r>
                </w:p>
                <w:p w14:paraId="5331A29A">
                  <w:pPr>
                    <w:rPr>
                      <w:sz w:val="20"/>
                      <w:szCs w:val="20"/>
                    </w:rPr>
                  </w:pPr>
                  <w:r>
                    <w:rPr>
                      <w:bCs/>
                      <w:sz w:val="20"/>
                      <w:szCs w:val="20"/>
                    </w:rPr>
                    <w:t xml:space="preserve"> Page 56-Figure-0.5.6.          </w:t>
                  </w:r>
                </w:p>
              </w:tc>
              <w:tc>
                <w:tcPr>
                  <w:tcW w:w="1394" w:type="dxa"/>
                  <w:tcBorders>
                    <w:top w:val="single" w:color="000000" w:sz="6" w:space="0"/>
                    <w:left w:val="single" w:color="000000" w:sz="6" w:space="0"/>
                    <w:bottom w:val="single" w:color="000000" w:sz="6" w:space="0"/>
                    <w:right w:val="single" w:color="000000" w:sz="6" w:space="0"/>
                  </w:tcBorders>
                  <w:vAlign w:val="center"/>
                </w:tcPr>
                <w:p w14:paraId="1665836C">
                  <w:pPr>
                    <w:pStyle w:val="23"/>
                    <w:jc w:val="center"/>
                    <w:rPr>
                      <w:sz w:val="20"/>
                      <w:szCs w:val="20"/>
                    </w:rPr>
                  </w:pPr>
                  <w:r>
                    <w:rPr>
                      <w:sz w:val="20"/>
                      <w:szCs w:val="20"/>
                    </w:rPr>
                    <w:t>Q/A</w:t>
                  </w:r>
                </w:p>
                <w:p w14:paraId="4F6F9283">
                  <w:pPr>
                    <w:pStyle w:val="23"/>
                    <w:jc w:val="center"/>
                    <w:rPr>
                      <w:sz w:val="20"/>
                      <w:szCs w:val="20"/>
                    </w:rPr>
                  </w:pPr>
                  <w:r>
                    <w:rPr>
                      <w:sz w:val="20"/>
                      <w:szCs w:val="20"/>
                    </w:rPr>
                    <w:t>Test,</w:t>
                  </w:r>
                </w:p>
                <w:p w14:paraId="3237E216">
                  <w:pPr>
                    <w:pStyle w:val="23"/>
                    <w:jc w:val="center"/>
                    <w:rPr>
                      <w:rFonts w:ascii="Times New Roman" w:hAnsi="Times New Roman" w:cs="Times New Roman"/>
                      <w:sz w:val="20"/>
                      <w:szCs w:val="20"/>
                    </w:rPr>
                  </w:pPr>
                  <w:r>
                    <w:rPr>
                      <w:rFonts w:ascii="Times New Roman" w:hAnsi="Times New Roman" w:cs="Times New Roman"/>
                      <w:sz w:val="20"/>
                      <w:szCs w:val="20"/>
                    </w:rPr>
                    <w:t>Assignment</w:t>
                  </w:r>
                </w:p>
              </w:tc>
            </w:tr>
            <w:tr w14:paraId="3706CA0F">
              <w:tblPrEx>
                <w:tblCellMar>
                  <w:top w:w="0" w:type="dxa"/>
                  <w:left w:w="115" w:type="dxa"/>
                  <w:bottom w:w="0" w:type="dxa"/>
                  <w:right w:w="115" w:type="dxa"/>
                </w:tblCellMar>
              </w:tblPrEx>
              <w:trPr>
                <w:trHeight w:val="477" w:hRule="atLeast"/>
              </w:trPr>
              <w:tc>
                <w:tcPr>
                  <w:tcW w:w="721"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20A65876">
                  <w:pPr>
                    <w:ind w:left="-120"/>
                    <w:contextualSpacing/>
                    <w:jc w:val="center"/>
                    <w:rPr>
                      <w:sz w:val="20"/>
                      <w:szCs w:val="20"/>
                    </w:rPr>
                  </w:pPr>
                  <w:r>
                    <w:rPr>
                      <w:sz w:val="20"/>
                      <w:szCs w:val="20"/>
                    </w:rPr>
                    <w:t>11-12</w:t>
                  </w:r>
                </w:p>
              </w:tc>
              <w:tc>
                <w:tcPr>
                  <w:tcW w:w="3950"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1430F1E4">
                  <w:pPr>
                    <w:jc w:val="center"/>
                    <w:rPr>
                      <w:sz w:val="20"/>
                      <w:szCs w:val="20"/>
                    </w:rPr>
                  </w:pPr>
                  <w:r>
                    <w:rPr>
                      <w:sz w:val="20"/>
                      <w:szCs w:val="20"/>
                    </w:rPr>
                    <w:t>Limit and Continuity</w:t>
                  </w:r>
                </w:p>
              </w:tc>
              <w:tc>
                <w:tcPr>
                  <w:tcW w:w="722" w:type="dxa"/>
                  <w:tcBorders>
                    <w:top w:val="single" w:color="000000" w:sz="6" w:space="0"/>
                    <w:left w:val="single" w:color="000000" w:sz="6" w:space="0"/>
                    <w:bottom w:val="single" w:color="000000" w:sz="6" w:space="0"/>
                    <w:right w:val="single" w:color="000000" w:sz="6" w:space="0"/>
                  </w:tcBorders>
                  <w:vAlign w:val="center"/>
                </w:tcPr>
                <w:p w14:paraId="34BC696F">
                  <w:pPr>
                    <w:contextualSpacing/>
                    <w:rPr>
                      <w:sz w:val="20"/>
                      <w:szCs w:val="20"/>
                    </w:rPr>
                  </w:pPr>
                  <w:r>
                    <w:rPr>
                      <w:sz w:val="20"/>
                      <w:szCs w:val="20"/>
                    </w:rPr>
                    <w:t>1, 2</w:t>
                  </w:r>
                </w:p>
              </w:tc>
              <w:tc>
                <w:tcPr>
                  <w:tcW w:w="2557" w:type="dxa"/>
                  <w:tcBorders>
                    <w:top w:val="single" w:color="000000" w:sz="6" w:space="0"/>
                    <w:left w:val="single" w:color="000000" w:sz="6" w:space="0"/>
                    <w:bottom w:val="single" w:color="000000" w:sz="6" w:space="0"/>
                    <w:right w:val="single" w:color="000000" w:sz="6" w:space="0"/>
                  </w:tcBorders>
                  <w:vAlign w:val="center"/>
                </w:tcPr>
                <w:p w14:paraId="3B25843E">
                  <w:pPr>
                    <w:rPr>
                      <w:bCs/>
                      <w:sz w:val="20"/>
                      <w:szCs w:val="20"/>
                    </w:rPr>
                  </w:pPr>
                  <w:r>
                    <w:rPr>
                      <w:bCs/>
                      <w:sz w:val="20"/>
                      <w:szCs w:val="20"/>
                    </w:rPr>
                    <w:t xml:space="preserve">Chap: </w:t>
                  </w:r>
                  <w:r>
                    <w:rPr>
                      <w:b/>
                      <w:bCs/>
                      <w:sz w:val="20"/>
                      <w:szCs w:val="20"/>
                    </w:rPr>
                    <w:t>1.1</w:t>
                  </w:r>
                </w:p>
                <w:p w14:paraId="294F0BDA">
                  <w:pPr>
                    <w:rPr>
                      <w:bCs/>
                      <w:sz w:val="20"/>
                      <w:szCs w:val="20"/>
                    </w:rPr>
                  </w:pPr>
                  <w:r>
                    <w:rPr>
                      <w:bCs/>
                      <w:sz w:val="20"/>
                      <w:szCs w:val="20"/>
                    </w:rPr>
                    <w:t xml:space="preserve">Example-5, 7; </w:t>
                  </w:r>
                </w:p>
                <w:p w14:paraId="58866F0E">
                  <w:pPr>
                    <w:rPr>
                      <w:bCs/>
                      <w:sz w:val="20"/>
                      <w:szCs w:val="20"/>
                    </w:rPr>
                  </w:pPr>
                  <w:r>
                    <w:rPr>
                      <w:bCs/>
                      <w:sz w:val="20"/>
                      <w:szCs w:val="20"/>
                    </w:rPr>
                    <w:t>Exercise: 1 – 8</w:t>
                  </w:r>
                </w:p>
                <w:p w14:paraId="385F4327">
                  <w:pPr>
                    <w:rPr>
                      <w:bCs/>
                      <w:sz w:val="20"/>
                      <w:szCs w:val="20"/>
                    </w:rPr>
                  </w:pPr>
                  <w:r>
                    <w:rPr>
                      <w:bCs/>
                      <w:sz w:val="20"/>
                      <w:szCs w:val="20"/>
                    </w:rPr>
                    <w:t xml:space="preserve">Chap: </w:t>
                  </w:r>
                  <w:r>
                    <w:rPr>
                      <w:b/>
                      <w:bCs/>
                      <w:sz w:val="20"/>
                      <w:szCs w:val="20"/>
                    </w:rPr>
                    <w:t>1.5</w:t>
                  </w:r>
                </w:p>
                <w:p w14:paraId="39A00B8E">
                  <w:pPr>
                    <w:rPr>
                      <w:bCs/>
                      <w:sz w:val="20"/>
                      <w:szCs w:val="20"/>
                    </w:rPr>
                  </w:pPr>
                  <w:r>
                    <w:rPr>
                      <w:bCs/>
                      <w:sz w:val="20"/>
                      <w:szCs w:val="20"/>
                    </w:rPr>
                    <w:t>Example-2, 3, 4;</w:t>
                  </w:r>
                </w:p>
                <w:p w14:paraId="7293EE8F">
                  <w:pPr>
                    <w:rPr>
                      <w:bCs/>
                      <w:sz w:val="20"/>
                      <w:szCs w:val="20"/>
                    </w:rPr>
                  </w:pPr>
                  <w:r>
                    <w:rPr>
                      <w:bCs/>
                      <w:sz w:val="20"/>
                      <w:szCs w:val="20"/>
                    </w:rPr>
                    <w:t>Exercise-11,13,15,17,19</w:t>
                  </w:r>
                </w:p>
              </w:tc>
              <w:tc>
                <w:tcPr>
                  <w:tcW w:w="1394" w:type="dxa"/>
                  <w:tcBorders>
                    <w:top w:val="single" w:color="000000" w:sz="6" w:space="0"/>
                    <w:left w:val="single" w:color="000000" w:sz="6" w:space="0"/>
                    <w:bottom w:val="single" w:color="000000" w:sz="6" w:space="0"/>
                    <w:right w:val="single" w:color="000000" w:sz="6" w:space="0"/>
                  </w:tcBorders>
                  <w:vAlign w:val="center"/>
                </w:tcPr>
                <w:p w14:paraId="52DBD656">
                  <w:pPr>
                    <w:pStyle w:val="23"/>
                    <w:jc w:val="center"/>
                    <w:rPr>
                      <w:sz w:val="18"/>
                      <w:szCs w:val="18"/>
                    </w:rPr>
                  </w:pPr>
                  <w:r>
                    <w:rPr>
                      <w:sz w:val="18"/>
                      <w:szCs w:val="18"/>
                    </w:rPr>
                    <w:t>Q/A</w:t>
                  </w:r>
                </w:p>
                <w:p w14:paraId="56BA76CF">
                  <w:pPr>
                    <w:pStyle w:val="23"/>
                    <w:jc w:val="center"/>
                    <w:rPr>
                      <w:sz w:val="18"/>
                      <w:szCs w:val="18"/>
                    </w:rPr>
                  </w:pPr>
                  <w:r>
                    <w:rPr>
                      <w:sz w:val="18"/>
                      <w:szCs w:val="18"/>
                    </w:rPr>
                    <w:t>Test,</w:t>
                  </w:r>
                </w:p>
                <w:p w14:paraId="529EF416">
                  <w:pPr>
                    <w:contextualSpacing/>
                    <w:jc w:val="center"/>
                    <w:rPr>
                      <w:sz w:val="20"/>
                      <w:szCs w:val="20"/>
                    </w:rPr>
                  </w:pPr>
                  <w:r>
                    <w:rPr>
                      <w:rFonts w:eastAsia="Droid Sans Fallback"/>
                      <w:color w:val="00000A"/>
                      <w:sz w:val="18"/>
                      <w:szCs w:val="18"/>
                      <w:lang w:eastAsia="zh-CN" w:bidi="hi-IN"/>
                    </w:rPr>
                    <w:t>Assignment</w:t>
                  </w:r>
                </w:p>
              </w:tc>
            </w:tr>
            <w:tr w14:paraId="16E983C9">
              <w:tblPrEx>
                <w:tblCellMar>
                  <w:top w:w="0" w:type="dxa"/>
                  <w:left w:w="115" w:type="dxa"/>
                  <w:bottom w:w="0" w:type="dxa"/>
                  <w:right w:w="115" w:type="dxa"/>
                </w:tblCellMar>
              </w:tblPrEx>
              <w:trPr>
                <w:trHeight w:val="53" w:hRule="atLeast"/>
              </w:trPr>
              <w:tc>
                <w:tcPr>
                  <w:tcW w:w="9344" w:type="dxa"/>
                  <w:gridSpan w:val="5"/>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1A8261AA">
                  <w:pPr>
                    <w:ind w:left="-120"/>
                    <w:contextualSpacing/>
                    <w:jc w:val="center"/>
                    <w:rPr>
                      <w:b/>
                    </w:rPr>
                  </w:pPr>
                  <w:r>
                    <w:rPr>
                      <w:b/>
                    </w:rPr>
                    <w:t>MID Examination</w:t>
                  </w:r>
                </w:p>
              </w:tc>
            </w:tr>
            <w:tr w14:paraId="1AF234D0">
              <w:tblPrEx>
                <w:tblCellMar>
                  <w:top w:w="0" w:type="dxa"/>
                  <w:left w:w="115" w:type="dxa"/>
                  <w:bottom w:w="0" w:type="dxa"/>
                  <w:right w:w="115" w:type="dxa"/>
                </w:tblCellMar>
              </w:tblPrEx>
              <w:trPr>
                <w:trHeight w:val="1828" w:hRule="atLeast"/>
              </w:trPr>
              <w:tc>
                <w:tcPr>
                  <w:tcW w:w="721"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1771855F">
                  <w:pPr>
                    <w:ind w:left="-120"/>
                    <w:contextualSpacing/>
                    <w:jc w:val="center"/>
                    <w:rPr>
                      <w:sz w:val="20"/>
                      <w:szCs w:val="20"/>
                    </w:rPr>
                  </w:pPr>
                  <w:r>
                    <w:rPr>
                      <w:sz w:val="20"/>
                      <w:szCs w:val="20"/>
                    </w:rPr>
                    <w:t>13-16</w:t>
                  </w:r>
                </w:p>
              </w:tc>
              <w:tc>
                <w:tcPr>
                  <w:tcW w:w="3950"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79164EB2">
                  <w:pPr>
                    <w:ind w:left="-120"/>
                    <w:contextualSpacing/>
                    <w:jc w:val="center"/>
                    <w:rPr>
                      <w:sz w:val="20"/>
                      <w:szCs w:val="20"/>
                    </w:rPr>
                  </w:pPr>
                  <w:r>
                    <w:t>Tangent lines and Rate of change, Differentiation of different types of functions</w:t>
                  </w:r>
                  <w:r>
                    <w:rPr>
                      <w:sz w:val="20"/>
                      <w:szCs w:val="20"/>
                    </w:rPr>
                    <w:t xml:space="preserve"> (Derivative function and Chain rule) </w:t>
                  </w:r>
                </w:p>
              </w:tc>
              <w:tc>
                <w:tcPr>
                  <w:tcW w:w="722" w:type="dxa"/>
                  <w:tcBorders>
                    <w:top w:val="single" w:color="000000" w:sz="6" w:space="0"/>
                    <w:left w:val="single" w:color="000000" w:sz="6" w:space="0"/>
                    <w:bottom w:val="single" w:color="000000" w:sz="6" w:space="0"/>
                    <w:right w:val="single" w:color="000000" w:sz="6" w:space="0"/>
                  </w:tcBorders>
                  <w:vAlign w:val="center"/>
                </w:tcPr>
                <w:p w14:paraId="67D603EA">
                  <w:pPr>
                    <w:ind w:left="-120"/>
                    <w:contextualSpacing/>
                    <w:jc w:val="center"/>
                    <w:rPr>
                      <w:sz w:val="20"/>
                      <w:szCs w:val="20"/>
                    </w:rPr>
                  </w:pPr>
                  <w:r>
                    <w:rPr>
                      <w:sz w:val="20"/>
                      <w:szCs w:val="20"/>
                    </w:rPr>
                    <w:t>1, 3, 4</w:t>
                  </w:r>
                </w:p>
              </w:tc>
              <w:tc>
                <w:tcPr>
                  <w:tcW w:w="2557" w:type="dxa"/>
                  <w:tcBorders>
                    <w:top w:val="single" w:color="000000" w:sz="6" w:space="0"/>
                    <w:left w:val="single" w:color="000000" w:sz="6" w:space="0"/>
                    <w:bottom w:val="single" w:color="000000" w:sz="6" w:space="0"/>
                    <w:right w:val="single" w:color="000000" w:sz="6" w:space="0"/>
                  </w:tcBorders>
                  <w:vAlign w:val="center"/>
                </w:tcPr>
                <w:p w14:paraId="0EF8B3B9">
                  <w:pPr>
                    <w:ind w:left="-120"/>
                    <w:contextualSpacing/>
                    <w:rPr>
                      <w:bCs/>
                      <w:sz w:val="20"/>
                      <w:szCs w:val="20"/>
                    </w:rPr>
                  </w:pPr>
                  <w:r>
                    <w:rPr>
                      <w:bCs/>
                      <w:sz w:val="20"/>
                      <w:szCs w:val="20"/>
                    </w:rPr>
                    <w:t xml:space="preserve"> Chap: </w:t>
                  </w:r>
                  <w:r>
                    <w:rPr>
                      <w:b/>
                      <w:bCs/>
                      <w:sz w:val="20"/>
                      <w:szCs w:val="20"/>
                    </w:rPr>
                    <w:t>2.1</w:t>
                  </w:r>
                </w:p>
                <w:p w14:paraId="25DA2DCD">
                  <w:pPr>
                    <w:ind w:left="-120"/>
                    <w:contextualSpacing/>
                    <w:rPr>
                      <w:bCs/>
                      <w:sz w:val="20"/>
                      <w:szCs w:val="20"/>
                    </w:rPr>
                  </w:pPr>
                  <w:r>
                    <w:rPr>
                      <w:bCs/>
                      <w:sz w:val="20"/>
                      <w:szCs w:val="20"/>
                    </w:rPr>
                    <w:t xml:space="preserve"> Exercise:11 – 18</w:t>
                  </w:r>
                </w:p>
                <w:p w14:paraId="45E8E0D5">
                  <w:pPr>
                    <w:ind w:left="-120"/>
                    <w:contextualSpacing/>
                    <w:rPr>
                      <w:bCs/>
                      <w:sz w:val="20"/>
                      <w:szCs w:val="20"/>
                    </w:rPr>
                  </w:pPr>
                  <w:r>
                    <w:rPr>
                      <w:bCs/>
                      <w:sz w:val="20"/>
                      <w:szCs w:val="20"/>
                    </w:rPr>
                    <w:t xml:space="preserve"> Chap: </w:t>
                  </w:r>
                  <w:r>
                    <w:rPr>
                      <w:b/>
                      <w:bCs/>
                      <w:sz w:val="20"/>
                      <w:szCs w:val="20"/>
                    </w:rPr>
                    <w:t>2.2</w:t>
                  </w:r>
                  <w:r>
                    <w:rPr>
                      <w:bCs/>
                      <w:sz w:val="20"/>
                      <w:szCs w:val="20"/>
                    </w:rPr>
                    <w:t xml:space="preserve"> </w:t>
                  </w:r>
                </w:p>
                <w:p w14:paraId="067B5E9A">
                  <w:pPr>
                    <w:ind w:left="-120"/>
                    <w:contextualSpacing/>
                    <w:rPr>
                      <w:bCs/>
                      <w:sz w:val="20"/>
                      <w:szCs w:val="20"/>
                    </w:rPr>
                  </w:pPr>
                  <w:r>
                    <w:rPr>
                      <w:bCs/>
                      <w:sz w:val="20"/>
                      <w:szCs w:val="20"/>
                    </w:rPr>
                    <w:t xml:space="preserve"> Exercise-23, 25, 26, 47 &amp; 48. </w:t>
                  </w:r>
                </w:p>
                <w:p w14:paraId="18610E96">
                  <w:pPr>
                    <w:ind w:left="-120"/>
                    <w:contextualSpacing/>
                    <w:rPr>
                      <w:bCs/>
                      <w:sz w:val="20"/>
                      <w:szCs w:val="20"/>
                    </w:rPr>
                  </w:pPr>
                  <w:r>
                    <w:rPr>
                      <w:bCs/>
                      <w:sz w:val="20"/>
                      <w:szCs w:val="20"/>
                    </w:rPr>
                    <w:t xml:space="preserve"> Chap: </w:t>
                  </w:r>
                  <w:r>
                    <w:rPr>
                      <w:b/>
                      <w:bCs/>
                      <w:sz w:val="20"/>
                      <w:szCs w:val="20"/>
                    </w:rPr>
                    <w:t>2.6</w:t>
                  </w:r>
                  <w:r>
                    <w:rPr>
                      <w:bCs/>
                      <w:sz w:val="20"/>
                      <w:szCs w:val="20"/>
                    </w:rPr>
                    <w:t xml:space="preserve"> </w:t>
                  </w:r>
                </w:p>
                <w:p w14:paraId="5E795D84">
                  <w:pPr>
                    <w:ind w:left="-120"/>
                    <w:contextualSpacing/>
                    <w:rPr>
                      <w:sz w:val="20"/>
                      <w:szCs w:val="20"/>
                    </w:rPr>
                  </w:pPr>
                  <w:r>
                    <w:rPr>
                      <w:bCs/>
                      <w:sz w:val="20"/>
                      <w:szCs w:val="20"/>
                    </w:rPr>
                    <w:t xml:space="preserve"> Exercise: 7 – 49 (odd)</w:t>
                  </w:r>
                </w:p>
              </w:tc>
              <w:tc>
                <w:tcPr>
                  <w:tcW w:w="1394" w:type="dxa"/>
                  <w:tcBorders>
                    <w:top w:val="single" w:color="000000" w:sz="6" w:space="0"/>
                    <w:left w:val="single" w:color="000000" w:sz="6" w:space="0"/>
                    <w:bottom w:val="single" w:color="000000" w:sz="6" w:space="0"/>
                    <w:right w:val="single" w:color="000000" w:sz="6" w:space="0"/>
                  </w:tcBorders>
                  <w:vAlign w:val="center"/>
                </w:tcPr>
                <w:p w14:paraId="710586AA">
                  <w:pPr>
                    <w:pStyle w:val="23"/>
                    <w:jc w:val="center"/>
                    <w:rPr>
                      <w:rFonts w:ascii="Times New Roman" w:hAnsi="Times New Roman" w:cs="Times New Roman"/>
                      <w:sz w:val="20"/>
                      <w:szCs w:val="20"/>
                    </w:rPr>
                  </w:pPr>
                  <w:r>
                    <w:rPr>
                      <w:rFonts w:ascii="Times New Roman" w:hAnsi="Times New Roman" w:cs="Times New Roman"/>
                      <w:sz w:val="20"/>
                      <w:szCs w:val="20"/>
                    </w:rPr>
                    <w:t>Q/A</w:t>
                  </w:r>
                </w:p>
                <w:p w14:paraId="7C0C0F4E">
                  <w:pPr>
                    <w:pStyle w:val="23"/>
                    <w:jc w:val="center"/>
                    <w:rPr>
                      <w:rFonts w:ascii="Times New Roman" w:hAnsi="Times New Roman" w:cs="Times New Roman"/>
                      <w:sz w:val="20"/>
                      <w:szCs w:val="20"/>
                    </w:rPr>
                  </w:pPr>
                  <w:r>
                    <w:rPr>
                      <w:rFonts w:ascii="Times New Roman" w:hAnsi="Times New Roman" w:cs="Times New Roman"/>
                      <w:sz w:val="20"/>
                      <w:szCs w:val="20"/>
                    </w:rPr>
                    <w:t>Test,</w:t>
                  </w:r>
                </w:p>
                <w:p w14:paraId="75B424BC">
                  <w:pPr>
                    <w:ind w:left="-120"/>
                    <w:contextualSpacing/>
                    <w:jc w:val="center"/>
                    <w:rPr>
                      <w:sz w:val="20"/>
                      <w:szCs w:val="20"/>
                    </w:rPr>
                  </w:pPr>
                  <w:r>
                    <w:rPr>
                      <w:sz w:val="20"/>
                      <w:szCs w:val="20"/>
                    </w:rPr>
                    <w:t>Assignment</w:t>
                  </w:r>
                </w:p>
              </w:tc>
            </w:tr>
            <w:tr w14:paraId="5EA9D926">
              <w:tblPrEx>
                <w:tblCellMar>
                  <w:top w:w="0" w:type="dxa"/>
                  <w:left w:w="115" w:type="dxa"/>
                  <w:bottom w:w="0" w:type="dxa"/>
                  <w:right w:w="115" w:type="dxa"/>
                </w:tblCellMar>
              </w:tblPrEx>
              <w:trPr>
                <w:trHeight w:val="855" w:hRule="atLeast"/>
              </w:trPr>
              <w:tc>
                <w:tcPr>
                  <w:tcW w:w="721"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58E0D46C">
                  <w:pPr>
                    <w:ind w:left="-120"/>
                    <w:contextualSpacing/>
                    <w:jc w:val="center"/>
                    <w:rPr>
                      <w:sz w:val="20"/>
                      <w:szCs w:val="20"/>
                    </w:rPr>
                  </w:pPr>
                  <w:r>
                    <w:rPr>
                      <w:sz w:val="20"/>
                      <w:szCs w:val="20"/>
                    </w:rPr>
                    <w:t>17</w:t>
                  </w:r>
                </w:p>
              </w:tc>
              <w:tc>
                <w:tcPr>
                  <w:tcW w:w="3950"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44420A4D">
                  <w:pPr>
                    <w:ind w:left="-120"/>
                    <w:contextualSpacing/>
                    <w:jc w:val="center"/>
                    <w:rPr>
                      <w:sz w:val="20"/>
                      <w:szCs w:val="20"/>
                    </w:rPr>
                  </w:pPr>
                  <w:r>
                    <w:rPr>
                      <w:sz w:val="20"/>
                      <w:szCs w:val="20"/>
                    </w:rPr>
                    <w:t>An overview of area problem, Newton’s anti-derivative method in finding area</w:t>
                  </w:r>
                </w:p>
              </w:tc>
              <w:tc>
                <w:tcPr>
                  <w:tcW w:w="722" w:type="dxa"/>
                  <w:tcBorders>
                    <w:top w:val="single" w:color="000000" w:sz="6" w:space="0"/>
                    <w:left w:val="single" w:color="000000" w:sz="6" w:space="0"/>
                    <w:bottom w:val="single" w:color="000000" w:sz="6" w:space="0"/>
                    <w:right w:val="single" w:color="000000" w:sz="6" w:space="0"/>
                  </w:tcBorders>
                  <w:vAlign w:val="center"/>
                </w:tcPr>
                <w:p w14:paraId="3492085C">
                  <w:pPr>
                    <w:ind w:left="-120"/>
                    <w:contextualSpacing/>
                    <w:jc w:val="center"/>
                    <w:rPr>
                      <w:sz w:val="20"/>
                      <w:szCs w:val="20"/>
                    </w:rPr>
                  </w:pPr>
                  <w:r>
                    <w:rPr>
                      <w:sz w:val="20"/>
                      <w:szCs w:val="20"/>
                    </w:rPr>
                    <w:t>1, 5</w:t>
                  </w:r>
                </w:p>
              </w:tc>
              <w:tc>
                <w:tcPr>
                  <w:tcW w:w="2557" w:type="dxa"/>
                  <w:tcBorders>
                    <w:top w:val="single" w:color="000000" w:sz="6" w:space="0"/>
                    <w:left w:val="single" w:color="000000" w:sz="6" w:space="0"/>
                    <w:bottom w:val="single" w:color="000000" w:sz="6" w:space="0"/>
                    <w:right w:val="single" w:color="000000" w:sz="6" w:space="0"/>
                  </w:tcBorders>
                  <w:vAlign w:val="center"/>
                </w:tcPr>
                <w:p w14:paraId="615789D6">
                  <w:pPr>
                    <w:rPr>
                      <w:sz w:val="20"/>
                      <w:szCs w:val="20"/>
                    </w:rPr>
                  </w:pPr>
                  <w:r>
                    <w:rPr>
                      <w:sz w:val="20"/>
                      <w:szCs w:val="20"/>
                    </w:rPr>
                    <w:t xml:space="preserve">Chap: </w:t>
                  </w:r>
                  <w:r>
                    <w:rPr>
                      <w:b/>
                      <w:sz w:val="20"/>
                      <w:szCs w:val="20"/>
                    </w:rPr>
                    <w:t>5.1</w:t>
                  </w:r>
                </w:p>
                <w:p w14:paraId="764FBD77">
                  <w:pPr>
                    <w:ind w:left="-120"/>
                    <w:contextualSpacing/>
                    <w:rPr>
                      <w:sz w:val="20"/>
                      <w:szCs w:val="20"/>
                    </w:rPr>
                  </w:pPr>
                  <w:r>
                    <w:rPr>
                      <w:sz w:val="20"/>
                      <w:szCs w:val="20"/>
                    </w:rPr>
                    <w:t xml:space="preserve">  Example: 1, 2;  </w:t>
                  </w:r>
                </w:p>
                <w:p w14:paraId="6C247F8E">
                  <w:pPr>
                    <w:ind w:left="-120"/>
                    <w:contextualSpacing/>
                    <w:rPr>
                      <w:sz w:val="20"/>
                      <w:szCs w:val="20"/>
                    </w:rPr>
                  </w:pPr>
                  <w:r>
                    <w:rPr>
                      <w:sz w:val="20"/>
                      <w:szCs w:val="20"/>
                    </w:rPr>
                    <w:t xml:space="preserve">  Exercise: 13 – 18</w:t>
                  </w:r>
                </w:p>
              </w:tc>
              <w:tc>
                <w:tcPr>
                  <w:tcW w:w="1394" w:type="dxa"/>
                  <w:tcBorders>
                    <w:top w:val="single" w:color="000000" w:sz="6" w:space="0"/>
                    <w:left w:val="single" w:color="000000" w:sz="6" w:space="0"/>
                    <w:bottom w:val="single" w:color="000000" w:sz="6" w:space="0"/>
                    <w:right w:val="single" w:color="000000" w:sz="6" w:space="0"/>
                  </w:tcBorders>
                  <w:vAlign w:val="center"/>
                </w:tcPr>
                <w:p w14:paraId="4F3E5835">
                  <w:pPr>
                    <w:pStyle w:val="23"/>
                    <w:jc w:val="center"/>
                    <w:rPr>
                      <w:rFonts w:ascii="Times New Roman" w:hAnsi="Times New Roman" w:cs="Times New Roman"/>
                      <w:sz w:val="20"/>
                      <w:szCs w:val="20"/>
                    </w:rPr>
                  </w:pPr>
                  <w:r>
                    <w:rPr>
                      <w:rFonts w:ascii="Times New Roman" w:hAnsi="Times New Roman" w:cs="Times New Roman"/>
                      <w:sz w:val="20"/>
                      <w:szCs w:val="20"/>
                    </w:rPr>
                    <w:t>Q/A</w:t>
                  </w:r>
                </w:p>
                <w:p w14:paraId="25CAB934">
                  <w:pPr>
                    <w:pStyle w:val="23"/>
                    <w:jc w:val="center"/>
                    <w:rPr>
                      <w:rFonts w:ascii="Times New Roman" w:hAnsi="Times New Roman" w:cs="Times New Roman"/>
                      <w:sz w:val="20"/>
                      <w:szCs w:val="20"/>
                    </w:rPr>
                  </w:pPr>
                  <w:r>
                    <w:rPr>
                      <w:rFonts w:ascii="Times New Roman" w:hAnsi="Times New Roman" w:cs="Times New Roman"/>
                      <w:sz w:val="20"/>
                      <w:szCs w:val="20"/>
                    </w:rPr>
                    <w:t>Test,</w:t>
                  </w:r>
                </w:p>
                <w:p w14:paraId="6D2FD276">
                  <w:pPr>
                    <w:ind w:left="-120"/>
                    <w:contextualSpacing/>
                    <w:jc w:val="center"/>
                    <w:rPr>
                      <w:sz w:val="20"/>
                      <w:szCs w:val="20"/>
                    </w:rPr>
                  </w:pPr>
                  <w:r>
                    <w:rPr>
                      <w:sz w:val="20"/>
                      <w:szCs w:val="20"/>
                    </w:rPr>
                    <w:t>Assignment</w:t>
                  </w:r>
                </w:p>
              </w:tc>
            </w:tr>
            <w:tr w14:paraId="678D7906">
              <w:tblPrEx>
                <w:tblCellMar>
                  <w:top w:w="0" w:type="dxa"/>
                  <w:left w:w="115" w:type="dxa"/>
                  <w:bottom w:w="0" w:type="dxa"/>
                  <w:right w:w="115" w:type="dxa"/>
                </w:tblCellMar>
              </w:tblPrEx>
              <w:trPr>
                <w:trHeight w:val="2515" w:hRule="atLeast"/>
              </w:trPr>
              <w:tc>
                <w:tcPr>
                  <w:tcW w:w="721"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34FC7061">
                  <w:pPr>
                    <w:ind w:left="-120"/>
                    <w:contextualSpacing/>
                    <w:jc w:val="center"/>
                    <w:rPr>
                      <w:sz w:val="20"/>
                      <w:szCs w:val="20"/>
                    </w:rPr>
                  </w:pPr>
                  <w:r>
                    <w:rPr>
                      <w:sz w:val="20"/>
                      <w:szCs w:val="20"/>
                    </w:rPr>
                    <w:t>18-22</w:t>
                  </w:r>
                </w:p>
              </w:tc>
              <w:tc>
                <w:tcPr>
                  <w:tcW w:w="3950"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53701074">
                  <w:pPr>
                    <w:ind w:left="-120"/>
                    <w:contextualSpacing/>
                    <w:jc w:val="center"/>
                    <w:rPr>
                      <w:sz w:val="20"/>
                      <w:szCs w:val="20"/>
                    </w:rPr>
                  </w:pPr>
                  <w:r>
                    <w:rPr>
                      <w:sz w:val="20"/>
                      <w:szCs w:val="20"/>
                    </w:rPr>
                    <w:t>Indefinite integral, fundamental theorem of calculus, Definite integral and Area between two curves</w:t>
                  </w:r>
                </w:p>
              </w:tc>
              <w:tc>
                <w:tcPr>
                  <w:tcW w:w="722" w:type="dxa"/>
                  <w:tcBorders>
                    <w:top w:val="single" w:color="000000" w:sz="6" w:space="0"/>
                    <w:left w:val="single" w:color="000000" w:sz="6" w:space="0"/>
                    <w:bottom w:val="single" w:color="000000" w:sz="6" w:space="0"/>
                    <w:right w:val="single" w:color="000000" w:sz="6" w:space="0"/>
                  </w:tcBorders>
                  <w:vAlign w:val="center"/>
                </w:tcPr>
                <w:p w14:paraId="0D341C78">
                  <w:pPr>
                    <w:ind w:left="-120"/>
                    <w:contextualSpacing/>
                    <w:jc w:val="center"/>
                    <w:rPr>
                      <w:sz w:val="20"/>
                      <w:szCs w:val="20"/>
                    </w:rPr>
                  </w:pPr>
                  <w:r>
                    <w:rPr>
                      <w:sz w:val="20"/>
                      <w:szCs w:val="20"/>
                    </w:rPr>
                    <w:t>3, 5</w:t>
                  </w:r>
                </w:p>
              </w:tc>
              <w:tc>
                <w:tcPr>
                  <w:tcW w:w="2557" w:type="dxa"/>
                  <w:tcBorders>
                    <w:top w:val="single" w:color="000000" w:sz="6" w:space="0"/>
                    <w:left w:val="single" w:color="000000" w:sz="6" w:space="0"/>
                    <w:bottom w:val="single" w:color="000000" w:sz="6" w:space="0"/>
                    <w:right w:val="single" w:color="000000" w:sz="6" w:space="0"/>
                  </w:tcBorders>
                  <w:vAlign w:val="center"/>
                </w:tcPr>
                <w:p w14:paraId="2334D168">
                  <w:pPr>
                    <w:rPr>
                      <w:sz w:val="20"/>
                      <w:szCs w:val="20"/>
                    </w:rPr>
                  </w:pPr>
                  <w:r>
                    <w:rPr>
                      <w:sz w:val="20"/>
                      <w:szCs w:val="20"/>
                    </w:rPr>
                    <w:t xml:space="preserve">Chap: </w:t>
                  </w:r>
                  <w:r>
                    <w:rPr>
                      <w:b/>
                      <w:sz w:val="20"/>
                      <w:szCs w:val="20"/>
                    </w:rPr>
                    <w:t>5.5</w:t>
                  </w:r>
                </w:p>
                <w:p w14:paraId="3C5243E5">
                  <w:pPr>
                    <w:rPr>
                      <w:sz w:val="20"/>
                      <w:szCs w:val="20"/>
                    </w:rPr>
                  </w:pPr>
                  <w:r>
                    <w:rPr>
                      <w:sz w:val="20"/>
                      <w:szCs w:val="20"/>
                    </w:rPr>
                    <w:t>Exercise: 13 – 20</w:t>
                  </w:r>
                </w:p>
                <w:p w14:paraId="3B037C1D">
                  <w:pPr>
                    <w:rPr>
                      <w:sz w:val="20"/>
                      <w:szCs w:val="20"/>
                    </w:rPr>
                  </w:pPr>
                  <w:r>
                    <w:rPr>
                      <w:sz w:val="20"/>
                      <w:szCs w:val="20"/>
                    </w:rPr>
                    <w:t xml:space="preserve">Chap: </w:t>
                  </w:r>
                  <w:r>
                    <w:rPr>
                      <w:b/>
                      <w:sz w:val="20"/>
                      <w:szCs w:val="20"/>
                    </w:rPr>
                    <w:t>5.2</w:t>
                  </w:r>
                </w:p>
                <w:p w14:paraId="0FBD28CC">
                  <w:pPr>
                    <w:rPr>
                      <w:sz w:val="20"/>
                      <w:szCs w:val="20"/>
                    </w:rPr>
                  </w:pPr>
                  <w:r>
                    <w:rPr>
                      <w:sz w:val="20"/>
                      <w:szCs w:val="20"/>
                    </w:rPr>
                    <w:t>Exercise: 5 – 8, 15 – 30.</w:t>
                  </w:r>
                </w:p>
                <w:p w14:paraId="66D2DFCA">
                  <w:pPr>
                    <w:rPr>
                      <w:sz w:val="20"/>
                      <w:szCs w:val="20"/>
                    </w:rPr>
                  </w:pPr>
                  <w:r>
                    <w:rPr>
                      <w:sz w:val="20"/>
                      <w:szCs w:val="20"/>
                    </w:rPr>
                    <w:t xml:space="preserve">Chap: </w:t>
                  </w:r>
                  <w:r>
                    <w:rPr>
                      <w:b/>
                      <w:sz w:val="20"/>
                      <w:szCs w:val="20"/>
                    </w:rPr>
                    <w:t>5.3</w:t>
                  </w:r>
                </w:p>
                <w:p w14:paraId="42E045BD">
                  <w:pPr>
                    <w:rPr>
                      <w:sz w:val="20"/>
                      <w:szCs w:val="20"/>
                    </w:rPr>
                  </w:pPr>
                  <w:r>
                    <w:rPr>
                      <w:sz w:val="20"/>
                      <w:szCs w:val="20"/>
                    </w:rPr>
                    <w:t>Exercise: 15 – 56</w:t>
                  </w:r>
                </w:p>
                <w:p w14:paraId="30E03914">
                  <w:pPr>
                    <w:rPr>
                      <w:sz w:val="20"/>
                      <w:szCs w:val="20"/>
                    </w:rPr>
                  </w:pPr>
                  <w:r>
                    <w:rPr>
                      <w:sz w:val="20"/>
                      <w:szCs w:val="20"/>
                    </w:rPr>
                    <w:t xml:space="preserve">Chap: </w:t>
                  </w:r>
                  <w:r>
                    <w:rPr>
                      <w:b/>
                      <w:sz w:val="20"/>
                      <w:szCs w:val="20"/>
                    </w:rPr>
                    <w:t>5.6</w:t>
                  </w:r>
                  <w:r>
                    <w:rPr>
                      <w:sz w:val="20"/>
                      <w:szCs w:val="20"/>
                    </w:rPr>
                    <w:t xml:space="preserve"> Exercise:13 – 30, Chap: </w:t>
                  </w:r>
                  <w:r>
                    <w:rPr>
                      <w:b/>
                      <w:sz w:val="20"/>
                      <w:szCs w:val="20"/>
                    </w:rPr>
                    <w:t>6.1</w:t>
                  </w:r>
                </w:p>
                <w:p w14:paraId="24FA90CE">
                  <w:pPr>
                    <w:rPr>
                      <w:sz w:val="20"/>
                      <w:szCs w:val="20"/>
                    </w:rPr>
                  </w:pPr>
                  <w:r>
                    <w:rPr>
                      <w:sz w:val="20"/>
                      <w:szCs w:val="20"/>
                    </w:rPr>
                    <w:t>Exercise:1 – 7, 11 – 12</w:t>
                  </w:r>
                </w:p>
              </w:tc>
              <w:tc>
                <w:tcPr>
                  <w:tcW w:w="1394" w:type="dxa"/>
                  <w:tcBorders>
                    <w:top w:val="single" w:color="000000" w:sz="6" w:space="0"/>
                    <w:left w:val="single" w:color="000000" w:sz="6" w:space="0"/>
                    <w:bottom w:val="single" w:color="000000" w:sz="6" w:space="0"/>
                    <w:right w:val="single" w:color="000000" w:sz="6" w:space="0"/>
                  </w:tcBorders>
                  <w:vAlign w:val="center"/>
                </w:tcPr>
                <w:p w14:paraId="3B91EED3">
                  <w:pPr>
                    <w:pStyle w:val="23"/>
                    <w:jc w:val="center"/>
                    <w:rPr>
                      <w:rFonts w:ascii="Times New Roman" w:hAnsi="Times New Roman" w:cs="Times New Roman"/>
                      <w:sz w:val="20"/>
                      <w:szCs w:val="20"/>
                    </w:rPr>
                  </w:pPr>
                  <w:r>
                    <w:rPr>
                      <w:rFonts w:ascii="Times New Roman" w:hAnsi="Times New Roman" w:cs="Times New Roman"/>
                      <w:sz w:val="20"/>
                      <w:szCs w:val="20"/>
                    </w:rPr>
                    <w:t>Q/A</w:t>
                  </w:r>
                </w:p>
                <w:p w14:paraId="6883F323">
                  <w:pPr>
                    <w:pStyle w:val="23"/>
                    <w:jc w:val="center"/>
                    <w:rPr>
                      <w:rFonts w:ascii="Times New Roman" w:hAnsi="Times New Roman" w:cs="Times New Roman"/>
                      <w:sz w:val="20"/>
                      <w:szCs w:val="20"/>
                    </w:rPr>
                  </w:pPr>
                  <w:r>
                    <w:rPr>
                      <w:rFonts w:ascii="Times New Roman" w:hAnsi="Times New Roman" w:cs="Times New Roman"/>
                      <w:sz w:val="20"/>
                      <w:szCs w:val="20"/>
                    </w:rPr>
                    <w:t>Test,</w:t>
                  </w:r>
                </w:p>
                <w:p w14:paraId="2913616E">
                  <w:pPr>
                    <w:ind w:left="-120"/>
                    <w:contextualSpacing/>
                    <w:jc w:val="center"/>
                    <w:rPr>
                      <w:sz w:val="20"/>
                      <w:szCs w:val="20"/>
                    </w:rPr>
                  </w:pPr>
                  <w:r>
                    <w:rPr>
                      <w:sz w:val="20"/>
                      <w:szCs w:val="20"/>
                    </w:rPr>
                    <w:t>Assignment</w:t>
                  </w:r>
                </w:p>
              </w:tc>
            </w:tr>
            <w:tr w14:paraId="70457ECD">
              <w:tblPrEx>
                <w:tblCellMar>
                  <w:top w:w="0" w:type="dxa"/>
                  <w:left w:w="115" w:type="dxa"/>
                  <w:bottom w:w="0" w:type="dxa"/>
                  <w:right w:w="115" w:type="dxa"/>
                </w:tblCellMar>
              </w:tblPrEx>
              <w:trPr>
                <w:trHeight w:val="2823" w:hRule="atLeast"/>
              </w:trPr>
              <w:tc>
                <w:tcPr>
                  <w:tcW w:w="721"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3968C0A2">
                  <w:pPr>
                    <w:ind w:left="-120"/>
                    <w:contextualSpacing/>
                    <w:jc w:val="center"/>
                    <w:rPr>
                      <w:sz w:val="20"/>
                      <w:szCs w:val="20"/>
                    </w:rPr>
                  </w:pPr>
                  <w:r>
                    <w:rPr>
                      <w:sz w:val="20"/>
                      <w:szCs w:val="20"/>
                    </w:rPr>
                    <w:t>23-24</w:t>
                  </w:r>
                </w:p>
              </w:tc>
              <w:tc>
                <w:tcPr>
                  <w:tcW w:w="3950" w:type="dxa"/>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02B2DE72">
                  <w:pPr>
                    <w:rPr>
                      <w:sz w:val="20"/>
                      <w:szCs w:val="20"/>
                    </w:rPr>
                  </w:pPr>
                  <w:r>
                    <w:rPr>
                      <w:sz w:val="20"/>
                      <w:szCs w:val="20"/>
                    </w:rPr>
                    <w:t>Different types of Integration (Principles of Integral evaluation, Integration by parts and Trigonometric Substitution).</w:t>
                  </w:r>
                </w:p>
                <w:p w14:paraId="230C7BDB">
                  <w:pPr>
                    <w:ind w:left="-120"/>
                    <w:contextualSpacing/>
                    <w:jc w:val="center"/>
                    <w:rPr>
                      <w:sz w:val="20"/>
                      <w:szCs w:val="20"/>
                    </w:rPr>
                  </w:pPr>
                </w:p>
              </w:tc>
              <w:tc>
                <w:tcPr>
                  <w:tcW w:w="722" w:type="dxa"/>
                  <w:tcBorders>
                    <w:top w:val="single" w:color="000000" w:sz="6" w:space="0"/>
                    <w:left w:val="single" w:color="000000" w:sz="6" w:space="0"/>
                    <w:bottom w:val="single" w:color="000000" w:sz="6" w:space="0"/>
                    <w:right w:val="single" w:color="000000" w:sz="6" w:space="0"/>
                  </w:tcBorders>
                  <w:vAlign w:val="center"/>
                </w:tcPr>
                <w:p w14:paraId="30F83C21">
                  <w:pPr>
                    <w:ind w:left="-120"/>
                    <w:contextualSpacing/>
                    <w:jc w:val="center"/>
                    <w:rPr>
                      <w:sz w:val="20"/>
                      <w:szCs w:val="20"/>
                    </w:rPr>
                  </w:pPr>
                  <w:r>
                    <w:rPr>
                      <w:sz w:val="20"/>
                      <w:szCs w:val="20"/>
                    </w:rPr>
                    <w:t>5</w:t>
                  </w:r>
                </w:p>
              </w:tc>
              <w:tc>
                <w:tcPr>
                  <w:tcW w:w="2557" w:type="dxa"/>
                  <w:tcBorders>
                    <w:top w:val="single" w:color="000000" w:sz="6" w:space="0"/>
                    <w:left w:val="single" w:color="000000" w:sz="6" w:space="0"/>
                    <w:bottom w:val="single" w:color="000000" w:sz="6" w:space="0"/>
                    <w:right w:val="single" w:color="000000" w:sz="6" w:space="0"/>
                  </w:tcBorders>
                  <w:vAlign w:val="center"/>
                </w:tcPr>
                <w:p w14:paraId="3E2797FA">
                  <w:pPr>
                    <w:jc w:val="both"/>
                    <w:rPr>
                      <w:sz w:val="18"/>
                      <w:szCs w:val="18"/>
                    </w:rPr>
                  </w:pPr>
                  <w:r>
                    <w:rPr>
                      <w:b/>
                      <w:sz w:val="20"/>
                      <w:szCs w:val="20"/>
                    </w:rPr>
                    <w:t>7.1:</w:t>
                  </w:r>
                  <w:r>
                    <w:rPr>
                      <w:sz w:val="18"/>
                      <w:szCs w:val="18"/>
                    </w:rPr>
                    <w:t xml:space="preserve"> A review of familiar integration formulas: 1-13, 21-26  Exercise Set 7.1: 1-30</w:t>
                  </w:r>
                </w:p>
                <w:p w14:paraId="0FFE316F">
                  <w:pPr>
                    <w:jc w:val="both"/>
                    <w:rPr>
                      <w:sz w:val="18"/>
                      <w:szCs w:val="18"/>
                    </w:rPr>
                  </w:pPr>
                </w:p>
                <w:p w14:paraId="25BB1A1C">
                  <w:pPr>
                    <w:jc w:val="both"/>
                    <w:rPr>
                      <w:sz w:val="18"/>
                      <w:szCs w:val="18"/>
                    </w:rPr>
                  </w:pPr>
                  <w:r>
                    <w:rPr>
                      <w:b/>
                      <w:sz w:val="20"/>
                      <w:szCs w:val="20"/>
                    </w:rPr>
                    <w:t>7.2:</w:t>
                  </w:r>
                  <w:r>
                    <w:rPr>
                      <w:sz w:val="18"/>
                      <w:szCs w:val="18"/>
                    </w:rPr>
                    <w:t xml:space="preserve"> Examples: 1-8 </w:t>
                  </w:r>
                </w:p>
                <w:p w14:paraId="15E57326">
                  <w:pPr>
                    <w:jc w:val="both"/>
                    <w:rPr>
                      <w:sz w:val="18"/>
                      <w:szCs w:val="18"/>
                    </w:rPr>
                  </w:pPr>
                  <w:r>
                    <w:rPr>
                      <w:sz w:val="18"/>
                      <w:szCs w:val="18"/>
                    </w:rPr>
                    <w:t>Exercise Set 7.2: 1-38</w:t>
                  </w:r>
                </w:p>
                <w:p w14:paraId="1E7F3D84">
                  <w:pPr>
                    <w:jc w:val="both"/>
                    <w:rPr>
                      <w:sz w:val="18"/>
                      <w:szCs w:val="18"/>
                    </w:rPr>
                  </w:pPr>
                </w:p>
                <w:p w14:paraId="1267BA16">
                  <w:pPr>
                    <w:jc w:val="both"/>
                    <w:rPr>
                      <w:sz w:val="18"/>
                      <w:szCs w:val="18"/>
                    </w:rPr>
                  </w:pPr>
                  <w:r>
                    <w:rPr>
                      <w:b/>
                      <w:sz w:val="20"/>
                      <w:szCs w:val="20"/>
                    </w:rPr>
                    <w:t>7.4:</w:t>
                  </w:r>
                  <w:r>
                    <w:rPr>
                      <w:sz w:val="18"/>
                      <w:szCs w:val="18"/>
                    </w:rPr>
                    <w:t xml:space="preserve"> Examples: 1-6 </w:t>
                  </w:r>
                </w:p>
                <w:p w14:paraId="1F2967A5">
                  <w:pPr>
                    <w:jc w:val="both"/>
                    <w:rPr>
                      <w:sz w:val="18"/>
                      <w:szCs w:val="18"/>
                    </w:rPr>
                  </w:pPr>
                  <w:r>
                    <w:rPr>
                      <w:sz w:val="18"/>
                      <w:szCs w:val="18"/>
                    </w:rPr>
                    <w:t>Exercise Set 7.4: 1-26, 37-47 (Only odd numbers)</w:t>
                  </w:r>
                </w:p>
              </w:tc>
              <w:tc>
                <w:tcPr>
                  <w:tcW w:w="1394" w:type="dxa"/>
                  <w:tcBorders>
                    <w:top w:val="single" w:color="000000" w:sz="6" w:space="0"/>
                    <w:left w:val="single" w:color="000000" w:sz="6" w:space="0"/>
                    <w:bottom w:val="single" w:color="000000" w:sz="6" w:space="0"/>
                    <w:right w:val="single" w:color="000000" w:sz="6" w:space="0"/>
                  </w:tcBorders>
                  <w:vAlign w:val="center"/>
                </w:tcPr>
                <w:p w14:paraId="31AC4A9A">
                  <w:pPr>
                    <w:pStyle w:val="23"/>
                    <w:jc w:val="center"/>
                    <w:rPr>
                      <w:sz w:val="20"/>
                      <w:szCs w:val="20"/>
                    </w:rPr>
                  </w:pPr>
                  <w:r>
                    <w:rPr>
                      <w:sz w:val="20"/>
                      <w:szCs w:val="20"/>
                    </w:rPr>
                    <w:t>Q/A</w:t>
                  </w:r>
                </w:p>
                <w:p w14:paraId="39B6CBAA">
                  <w:pPr>
                    <w:pStyle w:val="23"/>
                    <w:jc w:val="center"/>
                    <w:rPr>
                      <w:sz w:val="20"/>
                      <w:szCs w:val="20"/>
                    </w:rPr>
                  </w:pPr>
                  <w:r>
                    <w:rPr>
                      <w:sz w:val="20"/>
                      <w:szCs w:val="20"/>
                    </w:rPr>
                    <w:t>Test,</w:t>
                  </w:r>
                </w:p>
                <w:p w14:paraId="5140AAF4">
                  <w:pPr>
                    <w:ind w:left="-120"/>
                    <w:contextualSpacing/>
                    <w:jc w:val="center"/>
                    <w:rPr>
                      <w:rFonts w:eastAsia="Droid Sans Fallback"/>
                      <w:color w:val="00000A"/>
                      <w:sz w:val="20"/>
                      <w:szCs w:val="20"/>
                      <w:lang w:eastAsia="zh-CN" w:bidi="hi-IN"/>
                    </w:rPr>
                  </w:pPr>
                  <w:r>
                    <w:rPr>
                      <w:rFonts w:eastAsia="Droid Sans Fallback"/>
                      <w:color w:val="00000A"/>
                      <w:sz w:val="20"/>
                      <w:szCs w:val="20"/>
                      <w:lang w:eastAsia="zh-CN" w:bidi="hi-IN"/>
                    </w:rPr>
                    <w:t>Assignment</w:t>
                  </w:r>
                </w:p>
                <w:p w14:paraId="322A2FF1">
                  <w:pPr>
                    <w:rPr>
                      <w:rFonts w:eastAsia="Droid Sans Fallback"/>
                      <w:color w:val="00000A"/>
                      <w:sz w:val="20"/>
                      <w:szCs w:val="20"/>
                      <w:lang w:eastAsia="zh-CN" w:bidi="hi-IN"/>
                    </w:rPr>
                  </w:pPr>
                </w:p>
                <w:p w14:paraId="57844578">
                  <w:pPr>
                    <w:rPr>
                      <w:rFonts w:eastAsia="Droid Sans Fallback"/>
                      <w:color w:val="00000A"/>
                      <w:sz w:val="20"/>
                      <w:szCs w:val="20"/>
                      <w:lang w:eastAsia="zh-CN" w:bidi="hi-IN"/>
                    </w:rPr>
                  </w:pPr>
                </w:p>
                <w:p w14:paraId="6A6CF024">
                  <w:pPr>
                    <w:rPr>
                      <w:sz w:val="20"/>
                      <w:szCs w:val="20"/>
                    </w:rPr>
                  </w:pPr>
                </w:p>
              </w:tc>
            </w:tr>
            <w:tr w14:paraId="551A4135">
              <w:tblPrEx>
                <w:tblCellMar>
                  <w:top w:w="0" w:type="dxa"/>
                  <w:left w:w="115" w:type="dxa"/>
                  <w:bottom w:w="0" w:type="dxa"/>
                  <w:right w:w="115" w:type="dxa"/>
                </w:tblCellMar>
              </w:tblPrEx>
              <w:trPr>
                <w:trHeight w:val="298" w:hRule="atLeast"/>
              </w:trPr>
              <w:tc>
                <w:tcPr>
                  <w:tcW w:w="9344" w:type="dxa"/>
                  <w:gridSpan w:val="5"/>
                  <w:tcBorders>
                    <w:top w:val="single" w:color="000000" w:sz="6" w:space="0"/>
                    <w:left w:val="single" w:color="000000" w:sz="6" w:space="0"/>
                    <w:bottom w:val="single" w:color="000000" w:sz="6" w:space="0"/>
                    <w:right w:val="single" w:color="000000" w:sz="6" w:space="0"/>
                  </w:tcBorders>
                  <w:tcMar>
                    <w:left w:w="120" w:type="dxa"/>
                    <w:right w:w="120" w:type="dxa"/>
                  </w:tcMar>
                  <w:vAlign w:val="center"/>
                </w:tcPr>
                <w:p w14:paraId="6D43978F">
                  <w:pPr>
                    <w:ind w:left="-120"/>
                    <w:contextualSpacing/>
                    <w:jc w:val="center"/>
                  </w:pPr>
                  <w:r>
                    <w:rPr>
                      <w:b/>
                    </w:rPr>
                    <w:t>FINAL Examination</w:t>
                  </w:r>
                </w:p>
              </w:tc>
            </w:tr>
          </w:tbl>
          <w:p w14:paraId="6B447C9F">
            <w:pPr>
              <w:pBdr>
                <w:top w:val="none" w:color="auto" w:sz="0" w:space="0"/>
                <w:left w:val="none" w:color="auto" w:sz="0" w:space="0"/>
                <w:bottom w:val="none" w:color="auto" w:sz="0" w:space="0"/>
                <w:right w:val="none" w:color="auto" w:sz="0" w:space="0"/>
                <w:between w:val="none" w:color="auto" w:sz="0" w:space="0"/>
              </w:pBdr>
              <w:rPr>
                <w:b/>
                <w:color w:val="auto"/>
                <w:sz w:val="22"/>
                <w:szCs w:val="22"/>
              </w:rPr>
            </w:pPr>
            <w:r>
              <w:rPr>
                <w:b/>
                <w:color w:val="auto"/>
                <w:sz w:val="22"/>
                <w:szCs w:val="22"/>
              </w:rPr>
              <w:t>*** Some Important Dates: 7</w:t>
            </w:r>
            <w:r>
              <w:rPr>
                <w:b/>
                <w:color w:val="auto"/>
                <w:sz w:val="22"/>
                <w:szCs w:val="22"/>
                <w:vertAlign w:val="superscript"/>
              </w:rPr>
              <w:t>th</w:t>
            </w:r>
            <w:r>
              <w:rPr>
                <w:b/>
                <w:color w:val="auto"/>
                <w:sz w:val="22"/>
                <w:szCs w:val="22"/>
              </w:rPr>
              <w:t xml:space="preserve"> class (CT-1), 11</w:t>
            </w:r>
            <w:r>
              <w:rPr>
                <w:b/>
                <w:color w:val="auto"/>
                <w:sz w:val="22"/>
                <w:szCs w:val="22"/>
                <w:vertAlign w:val="superscript"/>
              </w:rPr>
              <w:t>th</w:t>
            </w:r>
            <w:r>
              <w:rPr>
                <w:b/>
                <w:color w:val="auto"/>
                <w:sz w:val="22"/>
                <w:szCs w:val="22"/>
              </w:rPr>
              <w:t xml:space="preserve"> class (CT-2), 19</w:t>
            </w:r>
            <w:r>
              <w:rPr>
                <w:b/>
                <w:color w:val="auto"/>
                <w:sz w:val="22"/>
                <w:szCs w:val="22"/>
                <w:vertAlign w:val="superscript"/>
              </w:rPr>
              <w:t>th</w:t>
            </w:r>
            <w:r>
              <w:rPr>
                <w:b/>
                <w:color w:val="auto"/>
                <w:sz w:val="22"/>
                <w:szCs w:val="22"/>
              </w:rPr>
              <w:t xml:space="preserve"> class (CT-3), 23</w:t>
            </w:r>
            <w:r>
              <w:rPr>
                <w:b/>
                <w:color w:val="auto"/>
                <w:sz w:val="22"/>
                <w:szCs w:val="22"/>
                <w:vertAlign w:val="superscript"/>
              </w:rPr>
              <w:t>rd</w:t>
            </w:r>
            <w:r>
              <w:rPr>
                <w:b/>
                <w:color w:val="auto"/>
                <w:sz w:val="22"/>
                <w:szCs w:val="22"/>
              </w:rPr>
              <w:t xml:space="preserve"> class (CT-4) </w:t>
            </w:r>
          </w:p>
        </w:tc>
      </w:tr>
    </w:tbl>
    <w:p w14:paraId="38A955C3">
      <w:pPr>
        <w:jc w:val="both"/>
        <w:rPr>
          <w:b/>
          <w:bCs/>
          <w:u w:val="single"/>
        </w:rPr>
      </w:pPr>
    </w:p>
    <w:p w14:paraId="20357566">
      <w:pPr>
        <w:jc w:val="both"/>
        <w:rPr>
          <w:b/>
          <w:bCs/>
          <w:u w:val="single"/>
        </w:rPr>
      </w:pPr>
      <w:r>
        <w:rPr>
          <w:b/>
          <w:bCs/>
          <w:u w:val="single"/>
        </w:rPr>
        <w:t>Appendix 1: Assessment Methods</w:t>
      </w:r>
    </w:p>
    <w:p w14:paraId="3DE58F97">
      <w:pPr>
        <w:jc w:val="both"/>
        <w:rPr>
          <w:b/>
          <w:bCs/>
          <w:u w:val="single"/>
        </w:rPr>
      </w:pPr>
    </w:p>
    <w:tbl>
      <w:tblPr>
        <w:tblStyle w:val="17"/>
        <w:tblW w:w="3438"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38"/>
        <w:gridCol w:w="900"/>
      </w:tblGrid>
      <w:tr w14:paraId="47AA7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 w:hRule="atLeast"/>
        </w:trPr>
        <w:tc>
          <w:tcPr>
            <w:tcW w:w="2538" w:type="dxa"/>
          </w:tcPr>
          <w:p w14:paraId="2AC25CEA">
            <w:pPr>
              <w:spacing w:line="288" w:lineRule="auto"/>
              <w:jc w:val="both"/>
              <w:rPr>
                <w:b/>
                <w:sz w:val="22"/>
                <w:szCs w:val="18"/>
              </w:rPr>
            </w:pPr>
            <w:r>
              <w:rPr>
                <w:b/>
                <w:sz w:val="22"/>
                <w:szCs w:val="18"/>
              </w:rPr>
              <w:t>Assessment Types</w:t>
            </w:r>
          </w:p>
        </w:tc>
        <w:tc>
          <w:tcPr>
            <w:tcW w:w="900" w:type="dxa"/>
          </w:tcPr>
          <w:p w14:paraId="7D73344D">
            <w:pPr>
              <w:spacing w:line="288" w:lineRule="auto"/>
              <w:jc w:val="both"/>
              <w:rPr>
                <w:b/>
                <w:sz w:val="22"/>
                <w:szCs w:val="18"/>
              </w:rPr>
            </w:pPr>
            <w:r>
              <w:rPr>
                <w:b/>
                <w:sz w:val="22"/>
                <w:szCs w:val="18"/>
              </w:rPr>
              <w:t>Marks</w:t>
            </w:r>
          </w:p>
        </w:tc>
      </w:tr>
      <w:tr w14:paraId="11B21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tcPr>
            <w:tcW w:w="2538" w:type="dxa"/>
          </w:tcPr>
          <w:p w14:paraId="709C42BB">
            <w:pPr>
              <w:spacing w:line="288" w:lineRule="auto"/>
              <w:jc w:val="both"/>
              <w:rPr>
                <w:sz w:val="22"/>
                <w:szCs w:val="18"/>
              </w:rPr>
            </w:pPr>
            <w:r>
              <w:rPr>
                <w:sz w:val="22"/>
                <w:szCs w:val="18"/>
              </w:rPr>
              <w:t>Attendance</w:t>
            </w:r>
          </w:p>
        </w:tc>
        <w:tc>
          <w:tcPr>
            <w:tcW w:w="900" w:type="dxa"/>
          </w:tcPr>
          <w:p w14:paraId="35B8E83C">
            <w:pPr>
              <w:spacing w:line="288" w:lineRule="auto"/>
              <w:jc w:val="both"/>
              <w:rPr>
                <w:sz w:val="22"/>
                <w:szCs w:val="18"/>
              </w:rPr>
            </w:pPr>
            <w:r>
              <w:rPr>
                <w:sz w:val="22"/>
                <w:szCs w:val="18"/>
              </w:rPr>
              <w:t>5%</w:t>
            </w:r>
          </w:p>
        </w:tc>
      </w:tr>
      <w:tr w14:paraId="06DF2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2538" w:type="dxa"/>
          </w:tcPr>
          <w:p w14:paraId="788E8C3B">
            <w:pPr>
              <w:spacing w:line="288" w:lineRule="auto"/>
              <w:jc w:val="both"/>
              <w:rPr>
                <w:sz w:val="22"/>
                <w:szCs w:val="18"/>
              </w:rPr>
            </w:pPr>
            <w:r>
              <w:rPr>
                <w:sz w:val="22"/>
                <w:szCs w:val="18"/>
              </w:rPr>
              <w:t>Assignments</w:t>
            </w:r>
          </w:p>
        </w:tc>
        <w:tc>
          <w:tcPr>
            <w:tcW w:w="900" w:type="dxa"/>
          </w:tcPr>
          <w:p w14:paraId="0FA6A39B">
            <w:pPr>
              <w:spacing w:line="288" w:lineRule="auto"/>
              <w:jc w:val="both"/>
              <w:rPr>
                <w:sz w:val="22"/>
                <w:szCs w:val="18"/>
              </w:rPr>
            </w:pPr>
            <w:r>
              <w:rPr>
                <w:sz w:val="22"/>
                <w:szCs w:val="18"/>
              </w:rPr>
              <w:t>5%</w:t>
            </w:r>
          </w:p>
        </w:tc>
      </w:tr>
      <w:tr w14:paraId="006BD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2538" w:type="dxa"/>
          </w:tcPr>
          <w:p w14:paraId="391A4A20">
            <w:pPr>
              <w:spacing w:line="288" w:lineRule="auto"/>
              <w:jc w:val="both"/>
              <w:rPr>
                <w:sz w:val="22"/>
                <w:szCs w:val="18"/>
              </w:rPr>
            </w:pPr>
            <w:r>
              <w:rPr>
                <w:sz w:val="22"/>
                <w:szCs w:val="18"/>
              </w:rPr>
              <w:t>Class Tests</w:t>
            </w:r>
          </w:p>
        </w:tc>
        <w:tc>
          <w:tcPr>
            <w:tcW w:w="900" w:type="dxa"/>
          </w:tcPr>
          <w:p w14:paraId="409A7448">
            <w:pPr>
              <w:spacing w:line="288" w:lineRule="auto"/>
              <w:jc w:val="both"/>
              <w:rPr>
                <w:sz w:val="22"/>
                <w:szCs w:val="18"/>
              </w:rPr>
            </w:pPr>
            <w:r>
              <w:rPr>
                <w:sz w:val="22"/>
                <w:szCs w:val="18"/>
              </w:rPr>
              <w:t>20%</w:t>
            </w:r>
          </w:p>
        </w:tc>
      </w:tr>
      <w:tr w14:paraId="3C867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1" w:hRule="atLeast"/>
        </w:trPr>
        <w:tc>
          <w:tcPr>
            <w:tcW w:w="2538" w:type="dxa"/>
          </w:tcPr>
          <w:p w14:paraId="438AE04C">
            <w:pPr>
              <w:spacing w:line="288" w:lineRule="auto"/>
              <w:jc w:val="both"/>
              <w:rPr>
                <w:sz w:val="22"/>
                <w:szCs w:val="18"/>
              </w:rPr>
            </w:pPr>
            <w:r>
              <w:rPr>
                <w:sz w:val="22"/>
                <w:szCs w:val="18"/>
              </w:rPr>
              <w:t>Mid Term</w:t>
            </w:r>
          </w:p>
        </w:tc>
        <w:tc>
          <w:tcPr>
            <w:tcW w:w="900" w:type="dxa"/>
          </w:tcPr>
          <w:p w14:paraId="41CBA504">
            <w:pPr>
              <w:spacing w:line="288" w:lineRule="auto"/>
              <w:jc w:val="both"/>
              <w:rPr>
                <w:sz w:val="22"/>
                <w:szCs w:val="18"/>
              </w:rPr>
            </w:pPr>
            <w:r>
              <w:rPr>
                <w:sz w:val="22"/>
                <w:szCs w:val="18"/>
              </w:rPr>
              <w:t>30%</w:t>
            </w:r>
          </w:p>
        </w:tc>
      </w:tr>
      <w:tr w14:paraId="09DA0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2538" w:type="dxa"/>
          </w:tcPr>
          <w:p w14:paraId="0D3DA657">
            <w:pPr>
              <w:spacing w:line="288" w:lineRule="auto"/>
              <w:jc w:val="both"/>
              <w:rPr>
                <w:sz w:val="22"/>
                <w:szCs w:val="18"/>
              </w:rPr>
            </w:pPr>
            <w:r>
              <w:rPr>
                <w:sz w:val="22"/>
                <w:szCs w:val="18"/>
              </w:rPr>
              <w:t>Final Exam</w:t>
            </w:r>
          </w:p>
        </w:tc>
        <w:tc>
          <w:tcPr>
            <w:tcW w:w="900" w:type="dxa"/>
          </w:tcPr>
          <w:p w14:paraId="1123149A">
            <w:pPr>
              <w:spacing w:line="288" w:lineRule="auto"/>
              <w:jc w:val="both"/>
              <w:rPr>
                <w:sz w:val="22"/>
                <w:szCs w:val="18"/>
              </w:rPr>
            </w:pPr>
            <w:r>
              <w:rPr>
                <w:sz w:val="22"/>
                <w:szCs w:val="18"/>
              </w:rPr>
              <w:t>40%</w:t>
            </w:r>
          </w:p>
        </w:tc>
      </w:tr>
    </w:tbl>
    <w:p w14:paraId="3EF1D490">
      <w:pPr>
        <w:jc w:val="both"/>
        <w:rPr>
          <w:b/>
          <w:bCs/>
          <w:u w:val="single"/>
        </w:rPr>
      </w:pPr>
    </w:p>
    <w:p w14:paraId="5E7480E9">
      <w:pPr>
        <w:jc w:val="both"/>
        <w:rPr>
          <w:b/>
          <w:bCs/>
          <w:u w:val="single"/>
        </w:rPr>
      </w:pPr>
      <w:r>
        <w:rPr>
          <w:b/>
          <w:bCs/>
          <w:u w:val="single"/>
        </w:rPr>
        <w:t>Appendix 2: Grading Policy</w:t>
      </w:r>
    </w:p>
    <w:p w14:paraId="36825A5D">
      <w:pPr>
        <w:jc w:val="both"/>
        <w:rPr>
          <w:b/>
          <w:bCs/>
          <w:u w:val="single"/>
        </w:rPr>
      </w:pPr>
    </w:p>
    <w:tbl>
      <w:tblPr>
        <w:tblStyle w:val="18"/>
        <w:tblW w:w="8058" w:type="dxa"/>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87"/>
        <w:gridCol w:w="1139"/>
        <w:gridCol w:w="1431"/>
        <w:gridCol w:w="1487"/>
        <w:gridCol w:w="1083"/>
        <w:gridCol w:w="1431"/>
      </w:tblGrid>
      <w:tr w14:paraId="3DA34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trPr>
        <w:tc>
          <w:tcPr>
            <w:tcW w:w="1487" w:type="dxa"/>
          </w:tcPr>
          <w:p w14:paraId="41D174F5">
            <w:pPr>
              <w:widowControl w:val="0"/>
              <w:rPr>
                <w:b/>
                <w:color w:val="00000A"/>
                <w:sz w:val="22"/>
                <w:szCs w:val="18"/>
              </w:rPr>
            </w:pPr>
            <w:r>
              <w:rPr>
                <w:b/>
                <w:color w:val="00000A"/>
                <w:sz w:val="22"/>
                <w:szCs w:val="18"/>
              </w:rPr>
              <w:t>Letter Grade</w:t>
            </w:r>
          </w:p>
        </w:tc>
        <w:tc>
          <w:tcPr>
            <w:tcW w:w="1139" w:type="dxa"/>
          </w:tcPr>
          <w:p w14:paraId="1B80A64F">
            <w:pPr>
              <w:widowControl w:val="0"/>
              <w:rPr>
                <w:b/>
                <w:color w:val="00000A"/>
                <w:sz w:val="22"/>
                <w:szCs w:val="18"/>
              </w:rPr>
            </w:pPr>
            <w:r>
              <w:rPr>
                <w:b/>
                <w:color w:val="00000A"/>
                <w:sz w:val="22"/>
                <w:szCs w:val="18"/>
              </w:rPr>
              <w:t>Marks %</w:t>
            </w:r>
          </w:p>
        </w:tc>
        <w:tc>
          <w:tcPr>
            <w:tcW w:w="1431" w:type="dxa"/>
          </w:tcPr>
          <w:p w14:paraId="3178ED3B">
            <w:pPr>
              <w:widowControl w:val="0"/>
              <w:rPr>
                <w:b/>
                <w:color w:val="00000A"/>
                <w:sz w:val="22"/>
                <w:szCs w:val="18"/>
              </w:rPr>
            </w:pPr>
            <w:r>
              <w:rPr>
                <w:b/>
                <w:color w:val="00000A"/>
                <w:sz w:val="22"/>
                <w:szCs w:val="18"/>
              </w:rPr>
              <w:t>Grade Point</w:t>
            </w:r>
          </w:p>
        </w:tc>
        <w:tc>
          <w:tcPr>
            <w:tcW w:w="1487" w:type="dxa"/>
          </w:tcPr>
          <w:p w14:paraId="0731C3AF">
            <w:pPr>
              <w:widowControl w:val="0"/>
              <w:rPr>
                <w:b/>
                <w:color w:val="00000A"/>
                <w:sz w:val="22"/>
                <w:szCs w:val="18"/>
              </w:rPr>
            </w:pPr>
            <w:r>
              <w:rPr>
                <w:b/>
                <w:color w:val="00000A"/>
                <w:sz w:val="22"/>
                <w:szCs w:val="18"/>
              </w:rPr>
              <w:t>Letter Grade</w:t>
            </w:r>
          </w:p>
        </w:tc>
        <w:tc>
          <w:tcPr>
            <w:tcW w:w="1083" w:type="dxa"/>
          </w:tcPr>
          <w:p w14:paraId="1B2CBC7C">
            <w:pPr>
              <w:widowControl w:val="0"/>
              <w:rPr>
                <w:b/>
                <w:color w:val="00000A"/>
                <w:sz w:val="22"/>
                <w:szCs w:val="18"/>
              </w:rPr>
            </w:pPr>
            <w:r>
              <w:rPr>
                <w:b/>
                <w:color w:val="00000A"/>
                <w:sz w:val="22"/>
                <w:szCs w:val="18"/>
              </w:rPr>
              <w:t>Marks%</w:t>
            </w:r>
          </w:p>
        </w:tc>
        <w:tc>
          <w:tcPr>
            <w:tcW w:w="1431" w:type="dxa"/>
          </w:tcPr>
          <w:p w14:paraId="1E47A575">
            <w:pPr>
              <w:widowControl w:val="0"/>
              <w:rPr>
                <w:b/>
                <w:color w:val="00000A"/>
                <w:sz w:val="22"/>
                <w:szCs w:val="18"/>
              </w:rPr>
            </w:pPr>
            <w:r>
              <w:rPr>
                <w:b/>
                <w:color w:val="00000A"/>
                <w:sz w:val="22"/>
                <w:szCs w:val="18"/>
              </w:rPr>
              <w:t>Grade Point</w:t>
            </w:r>
          </w:p>
        </w:tc>
      </w:tr>
      <w:tr w14:paraId="40456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1487" w:type="dxa"/>
          </w:tcPr>
          <w:p w14:paraId="3CD29360">
            <w:pPr>
              <w:widowControl w:val="0"/>
              <w:rPr>
                <w:color w:val="00000A"/>
                <w:sz w:val="22"/>
                <w:szCs w:val="18"/>
              </w:rPr>
            </w:pPr>
            <w:r>
              <w:rPr>
                <w:color w:val="00000A"/>
                <w:sz w:val="22"/>
                <w:szCs w:val="18"/>
              </w:rPr>
              <w:t>A (Plain)</w:t>
            </w:r>
          </w:p>
        </w:tc>
        <w:tc>
          <w:tcPr>
            <w:tcW w:w="1139" w:type="dxa"/>
          </w:tcPr>
          <w:p w14:paraId="756CA00A">
            <w:pPr>
              <w:widowControl w:val="0"/>
              <w:rPr>
                <w:color w:val="00000A"/>
                <w:sz w:val="22"/>
                <w:szCs w:val="18"/>
              </w:rPr>
            </w:pPr>
            <w:r>
              <w:rPr>
                <w:color w:val="00000A"/>
                <w:sz w:val="22"/>
                <w:szCs w:val="18"/>
              </w:rPr>
              <w:t>90-100</w:t>
            </w:r>
          </w:p>
        </w:tc>
        <w:tc>
          <w:tcPr>
            <w:tcW w:w="1431" w:type="dxa"/>
          </w:tcPr>
          <w:p w14:paraId="63449B7D">
            <w:pPr>
              <w:widowControl w:val="0"/>
              <w:rPr>
                <w:color w:val="00000A"/>
                <w:sz w:val="22"/>
                <w:szCs w:val="18"/>
              </w:rPr>
            </w:pPr>
            <w:r>
              <w:rPr>
                <w:color w:val="00000A"/>
                <w:sz w:val="22"/>
                <w:szCs w:val="18"/>
              </w:rPr>
              <w:t>4.00</w:t>
            </w:r>
          </w:p>
        </w:tc>
        <w:tc>
          <w:tcPr>
            <w:tcW w:w="1487" w:type="dxa"/>
          </w:tcPr>
          <w:p w14:paraId="5A0DEDFD">
            <w:pPr>
              <w:widowControl w:val="0"/>
              <w:rPr>
                <w:color w:val="00000A"/>
                <w:sz w:val="22"/>
                <w:szCs w:val="18"/>
              </w:rPr>
            </w:pPr>
            <w:r>
              <w:rPr>
                <w:color w:val="00000A"/>
                <w:sz w:val="22"/>
                <w:szCs w:val="18"/>
              </w:rPr>
              <w:t>C+ (Plus)</w:t>
            </w:r>
          </w:p>
        </w:tc>
        <w:tc>
          <w:tcPr>
            <w:tcW w:w="1083" w:type="dxa"/>
          </w:tcPr>
          <w:p w14:paraId="636FEC1C">
            <w:pPr>
              <w:widowControl w:val="0"/>
              <w:rPr>
                <w:color w:val="00000A"/>
                <w:sz w:val="22"/>
                <w:szCs w:val="18"/>
              </w:rPr>
            </w:pPr>
            <w:r>
              <w:rPr>
                <w:color w:val="00000A"/>
                <w:sz w:val="22"/>
                <w:szCs w:val="18"/>
              </w:rPr>
              <w:t>70-73</w:t>
            </w:r>
          </w:p>
        </w:tc>
        <w:tc>
          <w:tcPr>
            <w:tcW w:w="1431" w:type="dxa"/>
          </w:tcPr>
          <w:p w14:paraId="57C1C8E9">
            <w:pPr>
              <w:widowControl w:val="0"/>
              <w:rPr>
                <w:color w:val="00000A"/>
                <w:sz w:val="22"/>
                <w:szCs w:val="18"/>
              </w:rPr>
            </w:pPr>
            <w:r>
              <w:rPr>
                <w:color w:val="00000A"/>
                <w:sz w:val="22"/>
                <w:szCs w:val="18"/>
              </w:rPr>
              <w:t>2.33</w:t>
            </w:r>
          </w:p>
        </w:tc>
      </w:tr>
      <w:tr w14:paraId="2A11D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atLeast"/>
        </w:trPr>
        <w:tc>
          <w:tcPr>
            <w:tcW w:w="1487" w:type="dxa"/>
          </w:tcPr>
          <w:p w14:paraId="422EC4EB">
            <w:pPr>
              <w:widowControl w:val="0"/>
              <w:rPr>
                <w:color w:val="00000A"/>
                <w:sz w:val="22"/>
                <w:szCs w:val="18"/>
              </w:rPr>
            </w:pPr>
            <w:r>
              <w:rPr>
                <w:color w:val="00000A"/>
                <w:sz w:val="22"/>
                <w:szCs w:val="18"/>
              </w:rPr>
              <w:t>A- (Minus)</w:t>
            </w:r>
          </w:p>
        </w:tc>
        <w:tc>
          <w:tcPr>
            <w:tcW w:w="1139" w:type="dxa"/>
          </w:tcPr>
          <w:p w14:paraId="17453E18">
            <w:pPr>
              <w:widowControl w:val="0"/>
              <w:rPr>
                <w:color w:val="00000A"/>
                <w:sz w:val="22"/>
                <w:szCs w:val="18"/>
              </w:rPr>
            </w:pPr>
            <w:r>
              <w:rPr>
                <w:color w:val="00000A"/>
                <w:sz w:val="22"/>
                <w:szCs w:val="18"/>
              </w:rPr>
              <w:t>86-89</w:t>
            </w:r>
          </w:p>
        </w:tc>
        <w:tc>
          <w:tcPr>
            <w:tcW w:w="1431" w:type="dxa"/>
          </w:tcPr>
          <w:p w14:paraId="566BE693">
            <w:pPr>
              <w:widowControl w:val="0"/>
              <w:rPr>
                <w:color w:val="00000A"/>
                <w:sz w:val="22"/>
                <w:szCs w:val="18"/>
              </w:rPr>
            </w:pPr>
            <w:r>
              <w:rPr>
                <w:color w:val="00000A"/>
                <w:sz w:val="22"/>
                <w:szCs w:val="18"/>
              </w:rPr>
              <w:t>3.67</w:t>
            </w:r>
          </w:p>
        </w:tc>
        <w:tc>
          <w:tcPr>
            <w:tcW w:w="1487" w:type="dxa"/>
          </w:tcPr>
          <w:p w14:paraId="047976AA">
            <w:pPr>
              <w:widowControl w:val="0"/>
              <w:rPr>
                <w:color w:val="00000A"/>
                <w:sz w:val="22"/>
                <w:szCs w:val="18"/>
              </w:rPr>
            </w:pPr>
            <w:r>
              <w:rPr>
                <w:color w:val="00000A"/>
                <w:sz w:val="22"/>
                <w:szCs w:val="18"/>
              </w:rPr>
              <w:t>C (Plain)</w:t>
            </w:r>
          </w:p>
        </w:tc>
        <w:tc>
          <w:tcPr>
            <w:tcW w:w="1083" w:type="dxa"/>
          </w:tcPr>
          <w:p w14:paraId="42CA0264">
            <w:pPr>
              <w:widowControl w:val="0"/>
              <w:rPr>
                <w:color w:val="00000A"/>
                <w:sz w:val="22"/>
                <w:szCs w:val="18"/>
              </w:rPr>
            </w:pPr>
            <w:r>
              <w:rPr>
                <w:color w:val="00000A"/>
                <w:sz w:val="22"/>
                <w:szCs w:val="18"/>
              </w:rPr>
              <w:t>66-69</w:t>
            </w:r>
          </w:p>
        </w:tc>
        <w:tc>
          <w:tcPr>
            <w:tcW w:w="1431" w:type="dxa"/>
          </w:tcPr>
          <w:p w14:paraId="5ACA9DBA">
            <w:pPr>
              <w:widowControl w:val="0"/>
              <w:rPr>
                <w:color w:val="00000A"/>
                <w:sz w:val="22"/>
                <w:szCs w:val="18"/>
              </w:rPr>
            </w:pPr>
            <w:r>
              <w:rPr>
                <w:color w:val="00000A"/>
                <w:sz w:val="22"/>
                <w:szCs w:val="18"/>
              </w:rPr>
              <w:t>2.00</w:t>
            </w:r>
          </w:p>
        </w:tc>
      </w:tr>
      <w:tr w14:paraId="7EB53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1487" w:type="dxa"/>
          </w:tcPr>
          <w:p w14:paraId="0A2D5BD9">
            <w:pPr>
              <w:widowControl w:val="0"/>
              <w:rPr>
                <w:color w:val="00000A"/>
                <w:sz w:val="22"/>
                <w:szCs w:val="18"/>
              </w:rPr>
            </w:pPr>
            <w:r>
              <w:rPr>
                <w:color w:val="00000A"/>
                <w:sz w:val="22"/>
                <w:szCs w:val="18"/>
              </w:rPr>
              <w:t>B+ (Plus)</w:t>
            </w:r>
          </w:p>
        </w:tc>
        <w:tc>
          <w:tcPr>
            <w:tcW w:w="1139" w:type="dxa"/>
          </w:tcPr>
          <w:p w14:paraId="09295925">
            <w:pPr>
              <w:widowControl w:val="0"/>
              <w:rPr>
                <w:color w:val="00000A"/>
                <w:sz w:val="22"/>
                <w:szCs w:val="18"/>
              </w:rPr>
            </w:pPr>
            <w:r>
              <w:rPr>
                <w:color w:val="00000A"/>
                <w:sz w:val="22"/>
                <w:szCs w:val="18"/>
              </w:rPr>
              <w:t>82-85</w:t>
            </w:r>
          </w:p>
        </w:tc>
        <w:tc>
          <w:tcPr>
            <w:tcW w:w="1431" w:type="dxa"/>
          </w:tcPr>
          <w:p w14:paraId="124D9498">
            <w:pPr>
              <w:widowControl w:val="0"/>
              <w:rPr>
                <w:color w:val="00000A"/>
                <w:sz w:val="22"/>
                <w:szCs w:val="18"/>
              </w:rPr>
            </w:pPr>
            <w:r>
              <w:rPr>
                <w:color w:val="00000A"/>
                <w:sz w:val="22"/>
                <w:szCs w:val="18"/>
              </w:rPr>
              <w:t>3.33</w:t>
            </w:r>
          </w:p>
        </w:tc>
        <w:tc>
          <w:tcPr>
            <w:tcW w:w="1487" w:type="dxa"/>
          </w:tcPr>
          <w:p w14:paraId="454A4EE1">
            <w:pPr>
              <w:widowControl w:val="0"/>
              <w:rPr>
                <w:color w:val="00000A"/>
                <w:sz w:val="22"/>
                <w:szCs w:val="18"/>
              </w:rPr>
            </w:pPr>
            <w:r>
              <w:rPr>
                <w:color w:val="00000A"/>
                <w:sz w:val="22"/>
                <w:szCs w:val="18"/>
              </w:rPr>
              <w:t>C- (Minus)</w:t>
            </w:r>
          </w:p>
        </w:tc>
        <w:tc>
          <w:tcPr>
            <w:tcW w:w="1083" w:type="dxa"/>
          </w:tcPr>
          <w:p w14:paraId="4EC0E867">
            <w:pPr>
              <w:widowControl w:val="0"/>
              <w:rPr>
                <w:color w:val="00000A"/>
                <w:sz w:val="22"/>
                <w:szCs w:val="18"/>
              </w:rPr>
            </w:pPr>
            <w:r>
              <w:rPr>
                <w:color w:val="00000A"/>
                <w:sz w:val="22"/>
                <w:szCs w:val="18"/>
              </w:rPr>
              <w:t>62-65</w:t>
            </w:r>
          </w:p>
        </w:tc>
        <w:tc>
          <w:tcPr>
            <w:tcW w:w="1431" w:type="dxa"/>
          </w:tcPr>
          <w:p w14:paraId="59A08903">
            <w:pPr>
              <w:widowControl w:val="0"/>
              <w:rPr>
                <w:color w:val="00000A"/>
                <w:sz w:val="22"/>
                <w:szCs w:val="18"/>
              </w:rPr>
            </w:pPr>
            <w:r>
              <w:rPr>
                <w:color w:val="00000A"/>
                <w:sz w:val="22"/>
                <w:szCs w:val="18"/>
              </w:rPr>
              <w:t>1.67</w:t>
            </w:r>
          </w:p>
        </w:tc>
      </w:tr>
      <w:tr w14:paraId="1B9BF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atLeast"/>
        </w:trPr>
        <w:tc>
          <w:tcPr>
            <w:tcW w:w="1487" w:type="dxa"/>
          </w:tcPr>
          <w:p w14:paraId="0820D3BA">
            <w:pPr>
              <w:widowControl w:val="0"/>
              <w:rPr>
                <w:color w:val="00000A"/>
                <w:sz w:val="22"/>
                <w:szCs w:val="18"/>
              </w:rPr>
            </w:pPr>
            <w:r>
              <w:rPr>
                <w:color w:val="00000A"/>
                <w:sz w:val="22"/>
                <w:szCs w:val="18"/>
              </w:rPr>
              <w:t>B (Plain)</w:t>
            </w:r>
          </w:p>
        </w:tc>
        <w:tc>
          <w:tcPr>
            <w:tcW w:w="1139" w:type="dxa"/>
          </w:tcPr>
          <w:p w14:paraId="6E672BA8">
            <w:pPr>
              <w:widowControl w:val="0"/>
              <w:rPr>
                <w:color w:val="00000A"/>
                <w:sz w:val="22"/>
                <w:szCs w:val="18"/>
              </w:rPr>
            </w:pPr>
            <w:r>
              <w:rPr>
                <w:color w:val="00000A"/>
                <w:sz w:val="22"/>
                <w:szCs w:val="18"/>
              </w:rPr>
              <w:t>78-81</w:t>
            </w:r>
          </w:p>
        </w:tc>
        <w:tc>
          <w:tcPr>
            <w:tcW w:w="1431" w:type="dxa"/>
          </w:tcPr>
          <w:p w14:paraId="0702C8DE">
            <w:pPr>
              <w:widowControl w:val="0"/>
              <w:rPr>
                <w:color w:val="00000A"/>
                <w:sz w:val="22"/>
                <w:szCs w:val="18"/>
              </w:rPr>
            </w:pPr>
            <w:r>
              <w:rPr>
                <w:color w:val="00000A"/>
                <w:sz w:val="22"/>
                <w:szCs w:val="18"/>
              </w:rPr>
              <w:t>3.00</w:t>
            </w:r>
          </w:p>
        </w:tc>
        <w:tc>
          <w:tcPr>
            <w:tcW w:w="1487" w:type="dxa"/>
          </w:tcPr>
          <w:p w14:paraId="10E09171">
            <w:pPr>
              <w:widowControl w:val="0"/>
              <w:rPr>
                <w:color w:val="00000A"/>
                <w:sz w:val="22"/>
                <w:szCs w:val="18"/>
              </w:rPr>
            </w:pPr>
            <w:r>
              <w:rPr>
                <w:color w:val="00000A"/>
                <w:sz w:val="22"/>
                <w:szCs w:val="18"/>
              </w:rPr>
              <w:t>D+ (Plus)</w:t>
            </w:r>
          </w:p>
        </w:tc>
        <w:tc>
          <w:tcPr>
            <w:tcW w:w="1083" w:type="dxa"/>
          </w:tcPr>
          <w:p w14:paraId="123856A6">
            <w:pPr>
              <w:widowControl w:val="0"/>
              <w:rPr>
                <w:color w:val="00000A"/>
                <w:sz w:val="22"/>
                <w:szCs w:val="18"/>
              </w:rPr>
            </w:pPr>
            <w:r>
              <w:rPr>
                <w:color w:val="00000A"/>
                <w:sz w:val="22"/>
                <w:szCs w:val="18"/>
              </w:rPr>
              <w:t>58-61</w:t>
            </w:r>
          </w:p>
        </w:tc>
        <w:tc>
          <w:tcPr>
            <w:tcW w:w="1431" w:type="dxa"/>
          </w:tcPr>
          <w:p w14:paraId="1660D36F">
            <w:pPr>
              <w:widowControl w:val="0"/>
              <w:rPr>
                <w:color w:val="00000A"/>
                <w:sz w:val="22"/>
                <w:szCs w:val="18"/>
              </w:rPr>
            </w:pPr>
            <w:r>
              <w:rPr>
                <w:color w:val="00000A"/>
                <w:sz w:val="22"/>
                <w:szCs w:val="18"/>
              </w:rPr>
              <w:t>1.33</w:t>
            </w:r>
          </w:p>
        </w:tc>
      </w:tr>
      <w:tr w14:paraId="73BF8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7" w:hRule="atLeast"/>
        </w:trPr>
        <w:tc>
          <w:tcPr>
            <w:tcW w:w="1487" w:type="dxa"/>
          </w:tcPr>
          <w:p w14:paraId="48FF0480">
            <w:pPr>
              <w:widowControl w:val="0"/>
              <w:rPr>
                <w:color w:val="00000A"/>
                <w:sz w:val="22"/>
                <w:szCs w:val="18"/>
              </w:rPr>
            </w:pPr>
            <w:r>
              <w:rPr>
                <w:color w:val="00000A"/>
                <w:sz w:val="22"/>
                <w:szCs w:val="18"/>
              </w:rPr>
              <w:t>B- (Minus)</w:t>
            </w:r>
          </w:p>
        </w:tc>
        <w:tc>
          <w:tcPr>
            <w:tcW w:w="1139" w:type="dxa"/>
          </w:tcPr>
          <w:p w14:paraId="7A5C78F7">
            <w:pPr>
              <w:widowControl w:val="0"/>
              <w:rPr>
                <w:color w:val="00000A"/>
                <w:sz w:val="22"/>
                <w:szCs w:val="18"/>
              </w:rPr>
            </w:pPr>
            <w:r>
              <w:rPr>
                <w:color w:val="00000A"/>
                <w:sz w:val="22"/>
                <w:szCs w:val="18"/>
              </w:rPr>
              <w:t>74-77</w:t>
            </w:r>
          </w:p>
        </w:tc>
        <w:tc>
          <w:tcPr>
            <w:tcW w:w="1431" w:type="dxa"/>
          </w:tcPr>
          <w:p w14:paraId="48998D19">
            <w:pPr>
              <w:widowControl w:val="0"/>
              <w:rPr>
                <w:color w:val="00000A"/>
                <w:sz w:val="22"/>
                <w:szCs w:val="18"/>
              </w:rPr>
            </w:pPr>
            <w:r>
              <w:rPr>
                <w:color w:val="00000A"/>
                <w:sz w:val="22"/>
                <w:szCs w:val="18"/>
              </w:rPr>
              <w:t>2.67</w:t>
            </w:r>
          </w:p>
        </w:tc>
        <w:tc>
          <w:tcPr>
            <w:tcW w:w="1487" w:type="dxa"/>
          </w:tcPr>
          <w:p w14:paraId="45C6CB2D">
            <w:pPr>
              <w:widowControl w:val="0"/>
              <w:rPr>
                <w:color w:val="00000A"/>
                <w:sz w:val="22"/>
                <w:szCs w:val="18"/>
              </w:rPr>
            </w:pPr>
            <w:r>
              <w:rPr>
                <w:color w:val="00000A"/>
                <w:sz w:val="22"/>
                <w:szCs w:val="18"/>
              </w:rPr>
              <w:t>D (Plain)</w:t>
            </w:r>
          </w:p>
        </w:tc>
        <w:tc>
          <w:tcPr>
            <w:tcW w:w="1083" w:type="dxa"/>
          </w:tcPr>
          <w:p w14:paraId="766D680B">
            <w:pPr>
              <w:widowControl w:val="0"/>
              <w:rPr>
                <w:color w:val="00000A"/>
                <w:sz w:val="22"/>
                <w:szCs w:val="18"/>
              </w:rPr>
            </w:pPr>
            <w:r>
              <w:rPr>
                <w:color w:val="00000A"/>
                <w:sz w:val="22"/>
                <w:szCs w:val="18"/>
              </w:rPr>
              <w:t>55-57</w:t>
            </w:r>
          </w:p>
        </w:tc>
        <w:tc>
          <w:tcPr>
            <w:tcW w:w="1431" w:type="dxa"/>
          </w:tcPr>
          <w:p w14:paraId="5E3D6102">
            <w:pPr>
              <w:widowControl w:val="0"/>
              <w:rPr>
                <w:color w:val="00000A"/>
                <w:sz w:val="22"/>
                <w:szCs w:val="18"/>
              </w:rPr>
            </w:pPr>
            <w:r>
              <w:rPr>
                <w:color w:val="00000A"/>
                <w:sz w:val="22"/>
                <w:szCs w:val="18"/>
              </w:rPr>
              <w:t>1.00</w:t>
            </w:r>
          </w:p>
        </w:tc>
      </w:tr>
      <w:tr w14:paraId="20615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1" w:hRule="atLeast"/>
        </w:trPr>
        <w:tc>
          <w:tcPr>
            <w:tcW w:w="1487" w:type="dxa"/>
          </w:tcPr>
          <w:p w14:paraId="1512CD09">
            <w:pPr>
              <w:spacing w:line="276" w:lineRule="auto"/>
              <w:rPr>
                <w:sz w:val="22"/>
                <w:szCs w:val="18"/>
              </w:rPr>
            </w:pPr>
          </w:p>
        </w:tc>
        <w:tc>
          <w:tcPr>
            <w:tcW w:w="1139" w:type="dxa"/>
          </w:tcPr>
          <w:p w14:paraId="0D5080F4">
            <w:pPr>
              <w:spacing w:line="276" w:lineRule="auto"/>
              <w:rPr>
                <w:sz w:val="22"/>
                <w:szCs w:val="18"/>
              </w:rPr>
            </w:pPr>
          </w:p>
        </w:tc>
        <w:tc>
          <w:tcPr>
            <w:tcW w:w="1431" w:type="dxa"/>
          </w:tcPr>
          <w:p w14:paraId="646FCA55">
            <w:pPr>
              <w:spacing w:line="276" w:lineRule="auto"/>
              <w:rPr>
                <w:sz w:val="22"/>
                <w:szCs w:val="18"/>
              </w:rPr>
            </w:pPr>
          </w:p>
        </w:tc>
        <w:tc>
          <w:tcPr>
            <w:tcW w:w="1487" w:type="dxa"/>
          </w:tcPr>
          <w:p w14:paraId="2FB219D6">
            <w:pPr>
              <w:spacing w:line="276" w:lineRule="auto"/>
              <w:rPr>
                <w:sz w:val="22"/>
                <w:szCs w:val="18"/>
              </w:rPr>
            </w:pPr>
            <w:r>
              <w:rPr>
                <w:sz w:val="22"/>
                <w:szCs w:val="18"/>
              </w:rPr>
              <w:t>F (Fail)</w:t>
            </w:r>
          </w:p>
        </w:tc>
        <w:tc>
          <w:tcPr>
            <w:tcW w:w="1083" w:type="dxa"/>
          </w:tcPr>
          <w:p w14:paraId="5E96035A">
            <w:pPr>
              <w:spacing w:line="276" w:lineRule="auto"/>
              <w:rPr>
                <w:sz w:val="22"/>
                <w:szCs w:val="18"/>
              </w:rPr>
            </w:pPr>
            <w:r>
              <w:rPr>
                <w:sz w:val="22"/>
                <w:szCs w:val="18"/>
              </w:rPr>
              <w:t>&lt;55</w:t>
            </w:r>
          </w:p>
        </w:tc>
        <w:tc>
          <w:tcPr>
            <w:tcW w:w="1431" w:type="dxa"/>
          </w:tcPr>
          <w:p w14:paraId="3C0B8104">
            <w:pPr>
              <w:spacing w:line="276" w:lineRule="auto"/>
              <w:rPr>
                <w:sz w:val="22"/>
                <w:szCs w:val="18"/>
              </w:rPr>
            </w:pPr>
            <w:r>
              <w:rPr>
                <w:sz w:val="22"/>
                <w:szCs w:val="18"/>
              </w:rPr>
              <w:t>0.00</w:t>
            </w:r>
          </w:p>
        </w:tc>
      </w:tr>
    </w:tbl>
    <w:p w14:paraId="1C5AEC97">
      <w:pPr>
        <w:jc w:val="both"/>
        <w:rPr>
          <w:b/>
          <w:bCs/>
          <w:u w:val="single"/>
        </w:rPr>
      </w:pPr>
      <w:r>
        <w:rPr>
          <w:b/>
          <w:bCs/>
          <w:u w:val="single"/>
        </w:rPr>
        <w:t>Appendix-3: Program outcomes</w:t>
      </w:r>
    </w:p>
    <w:p w14:paraId="673312A7">
      <w:pPr>
        <w:jc w:val="both"/>
        <w:rPr>
          <w:b/>
          <w:bCs/>
        </w:rPr>
      </w:pPr>
    </w:p>
    <w:tbl>
      <w:tblPr>
        <w:tblStyle w:val="9"/>
        <w:tblW w:w="8990"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2"/>
        <w:gridCol w:w="8248"/>
      </w:tblGrid>
      <w:tr w14:paraId="173B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2D5F7A8B">
            <w:pPr>
              <w:jc w:val="center"/>
              <w:rPr>
                <w:b/>
                <w:bCs/>
                <w:sz w:val="22"/>
              </w:rPr>
            </w:pPr>
            <w:r>
              <w:rPr>
                <w:b/>
                <w:bCs/>
                <w:sz w:val="22"/>
              </w:rPr>
              <w:t>POs</w:t>
            </w:r>
          </w:p>
        </w:tc>
        <w:tc>
          <w:tcPr>
            <w:tcW w:w="8275" w:type="dxa"/>
          </w:tcPr>
          <w:p w14:paraId="42ECF339">
            <w:pPr>
              <w:jc w:val="center"/>
              <w:rPr>
                <w:b/>
                <w:bCs/>
                <w:sz w:val="22"/>
              </w:rPr>
            </w:pPr>
            <w:r>
              <w:rPr>
                <w:b/>
                <w:bCs/>
                <w:sz w:val="22"/>
              </w:rPr>
              <w:t>Program Outcomes</w:t>
            </w:r>
          </w:p>
        </w:tc>
      </w:tr>
      <w:tr w14:paraId="5CC0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6730EB87">
            <w:pPr>
              <w:jc w:val="center"/>
              <w:rPr>
                <w:b/>
                <w:bCs/>
                <w:sz w:val="22"/>
              </w:rPr>
            </w:pPr>
            <w:r>
              <w:rPr>
                <w:b/>
                <w:bCs/>
                <w:sz w:val="22"/>
              </w:rPr>
              <w:t>PO1</w:t>
            </w:r>
          </w:p>
        </w:tc>
        <w:tc>
          <w:tcPr>
            <w:tcW w:w="8275" w:type="dxa"/>
          </w:tcPr>
          <w:p w14:paraId="5AC899CB">
            <w:pPr>
              <w:rPr>
                <w:bCs/>
                <w:sz w:val="22"/>
              </w:rPr>
            </w:pPr>
            <w:r>
              <w:rPr>
                <w:sz w:val="22"/>
              </w:rPr>
              <w:t xml:space="preserve">An ability to apply knowledge of mathematics, science, and engineering  </w:t>
            </w:r>
          </w:p>
        </w:tc>
      </w:tr>
      <w:tr w14:paraId="1BC4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7190AFFE">
            <w:pPr>
              <w:jc w:val="center"/>
              <w:rPr>
                <w:b/>
                <w:bCs/>
                <w:sz w:val="22"/>
              </w:rPr>
            </w:pPr>
            <w:r>
              <w:rPr>
                <w:b/>
                <w:bCs/>
                <w:sz w:val="22"/>
              </w:rPr>
              <w:t>PO2</w:t>
            </w:r>
          </w:p>
        </w:tc>
        <w:tc>
          <w:tcPr>
            <w:tcW w:w="8275" w:type="dxa"/>
          </w:tcPr>
          <w:p w14:paraId="56BC959D">
            <w:pPr>
              <w:jc w:val="both"/>
              <w:rPr>
                <w:sz w:val="22"/>
              </w:rPr>
            </w:pPr>
            <w:r>
              <w:rPr>
                <w:sz w:val="22"/>
              </w:rPr>
              <w:t>An ability to identify, formulate, and solve engineering problems</w:t>
            </w:r>
          </w:p>
        </w:tc>
      </w:tr>
      <w:tr w14:paraId="2EB8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5DCB33A1">
            <w:pPr>
              <w:jc w:val="center"/>
              <w:rPr>
                <w:b/>
                <w:bCs/>
                <w:sz w:val="22"/>
              </w:rPr>
            </w:pPr>
            <w:r>
              <w:rPr>
                <w:b/>
                <w:bCs/>
                <w:sz w:val="22"/>
              </w:rPr>
              <w:t>PO3</w:t>
            </w:r>
          </w:p>
        </w:tc>
        <w:tc>
          <w:tcPr>
            <w:tcW w:w="8275" w:type="dxa"/>
          </w:tcPr>
          <w:p w14:paraId="57889B40">
            <w:pPr>
              <w:jc w:val="both"/>
              <w:rPr>
                <w:sz w:val="22"/>
              </w:rPr>
            </w:pPr>
            <w:r>
              <w:rPr>
                <w:sz w:val="22"/>
              </w:rPr>
              <w:t>An ability to design a system, component, or process to meet desired needs within realistic constraints such as economic, environmental, social, political, ethical, health and safety, manufacturability, and sustainability</w:t>
            </w:r>
          </w:p>
        </w:tc>
      </w:tr>
      <w:tr w14:paraId="2CB1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04543A00">
            <w:pPr>
              <w:jc w:val="center"/>
              <w:rPr>
                <w:b/>
                <w:bCs/>
                <w:sz w:val="22"/>
              </w:rPr>
            </w:pPr>
            <w:r>
              <w:rPr>
                <w:b/>
                <w:bCs/>
                <w:sz w:val="22"/>
              </w:rPr>
              <w:t>PO4</w:t>
            </w:r>
          </w:p>
        </w:tc>
        <w:tc>
          <w:tcPr>
            <w:tcW w:w="8275" w:type="dxa"/>
          </w:tcPr>
          <w:p w14:paraId="2E41C866">
            <w:pPr>
              <w:jc w:val="both"/>
              <w:rPr>
                <w:sz w:val="22"/>
              </w:rPr>
            </w:pPr>
            <w:r>
              <w:rPr>
                <w:sz w:val="22"/>
              </w:rPr>
              <w:t>An ability to design and conduct experiments, as well as to analyze and interpret data</w:t>
            </w:r>
          </w:p>
        </w:tc>
      </w:tr>
      <w:tr w14:paraId="393B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3B03CD66">
            <w:pPr>
              <w:jc w:val="center"/>
              <w:rPr>
                <w:b/>
                <w:bCs/>
                <w:sz w:val="22"/>
              </w:rPr>
            </w:pPr>
            <w:r>
              <w:rPr>
                <w:b/>
                <w:bCs/>
                <w:sz w:val="22"/>
              </w:rPr>
              <w:t>PO5</w:t>
            </w:r>
          </w:p>
        </w:tc>
        <w:tc>
          <w:tcPr>
            <w:tcW w:w="8275" w:type="dxa"/>
          </w:tcPr>
          <w:p w14:paraId="1BEB9EE5">
            <w:pPr>
              <w:jc w:val="both"/>
              <w:rPr>
                <w:sz w:val="22"/>
              </w:rPr>
            </w:pPr>
            <w:r>
              <w:rPr>
                <w:sz w:val="22"/>
              </w:rPr>
              <w:t>An ability to use the techniques, skills, and modern engineering tools necessary for engineering practice</w:t>
            </w:r>
            <w:r>
              <w:rPr>
                <w:sz w:val="22"/>
              </w:rPr>
              <w:tab/>
            </w:r>
          </w:p>
        </w:tc>
      </w:tr>
      <w:tr w14:paraId="27A9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37C5904D">
            <w:pPr>
              <w:jc w:val="center"/>
              <w:rPr>
                <w:b/>
                <w:bCs/>
                <w:sz w:val="22"/>
              </w:rPr>
            </w:pPr>
            <w:r>
              <w:rPr>
                <w:b/>
                <w:bCs/>
                <w:sz w:val="22"/>
              </w:rPr>
              <w:t>PO6</w:t>
            </w:r>
          </w:p>
        </w:tc>
        <w:tc>
          <w:tcPr>
            <w:tcW w:w="8275" w:type="dxa"/>
          </w:tcPr>
          <w:p w14:paraId="313DB72F">
            <w:pPr>
              <w:jc w:val="both"/>
              <w:rPr>
                <w:bCs/>
                <w:sz w:val="22"/>
              </w:rPr>
            </w:pPr>
            <w:r>
              <w:rPr>
                <w:sz w:val="22"/>
              </w:rPr>
              <w:t xml:space="preserve">The broad education necessary to understand the impact of engineering solutions in a global, economic, environmental, and societal context </w:t>
            </w:r>
          </w:p>
        </w:tc>
      </w:tr>
      <w:tr w14:paraId="3352A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2797E845">
            <w:pPr>
              <w:jc w:val="center"/>
              <w:rPr>
                <w:b/>
                <w:bCs/>
                <w:sz w:val="22"/>
              </w:rPr>
            </w:pPr>
            <w:r>
              <w:rPr>
                <w:b/>
                <w:bCs/>
                <w:sz w:val="22"/>
              </w:rPr>
              <w:t>PO7</w:t>
            </w:r>
          </w:p>
        </w:tc>
        <w:tc>
          <w:tcPr>
            <w:tcW w:w="8275" w:type="dxa"/>
          </w:tcPr>
          <w:p w14:paraId="09B657CA">
            <w:pPr>
              <w:jc w:val="both"/>
              <w:rPr>
                <w:bCs/>
                <w:sz w:val="22"/>
              </w:rPr>
            </w:pPr>
            <w:r>
              <w:rPr>
                <w:sz w:val="22"/>
              </w:rPr>
              <w:t xml:space="preserve">A knowledge of contemporary issues </w:t>
            </w:r>
          </w:p>
        </w:tc>
      </w:tr>
      <w:tr w14:paraId="583E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5" w:type="dxa"/>
          </w:tcPr>
          <w:p w14:paraId="04E1EF5C">
            <w:pPr>
              <w:jc w:val="center"/>
              <w:rPr>
                <w:b/>
                <w:bCs/>
                <w:sz w:val="22"/>
              </w:rPr>
            </w:pPr>
            <w:r>
              <w:rPr>
                <w:b/>
                <w:bCs/>
                <w:sz w:val="22"/>
              </w:rPr>
              <w:t>PO8</w:t>
            </w:r>
          </w:p>
        </w:tc>
        <w:tc>
          <w:tcPr>
            <w:tcW w:w="8275" w:type="dxa"/>
          </w:tcPr>
          <w:p w14:paraId="6AA85E82">
            <w:pPr>
              <w:jc w:val="both"/>
              <w:rPr>
                <w:bCs/>
                <w:sz w:val="22"/>
              </w:rPr>
            </w:pPr>
            <w:r>
              <w:rPr>
                <w:sz w:val="22"/>
              </w:rPr>
              <w:t>An understanding of professional and ethical responsibility</w:t>
            </w:r>
            <w:r>
              <w:rPr>
                <w:sz w:val="22"/>
              </w:rPr>
              <w:tab/>
            </w:r>
          </w:p>
        </w:tc>
      </w:tr>
      <w:tr w14:paraId="78272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7134BF23">
            <w:pPr>
              <w:jc w:val="center"/>
              <w:rPr>
                <w:b/>
                <w:bCs/>
                <w:sz w:val="22"/>
              </w:rPr>
            </w:pPr>
            <w:r>
              <w:rPr>
                <w:b/>
                <w:bCs/>
                <w:sz w:val="22"/>
              </w:rPr>
              <w:t>PO9</w:t>
            </w:r>
          </w:p>
        </w:tc>
        <w:tc>
          <w:tcPr>
            <w:tcW w:w="8275" w:type="dxa"/>
          </w:tcPr>
          <w:p w14:paraId="0F9592A3">
            <w:pPr>
              <w:jc w:val="both"/>
              <w:rPr>
                <w:bCs/>
                <w:sz w:val="22"/>
              </w:rPr>
            </w:pPr>
            <w:r>
              <w:rPr>
                <w:sz w:val="22"/>
              </w:rPr>
              <w:t>An ability to function on multidisciplinary teams</w:t>
            </w:r>
            <w:r>
              <w:rPr>
                <w:sz w:val="22"/>
              </w:rPr>
              <w:tab/>
            </w:r>
          </w:p>
        </w:tc>
      </w:tr>
      <w:tr w14:paraId="03A9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1016AB90">
            <w:pPr>
              <w:jc w:val="center"/>
              <w:rPr>
                <w:b/>
                <w:bCs/>
                <w:sz w:val="22"/>
              </w:rPr>
            </w:pPr>
            <w:r>
              <w:rPr>
                <w:b/>
                <w:bCs/>
                <w:sz w:val="22"/>
              </w:rPr>
              <w:t>PO10</w:t>
            </w:r>
          </w:p>
        </w:tc>
        <w:tc>
          <w:tcPr>
            <w:tcW w:w="8275" w:type="dxa"/>
          </w:tcPr>
          <w:p w14:paraId="50C07DDE">
            <w:pPr>
              <w:jc w:val="both"/>
              <w:rPr>
                <w:sz w:val="22"/>
              </w:rPr>
            </w:pPr>
            <w:r>
              <w:rPr>
                <w:sz w:val="22"/>
              </w:rPr>
              <w:t>An ability to communicate effectively</w:t>
            </w:r>
          </w:p>
        </w:tc>
      </w:tr>
      <w:tr w14:paraId="1E86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1835C9CD">
            <w:pPr>
              <w:jc w:val="center"/>
              <w:rPr>
                <w:b/>
                <w:bCs/>
                <w:sz w:val="22"/>
              </w:rPr>
            </w:pPr>
            <w:r>
              <w:rPr>
                <w:b/>
                <w:bCs/>
                <w:sz w:val="22"/>
              </w:rPr>
              <w:t>PO11</w:t>
            </w:r>
          </w:p>
        </w:tc>
        <w:tc>
          <w:tcPr>
            <w:tcW w:w="8275" w:type="dxa"/>
          </w:tcPr>
          <w:p w14:paraId="628B8BFF">
            <w:pPr>
              <w:jc w:val="both"/>
              <w:rPr>
                <w:sz w:val="22"/>
              </w:rPr>
            </w:pPr>
            <w:r>
              <w:rPr>
                <w:sz w:val="22"/>
              </w:rPr>
              <w:t>Project Management and Finance</w:t>
            </w:r>
          </w:p>
        </w:tc>
      </w:tr>
      <w:tr w14:paraId="674C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2D4BF533">
            <w:pPr>
              <w:jc w:val="center"/>
              <w:rPr>
                <w:b/>
                <w:bCs/>
                <w:sz w:val="22"/>
              </w:rPr>
            </w:pPr>
            <w:r>
              <w:rPr>
                <w:b/>
                <w:bCs/>
                <w:sz w:val="22"/>
              </w:rPr>
              <w:t>PO12</w:t>
            </w:r>
          </w:p>
        </w:tc>
        <w:tc>
          <w:tcPr>
            <w:tcW w:w="8275" w:type="dxa"/>
          </w:tcPr>
          <w:p w14:paraId="560A618B">
            <w:pPr>
              <w:jc w:val="both"/>
              <w:rPr>
                <w:sz w:val="22"/>
              </w:rPr>
            </w:pPr>
            <w:r>
              <w:rPr>
                <w:sz w:val="22"/>
              </w:rPr>
              <w:t>A recognition of the need for, and an ability to engage in life-long learning</w:t>
            </w:r>
          </w:p>
        </w:tc>
      </w:tr>
    </w:tbl>
    <w:p w14:paraId="0FC45333">
      <w:pPr>
        <w:spacing w:line="276" w:lineRule="auto"/>
        <w:rPr>
          <w:sz w:val="22"/>
          <w:szCs w:val="22"/>
        </w:rPr>
      </w:pPr>
    </w:p>
    <w:sectPr>
      <w:pgSz w:w="11907" w:h="16839"/>
      <w:pgMar w:top="1440" w:right="1800" w:bottom="1080" w:left="1107"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Vrinda">
    <w:altName w:val="FiraCode Nerd Font"/>
    <w:panose1 w:val="000004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Lucida Console"/>
    <w:panose1 w:val="00000000000000000000"/>
    <w:charset w:val="00"/>
    <w:family w:val="modern"/>
    <w:pitch w:val="default"/>
    <w:sig w:usb0="00000000" w:usb1="00000000" w:usb2="00000000" w:usb3="00000000" w:csb0="00000000" w:csb1="00000000"/>
  </w:font>
  <w:font w:name="FreeSans">
    <w:altName w:val="Arial"/>
    <w:panose1 w:val="00000000000000000000"/>
    <w:charset w:val="00"/>
    <w:family w:val="swiss"/>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6E3"/>
    <w:rsid w:val="00023079"/>
    <w:rsid w:val="000232F5"/>
    <w:rsid w:val="0002621C"/>
    <w:rsid w:val="00043A42"/>
    <w:rsid w:val="00054D38"/>
    <w:rsid w:val="000A016E"/>
    <w:rsid w:val="000A1686"/>
    <w:rsid w:val="000B7CE8"/>
    <w:rsid w:val="000D2C8A"/>
    <w:rsid w:val="000F38E3"/>
    <w:rsid w:val="001054E0"/>
    <w:rsid w:val="00135B9E"/>
    <w:rsid w:val="001424F7"/>
    <w:rsid w:val="001613CE"/>
    <w:rsid w:val="001A2CDD"/>
    <w:rsid w:val="001C3481"/>
    <w:rsid w:val="001D6334"/>
    <w:rsid w:val="001D6EAA"/>
    <w:rsid w:val="001F3802"/>
    <w:rsid w:val="001F50D3"/>
    <w:rsid w:val="00202519"/>
    <w:rsid w:val="002066B6"/>
    <w:rsid w:val="00221E99"/>
    <w:rsid w:val="002718F3"/>
    <w:rsid w:val="002915DF"/>
    <w:rsid w:val="0029764B"/>
    <w:rsid w:val="002D0C83"/>
    <w:rsid w:val="002E5ED2"/>
    <w:rsid w:val="003672DA"/>
    <w:rsid w:val="004006C2"/>
    <w:rsid w:val="0040100C"/>
    <w:rsid w:val="0043073E"/>
    <w:rsid w:val="004307EA"/>
    <w:rsid w:val="00463927"/>
    <w:rsid w:val="00463EDA"/>
    <w:rsid w:val="004726C6"/>
    <w:rsid w:val="004970BA"/>
    <w:rsid w:val="004A6755"/>
    <w:rsid w:val="004D3B2A"/>
    <w:rsid w:val="004F74A1"/>
    <w:rsid w:val="00516A88"/>
    <w:rsid w:val="00522AEC"/>
    <w:rsid w:val="005263CB"/>
    <w:rsid w:val="00532E0E"/>
    <w:rsid w:val="005360A6"/>
    <w:rsid w:val="00541A33"/>
    <w:rsid w:val="00575C61"/>
    <w:rsid w:val="005B7520"/>
    <w:rsid w:val="006348ED"/>
    <w:rsid w:val="00641527"/>
    <w:rsid w:val="0064306F"/>
    <w:rsid w:val="006522FF"/>
    <w:rsid w:val="00684E0D"/>
    <w:rsid w:val="006B0B0E"/>
    <w:rsid w:val="006B7734"/>
    <w:rsid w:val="006E46A4"/>
    <w:rsid w:val="007065D3"/>
    <w:rsid w:val="007162C6"/>
    <w:rsid w:val="00717704"/>
    <w:rsid w:val="00727E5F"/>
    <w:rsid w:val="00731D9D"/>
    <w:rsid w:val="007352F4"/>
    <w:rsid w:val="007369B6"/>
    <w:rsid w:val="00762B22"/>
    <w:rsid w:val="007747FF"/>
    <w:rsid w:val="00776F28"/>
    <w:rsid w:val="007B258F"/>
    <w:rsid w:val="007C2816"/>
    <w:rsid w:val="007C59F7"/>
    <w:rsid w:val="007D444F"/>
    <w:rsid w:val="007E74E2"/>
    <w:rsid w:val="008031FD"/>
    <w:rsid w:val="00837282"/>
    <w:rsid w:val="008569C6"/>
    <w:rsid w:val="00861302"/>
    <w:rsid w:val="008E5270"/>
    <w:rsid w:val="0092070A"/>
    <w:rsid w:val="00934CD5"/>
    <w:rsid w:val="00940D33"/>
    <w:rsid w:val="009547BD"/>
    <w:rsid w:val="0096479F"/>
    <w:rsid w:val="0097065E"/>
    <w:rsid w:val="009905B6"/>
    <w:rsid w:val="009A0A15"/>
    <w:rsid w:val="009D1822"/>
    <w:rsid w:val="009D26E3"/>
    <w:rsid w:val="009D2E55"/>
    <w:rsid w:val="009D79EA"/>
    <w:rsid w:val="00A00E5F"/>
    <w:rsid w:val="00A10D60"/>
    <w:rsid w:val="00A11F42"/>
    <w:rsid w:val="00A216CD"/>
    <w:rsid w:val="00A43CA6"/>
    <w:rsid w:val="00A45811"/>
    <w:rsid w:val="00A77090"/>
    <w:rsid w:val="00AC6A41"/>
    <w:rsid w:val="00AF1279"/>
    <w:rsid w:val="00B1495E"/>
    <w:rsid w:val="00B86BDB"/>
    <w:rsid w:val="00BA052E"/>
    <w:rsid w:val="00BA4EC4"/>
    <w:rsid w:val="00BB478F"/>
    <w:rsid w:val="00BB61D4"/>
    <w:rsid w:val="00BC2AAC"/>
    <w:rsid w:val="00BC564C"/>
    <w:rsid w:val="00C05D26"/>
    <w:rsid w:val="00C302A5"/>
    <w:rsid w:val="00C66EC5"/>
    <w:rsid w:val="00C84C34"/>
    <w:rsid w:val="00D0078E"/>
    <w:rsid w:val="00D0130C"/>
    <w:rsid w:val="00D16265"/>
    <w:rsid w:val="00D31535"/>
    <w:rsid w:val="00D559BA"/>
    <w:rsid w:val="00D6594C"/>
    <w:rsid w:val="00D840BF"/>
    <w:rsid w:val="00D97215"/>
    <w:rsid w:val="00DF141E"/>
    <w:rsid w:val="00E110EC"/>
    <w:rsid w:val="00E140A4"/>
    <w:rsid w:val="00E140F5"/>
    <w:rsid w:val="00E34915"/>
    <w:rsid w:val="00E4716E"/>
    <w:rsid w:val="00E51B09"/>
    <w:rsid w:val="00E76FA3"/>
    <w:rsid w:val="00EB1E69"/>
    <w:rsid w:val="00EE19CD"/>
    <w:rsid w:val="00F02407"/>
    <w:rsid w:val="00F047A6"/>
    <w:rsid w:val="00F362E8"/>
    <w:rsid w:val="00F70937"/>
    <w:rsid w:val="00F829FA"/>
    <w:rsid w:val="00F838DE"/>
    <w:rsid w:val="00F92769"/>
    <w:rsid w:val="00FB4FC8"/>
    <w:rsid w:val="00FC3E2D"/>
    <w:rsid w:val="00FE46EB"/>
    <w:rsid w:val="00FF09E2"/>
    <w:rsid w:val="00FF44A3"/>
    <w:rsid w:val="5DD55EEF"/>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Times New Roman" w:cs="Times New Roman"/>
      <w:color w:val="000000"/>
      <w:sz w:val="24"/>
      <w:szCs w:val="24"/>
      <w:lang w:val="en-US" w:eastAsia="en-US" w:bidi="ar-SA"/>
    </w:rPr>
  </w:style>
  <w:style w:type="paragraph" w:styleId="2">
    <w:name w:val="heading 1"/>
    <w:basedOn w:val="1"/>
    <w:next w:val="1"/>
    <w:uiPriority w:val="0"/>
    <w:pPr>
      <w:keepNext/>
      <w:outlineLvl w:val="0"/>
    </w:pPr>
    <w:rPr>
      <w:b/>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2"/>
    <w:semiHidden/>
    <w:unhideWhenUsed/>
    <w:uiPriority w:val="99"/>
    <w:rPr>
      <w:rFonts w:ascii="Tahoma" w:hAnsi="Tahoma" w:cs="Tahoma"/>
      <w:sz w:val="16"/>
      <w:szCs w:val="16"/>
    </w:rPr>
  </w:style>
  <w:style w:type="character" w:styleId="11">
    <w:name w:val="Hyperlink"/>
    <w:qFormat/>
    <w:uiPriority w:val="0"/>
    <w:rPr>
      <w:color w:val="0000FF"/>
      <w:u w:val="single"/>
    </w:rPr>
  </w:style>
  <w:style w:type="paragraph" w:styleId="12">
    <w:name w:val="Subtitle"/>
    <w:basedOn w:val="1"/>
    <w:next w:val="1"/>
    <w:uiPriority w:val="0"/>
    <w:pPr>
      <w:keepNext/>
      <w:keepLines/>
      <w:spacing w:before="360" w:after="80"/>
    </w:pPr>
    <w:rPr>
      <w:rFonts w:ascii="Georgia" w:hAnsi="Georgia" w:eastAsia="Georgia" w:cs="Georgia"/>
      <w:i/>
      <w:color w:val="666666"/>
      <w:sz w:val="48"/>
      <w:szCs w:val="48"/>
    </w:rPr>
  </w:style>
  <w:style w:type="table" w:styleId="13">
    <w:name w:val="Table Grid"/>
    <w:basedOn w:val="9"/>
    <w:uiPriority w:val="59"/>
    <w:pPr>
      <w:pBdr>
        <w:top w:val="none" w:color="auto" w:sz="0" w:space="0"/>
        <w:left w:val="none" w:color="auto" w:sz="0" w:space="0"/>
        <w:bottom w:val="none" w:color="auto" w:sz="0" w:space="0"/>
        <w:right w:val="none" w:color="auto" w:sz="0" w:space="0"/>
        <w:between w:val="none" w:color="auto" w:sz="0" w:space="0"/>
      </w:pBdr>
    </w:pPr>
    <w:rPr>
      <w:rFonts w:asciiTheme="minorHAnsi" w:hAnsiTheme="minorHAnsi" w:eastAsiaTheme="minorHAnsi" w:cstheme="minorBidi"/>
      <w:color w:val="auto"/>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keepNext/>
      <w:keepLines/>
      <w:spacing w:before="480" w:after="120"/>
    </w:pPr>
    <w:rPr>
      <w:b/>
      <w:sz w:val="72"/>
      <w:szCs w:val="72"/>
    </w:rPr>
  </w:style>
  <w:style w:type="table" w:customStyle="1" w:styleId="15">
    <w:name w:val="5"/>
    <w:basedOn w:val="9"/>
    <w:uiPriority w:val="0"/>
  </w:style>
  <w:style w:type="table" w:customStyle="1" w:styleId="16">
    <w:name w:val="4"/>
    <w:basedOn w:val="9"/>
    <w:qFormat/>
    <w:uiPriority w:val="0"/>
    <w:tblPr>
      <w:tblCellMar>
        <w:left w:w="115" w:type="dxa"/>
        <w:right w:w="115" w:type="dxa"/>
      </w:tblCellMar>
    </w:tblPr>
  </w:style>
  <w:style w:type="table" w:customStyle="1" w:styleId="17">
    <w:name w:val="3"/>
    <w:basedOn w:val="9"/>
    <w:qFormat/>
    <w:uiPriority w:val="0"/>
  </w:style>
  <w:style w:type="table" w:customStyle="1" w:styleId="18">
    <w:name w:val="2"/>
    <w:basedOn w:val="9"/>
    <w:uiPriority w:val="0"/>
  </w:style>
  <w:style w:type="table" w:customStyle="1" w:styleId="19">
    <w:name w:val="1"/>
    <w:basedOn w:val="9"/>
    <w:uiPriority w:val="0"/>
    <w:tblPr>
      <w:tblCellMar>
        <w:left w:w="115" w:type="dxa"/>
        <w:right w:w="115" w:type="dxa"/>
      </w:tblCellMar>
    </w:tblPr>
  </w:style>
  <w:style w:type="paragraph" w:styleId="20">
    <w:name w:val="List Paragraph"/>
    <w:basedOn w:val="1"/>
    <w:link w:val="24"/>
    <w:qFormat/>
    <w:uiPriority w:val="34"/>
    <w:pPr>
      <w:pBdr>
        <w:top w:val="none" w:color="auto" w:sz="0" w:space="0"/>
        <w:left w:val="none" w:color="auto" w:sz="0" w:space="0"/>
        <w:bottom w:val="none" w:color="auto" w:sz="0" w:space="0"/>
        <w:right w:val="none" w:color="auto" w:sz="0" w:space="0"/>
        <w:between w:val="none" w:color="auto" w:sz="0" w:space="0"/>
      </w:pBdr>
      <w:spacing w:after="200" w:line="276" w:lineRule="auto"/>
      <w:ind w:left="720"/>
      <w:contextualSpacing/>
    </w:pPr>
    <w:rPr>
      <w:rFonts w:asciiTheme="minorHAnsi" w:hAnsiTheme="minorHAnsi" w:eastAsiaTheme="minorHAnsi" w:cstheme="minorBidi"/>
      <w:color w:val="auto"/>
      <w:sz w:val="22"/>
      <w:szCs w:val="22"/>
    </w:rPr>
  </w:style>
  <w:style w:type="character" w:styleId="21">
    <w:name w:val="Placeholder Text"/>
    <w:basedOn w:val="8"/>
    <w:semiHidden/>
    <w:uiPriority w:val="99"/>
    <w:rPr>
      <w:color w:val="808080"/>
    </w:rPr>
  </w:style>
  <w:style w:type="character" w:customStyle="1" w:styleId="22">
    <w:name w:val="Balloon Text Char"/>
    <w:basedOn w:val="8"/>
    <w:link w:val="10"/>
    <w:semiHidden/>
    <w:uiPriority w:val="99"/>
    <w:rPr>
      <w:rFonts w:ascii="Tahoma" w:hAnsi="Tahoma" w:cs="Tahoma"/>
      <w:sz w:val="16"/>
      <w:szCs w:val="16"/>
    </w:rPr>
  </w:style>
  <w:style w:type="paragraph" w:customStyle="1" w:styleId="23">
    <w:name w:val="Table Contents"/>
    <w:basedOn w:val="1"/>
    <w:qFormat/>
    <w:uiPriority w:val="0"/>
    <w:pPr>
      <w:widowControl w:val="0"/>
      <w:suppressLineNumbers/>
      <w:pBdr>
        <w:top w:val="none" w:color="auto" w:sz="0" w:space="0"/>
        <w:left w:val="none" w:color="auto" w:sz="0" w:space="0"/>
        <w:bottom w:val="none" w:color="auto" w:sz="0" w:space="0"/>
        <w:right w:val="none" w:color="auto" w:sz="0" w:space="0"/>
        <w:between w:val="none" w:color="auto" w:sz="0" w:space="0"/>
      </w:pBdr>
      <w:suppressAutoHyphens/>
    </w:pPr>
    <w:rPr>
      <w:rFonts w:ascii="Liberation Serif" w:hAnsi="Liberation Serif" w:eastAsia="Droid Sans Fallback" w:cs="FreeSans"/>
      <w:color w:val="00000A"/>
      <w:lang w:eastAsia="zh-CN" w:bidi="hi-IN"/>
    </w:rPr>
  </w:style>
  <w:style w:type="character" w:customStyle="1" w:styleId="24">
    <w:name w:val="List Paragraph Char"/>
    <w:link w:val="20"/>
    <w:uiPriority w:val="34"/>
    <w:rPr>
      <w:rFonts w:asciiTheme="minorHAnsi" w:hAnsiTheme="minorHAnsi" w:eastAsiaTheme="minorHAnsi" w:cstheme="minorBidi"/>
      <w:color w:val="auto"/>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Grizli777</Company>
  <Pages>4</Pages>
  <Words>856</Words>
  <Characters>4883</Characters>
  <Lines>40</Lines>
  <Paragraphs>11</Paragraphs>
  <TotalTime>458</TotalTime>
  <ScaleCrop>false</ScaleCrop>
  <LinksUpToDate>false</LinksUpToDate>
  <CharactersWithSpaces>5728</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2018-03-28T08:44:00Z</dcterms:created>
  <dc:creator>Salekul Islam</dc:creator>
  <cp:lastModifiedBy>Safiul Sadik</cp:lastModifiedBy>
  <cp:lastPrinted>2018-02-19T09:07:00Z</cp:lastPrinted>
  <dcterms:modified xsi:type="dcterms:W3CDTF">2025-06-25T03:50:49Z</dcterms:modified>
  <cp:revision>185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096A33A0D1E94E43824746211805AD9D_12</vt:lpwstr>
  </property>
</Properties>
</file>