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16800268"/>
        <w:docPartObj>
          <w:docPartGallery w:val="Cover Pages"/>
          <w:docPartUnique/>
        </w:docPartObj>
      </w:sdtPr>
      <w:sdtEndPr>
        <w:rPr>
          <w:rFonts w:ascii="Times New Roman" w:hAnsi="Times New Roman" w:cs="Times New Roman"/>
          <w:b/>
          <w:bCs/>
          <w:sz w:val="22"/>
          <w:szCs w:val="22"/>
        </w:rPr>
      </w:sdtEndPr>
      <w:sdtContent>
        <w:p w14:paraId="25812F00" w14:textId="143B8144" w:rsidR="005031D5" w:rsidRDefault="005031D5">
          <w:r>
            <w:rPr>
              <w:noProof/>
            </w:rPr>
            <mc:AlternateContent>
              <mc:Choice Requires="wpg">
                <w:drawing>
                  <wp:anchor distT="0" distB="0" distL="114300" distR="114300" simplePos="0" relativeHeight="251662336" behindDoc="0" locked="0" layoutInCell="1" allowOverlap="1" wp14:anchorId="67F4CFFD" wp14:editId="35DC179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85A2D4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80FCC7" wp14:editId="0A6E35B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30337E" w14:textId="1BAEC1BE" w:rsidR="005031D5" w:rsidRDefault="005031D5">
                                    <w:pPr>
                                      <w:pStyle w:val="NoSpacing"/>
                                      <w:jc w:val="right"/>
                                      <w:rPr>
                                        <w:color w:val="595959" w:themeColor="text1" w:themeTint="A6"/>
                                        <w:sz w:val="28"/>
                                        <w:szCs w:val="28"/>
                                      </w:rPr>
                                    </w:pPr>
                                    <w:r>
                                      <w:rPr>
                                        <w:color w:val="595959" w:themeColor="text1" w:themeTint="A6"/>
                                        <w:sz w:val="28"/>
                                        <w:szCs w:val="28"/>
                                      </w:rPr>
                                      <w:t>Mohammed Siddiqu</w:t>
                                    </w:r>
                                  </w:p>
                                </w:sdtContent>
                              </w:sdt>
                              <w:p w14:paraId="5A343A85" w14:textId="19B3E151" w:rsidR="005031D5" w:rsidRDefault="005031D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8310A">
                                      <w:rPr>
                                        <w:color w:val="595959" w:themeColor="text1" w:themeTint="A6"/>
                                        <w:sz w:val="18"/>
                                        <w:szCs w:val="18"/>
                                      </w:rPr>
                                      <w:t>mohammedsiddiq1186@gmail.com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780FCC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E30337E" w14:textId="1BAEC1BE" w:rsidR="005031D5" w:rsidRDefault="005031D5">
                              <w:pPr>
                                <w:pStyle w:val="NoSpacing"/>
                                <w:jc w:val="right"/>
                                <w:rPr>
                                  <w:color w:val="595959" w:themeColor="text1" w:themeTint="A6"/>
                                  <w:sz w:val="28"/>
                                  <w:szCs w:val="28"/>
                                </w:rPr>
                              </w:pPr>
                              <w:r>
                                <w:rPr>
                                  <w:color w:val="595959" w:themeColor="text1" w:themeTint="A6"/>
                                  <w:sz w:val="28"/>
                                  <w:szCs w:val="28"/>
                                </w:rPr>
                                <w:t>Mohammed Siddiqu</w:t>
                              </w:r>
                            </w:p>
                          </w:sdtContent>
                        </w:sdt>
                        <w:p w14:paraId="5A343A85" w14:textId="19B3E151" w:rsidR="005031D5" w:rsidRDefault="005031D5">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F8310A">
                                <w:rPr>
                                  <w:color w:val="595959" w:themeColor="text1" w:themeTint="A6"/>
                                  <w:sz w:val="18"/>
                                  <w:szCs w:val="18"/>
                                </w:rPr>
                                <w:t>mohammedsiddiq1186@gmail.com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1104629" wp14:editId="28607D1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7916F3" w14:textId="77777777" w:rsidR="005031D5" w:rsidRDefault="005031D5">
                                <w:pPr>
                                  <w:pStyle w:val="NoSpacing"/>
                                  <w:jc w:val="right"/>
                                  <w:rPr>
                                    <w:color w:val="156082" w:themeColor="accent1"/>
                                    <w:sz w:val="28"/>
                                    <w:szCs w:val="28"/>
                                  </w:rPr>
                                </w:pPr>
                                <w:r>
                                  <w:rPr>
                                    <w:color w:val="156082" w:themeColor="accent1"/>
                                    <w:sz w:val="28"/>
                                    <w:szCs w:val="28"/>
                                  </w:rPr>
                                  <w:t>Abstract</w:t>
                                </w:r>
                              </w:p>
                              <w:sdt>
                                <w:sdtPr>
                                  <w:rPr>
                                    <w:rFonts w:ascii="Segoe UI" w:eastAsiaTheme="minorHAnsi" w:hAnsi="Segoe UI" w:cs="Segoe UI"/>
                                    <w:color w:val="0F1115"/>
                                    <w:kern w:val="2"/>
                                    <w:sz w:val="24"/>
                                    <w:szCs w:val="24"/>
                                    <w:shd w:val="clear" w:color="auto" w:fill="FFFFFF"/>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4C725AC4" w14:textId="65AC77B0" w:rsidR="005031D5" w:rsidRDefault="005031D5">
                                    <w:pPr>
                                      <w:pStyle w:val="NoSpacing"/>
                                      <w:jc w:val="right"/>
                                      <w:rPr>
                                        <w:color w:val="595959" w:themeColor="text1" w:themeTint="A6"/>
                                        <w:sz w:val="20"/>
                                        <w:szCs w:val="20"/>
                                      </w:rPr>
                                    </w:pPr>
                                    <w:r w:rsidRPr="005031D5">
                                      <w:rPr>
                                        <w:rFonts w:ascii="Segoe UI" w:eastAsiaTheme="minorHAnsi" w:hAnsi="Segoe UI" w:cs="Segoe UI"/>
                                        <w:color w:val="0F1115"/>
                                        <w:kern w:val="2"/>
                                        <w:sz w:val="24"/>
                                        <w:szCs w:val="24"/>
                                        <w:shd w:val="clear" w:color="auto" w:fill="FFFFFF"/>
                                        <w:lang w:val="en-IN"/>
                                        <w14:ligatures w14:val="standardContextual"/>
                                      </w:rPr>
                                      <w:t>This project presents a threat intelligence assessment that maps a fictional regional financial services organization, NorthStar Financial Services, against the modern cyber threat landscape. The purpose is to identify the organization’s critical assets, likely threat actors, potential risks, and the protection requirements needed from a threat intelligence perspective.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1104629"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C7916F3" w14:textId="77777777" w:rsidR="005031D5" w:rsidRDefault="005031D5">
                          <w:pPr>
                            <w:pStyle w:val="NoSpacing"/>
                            <w:jc w:val="right"/>
                            <w:rPr>
                              <w:color w:val="156082" w:themeColor="accent1"/>
                              <w:sz w:val="28"/>
                              <w:szCs w:val="28"/>
                            </w:rPr>
                          </w:pPr>
                          <w:r>
                            <w:rPr>
                              <w:color w:val="156082" w:themeColor="accent1"/>
                              <w:sz w:val="28"/>
                              <w:szCs w:val="28"/>
                            </w:rPr>
                            <w:t>Abstract</w:t>
                          </w:r>
                        </w:p>
                        <w:sdt>
                          <w:sdtPr>
                            <w:rPr>
                              <w:rFonts w:ascii="Segoe UI" w:eastAsiaTheme="minorHAnsi" w:hAnsi="Segoe UI" w:cs="Segoe UI"/>
                              <w:color w:val="0F1115"/>
                              <w:kern w:val="2"/>
                              <w:sz w:val="24"/>
                              <w:szCs w:val="24"/>
                              <w:shd w:val="clear" w:color="auto" w:fill="FFFFFF"/>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4C725AC4" w14:textId="65AC77B0" w:rsidR="005031D5" w:rsidRDefault="005031D5">
                              <w:pPr>
                                <w:pStyle w:val="NoSpacing"/>
                                <w:jc w:val="right"/>
                                <w:rPr>
                                  <w:color w:val="595959" w:themeColor="text1" w:themeTint="A6"/>
                                  <w:sz w:val="20"/>
                                  <w:szCs w:val="20"/>
                                </w:rPr>
                              </w:pPr>
                              <w:r w:rsidRPr="005031D5">
                                <w:rPr>
                                  <w:rFonts w:ascii="Segoe UI" w:eastAsiaTheme="minorHAnsi" w:hAnsi="Segoe UI" w:cs="Segoe UI"/>
                                  <w:color w:val="0F1115"/>
                                  <w:kern w:val="2"/>
                                  <w:sz w:val="24"/>
                                  <w:szCs w:val="24"/>
                                  <w:shd w:val="clear" w:color="auto" w:fill="FFFFFF"/>
                                  <w:lang w:val="en-IN"/>
                                  <w14:ligatures w14:val="standardContextual"/>
                                </w:rPr>
                                <w:t>This project presents a threat intelligence assessment that maps a fictional regional financial services organization, NorthStar Financial Services, against the modern cyber threat landscape. The purpose is to identify the organization’s critical assets, likely threat actors, potential risks, and the protection requirements needed from a threat intelligence perspective.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8AADDC7" wp14:editId="6E0AE4A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3AB275" w14:textId="4538A31A" w:rsidR="005031D5" w:rsidRDefault="005031D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ThreAT INTELLIGENCE REPORT</w:t>
                                    </w:r>
                                  </w:sdtContent>
                                </w:sdt>
                              </w:p>
                              <w:sdt>
                                <w:sdtPr>
                                  <w:rPr>
                                    <w:rFonts w:asciiTheme="majorHAnsi" w:eastAsiaTheme="majorEastAsia" w:hAnsiTheme="majorHAnsi" w:cstheme="majorBidi"/>
                                    <w:color w:val="0F4761" w:themeColor="accent1" w:themeShade="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BDD08E6" w14:textId="4208D4F2" w:rsidR="005031D5" w:rsidRDefault="005031D5">
                                    <w:pPr>
                                      <w:jc w:val="right"/>
                                      <w:rPr>
                                        <w:smallCaps/>
                                        <w:color w:val="404040" w:themeColor="text1" w:themeTint="BF"/>
                                        <w:sz w:val="36"/>
                                        <w:szCs w:val="36"/>
                                      </w:rPr>
                                    </w:pPr>
                                    <w:r w:rsidRPr="005031D5">
                                      <w:rPr>
                                        <w:rFonts w:asciiTheme="majorHAnsi" w:eastAsiaTheme="majorEastAsia" w:hAnsiTheme="majorHAnsi" w:cstheme="majorBidi"/>
                                        <w:color w:val="0F4761" w:themeColor="accent1" w:themeShade="BF"/>
                                        <w:sz w:val="40"/>
                                        <w:szCs w:val="40"/>
                                      </w:rPr>
                                      <w:t>Mapping NorthStar Financial Services Against the Cyber Threat Landscape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8AADDC7"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93AB275" w14:textId="4538A31A" w:rsidR="005031D5" w:rsidRDefault="005031D5">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ThreAT INTELLIGENCE REPORT</w:t>
                              </w:r>
                            </w:sdtContent>
                          </w:sdt>
                        </w:p>
                        <w:sdt>
                          <w:sdtPr>
                            <w:rPr>
                              <w:rFonts w:asciiTheme="majorHAnsi" w:eastAsiaTheme="majorEastAsia" w:hAnsiTheme="majorHAnsi" w:cstheme="majorBidi"/>
                              <w:color w:val="0F4761" w:themeColor="accent1" w:themeShade="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BDD08E6" w14:textId="4208D4F2" w:rsidR="005031D5" w:rsidRDefault="005031D5">
                              <w:pPr>
                                <w:jc w:val="right"/>
                                <w:rPr>
                                  <w:smallCaps/>
                                  <w:color w:val="404040" w:themeColor="text1" w:themeTint="BF"/>
                                  <w:sz w:val="36"/>
                                  <w:szCs w:val="36"/>
                                </w:rPr>
                              </w:pPr>
                              <w:r w:rsidRPr="005031D5">
                                <w:rPr>
                                  <w:rFonts w:asciiTheme="majorHAnsi" w:eastAsiaTheme="majorEastAsia" w:hAnsiTheme="majorHAnsi" w:cstheme="majorBidi"/>
                                  <w:color w:val="0F4761" w:themeColor="accent1" w:themeShade="BF"/>
                                  <w:sz w:val="40"/>
                                  <w:szCs w:val="40"/>
                                </w:rPr>
                                <w:t>Mapping NorthStar Financial Services Against the Cyber Threat Landscape</w:t>
                              </w:r>
                            </w:p>
                          </w:sdtContent>
                        </w:sdt>
                      </w:txbxContent>
                    </v:textbox>
                    <w10:wrap type="square" anchorx="page" anchory="page"/>
                  </v:shape>
                </w:pict>
              </mc:Fallback>
            </mc:AlternateContent>
          </w:r>
        </w:p>
        <w:p w14:paraId="6A9E1AD1" w14:textId="49FF7E55" w:rsidR="005031D5" w:rsidRDefault="005031D5">
          <w:pPr>
            <w:rPr>
              <w:rFonts w:ascii="Times New Roman" w:hAnsi="Times New Roman" w:cs="Times New Roman"/>
              <w:b/>
              <w:bCs/>
              <w:sz w:val="22"/>
              <w:szCs w:val="22"/>
            </w:rPr>
          </w:pPr>
          <w:r>
            <w:rPr>
              <w:rFonts w:ascii="Times New Roman" w:hAnsi="Times New Roman" w:cs="Times New Roman"/>
              <w:b/>
              <w:bCs/>
              <w:sz w:val="22"/>
              <w:szCs w:val="22"/>
            </w:rPr>
            <w:br w:type="page"/>
          </w:r>
        </w:p>
      </w:sdtContent>
    </w:sdt>
    <w:p w14:paraId="30AA9B4D" w14:textId="77777777" w:rsidR="005031D5" w:rsidRDefault="005031D5" w:rsidP="005031D5">
      <w:pPr>
        <w:rPr>
          <w:rFonts w:ascii="Times New Roman" w:hAnsi="Times New Roman" w:cs="Times New Roman"/>
          <w:b/>
          <w:bCs/>
          <w:sz w:val="22"/>
          <w:szCs w:val="22"/>
        </w:rPr>
      </w:pPr>
    </w:p>
    <w:sdt>
      <w:sdtPr>
        <w:id w:val="-285823062"/>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23BC3CA3" w14:textId="21A95055" w:rsidR="00F8310A" w:rsidRDefault="00F8310A">
          <w:pPr>
            <w:pStyle w:val="TOCHeading"/>
          </w:pPr>
          <w:r>
            <w:t>Table of Contents</w:t>
          </w:r>
        </w:p>
        <w:p w14:paraId="3661BFEE" w14:textId="77777777" w:rsidR="00F8310A" w:rsidRPr="00F8310A" w:rsidRDefault="00F8310A" w:rsidP="00F8310A">
          <w:pPr>
            <w:rPr>
              <w:lang w:val="en-US"/>
            </w:rPr>
          </w:pPr>
        </w:p>
        <w:p w14:paraId="406076B1" w14:textId="6E7339E2" w:rsidR="00F8310A" w:rsidRDefault="00F8310A">
          <w:pPr>
            <w:pStyle w:val="TOC1"/>
            <w:tabs>
              <w:tab w:val="right" w:leader="dot" w:pos="9736"/>
            </w:tabs>
            <w:rPr>
              <w:rFonts w:eastAsiaTheme="minorEastAsia"/>
              <w:noProof/>
              <w:lang w:eastAsia="en-IN"/>
            </w:rPr>
          </w:pPr>
          <w:r>
            <w:fldChar w:fldCharType="begin"/>
          </w:r>
          <w:r>
            <w:instrText xml:space="preserve"> TOC \o "1-3" \h \z \u </w:instrText>
          </w:r>
          <w:r>
            <w:fldChar w:fldCharType="separate"/>
          </w:r>
          <w:hyperlink w:anchor="_Toc241754670" w:history="1">
            <w:r w:rsidRPr="008F53EF">
              <w:rPr>
                <w:rStyle w:val="Hyperlink"/>
                <w:noProof/>
              </w:rPr>
              <w:t>Mapping NorthStar Financial Services Against the Cyber Threat Landscape</w:t>
            </w:r>
            <w:r>
              <w:rPr>
                <w:noProof/>
                <w:webHidden/>
              </w:rPr>
              <w:tab/>
            </w:r>
            <w:r>
              <w:rPr>
                <w:noProof/>
                <w:webHidden/>
              </w:rPr>
              <w:fldChar w:fldCharType="begin"/>
            </w:r>
            <w:r>
              <w:rPr>
                <w:noProof/>
                <w:webHidden/>
              </w:rPr>
              <w:instrText xml:space="preserve"> PAGEREF _Toc241754670 \h </w:instrText>
            </w:r>
            <w:r>
              <w:rPr>
                <w:noProof/>
                <w:webHidden/>
              </w:rPr>
            </w:r>
            <w:r>
              <w:rPr>
                <w:noProof/>
                <w:webHidden/>
              </w:rPr>
              <w:fldChar w:fldCharType="separate"/>
            </w:r>
            <w:r>
              <w:rPr>
                <w:noProof/>
                <w:webHidden/>
              </w:rPr>
              <w:t>1</w:t>
            </w:r>
            <w:r>
              <w:rPr>
                <w:noProof/>
                <w:webHidden/>
              </w:rPr>
              <w:fldChar w:fldCharType="end"/>
            </w:r>
          </w:hyperlink>
        </w:p>
        <w:p w14:paraId="4FB63A78" w14:textId="3C0DFDA5" w:rsidR="00F8310A" w:rsidRDefault="00F8310A">
          <w:pPr>
            <w:pStyle w:val="TOC2"/>
            <w:tabs>
              <w:tab w:val="right" w:leader="dot" w:pos="9736"/>
            </w:tabs>
            <w:rPr>
              <w:rFonts w:eastAsiaTheme="minorEastAsia"/>
              <w:noProof/>
              <w:lang w:eastAsia="en-IN"/>
            </w:rPr>
          </w:pPr>
          <w:hyperlink w:anchor="_Toc241754671" w:history="1">
            <w:r w:rsidRPr="008F53EF">
              <w:rPr>
                <w:rStyle w:val="Hyperlink"/>
                <w:noProof/>
              </w:rPr>
              <w:t>1. Executive Summary</w:t>
            </w:r>
            <w:r>
              <w:rPr>
                <w:noProof/>
                <w:webHidden/>
              </w:rPr>
              <w:tab/>
            </w:r>
            <w:r>
              <w:rPr>
                <w:noProof/>
                <w:webHidden/>
              </w:rPr>
              <w:fldChar w:fldCharType="begin"/>
            </w:r>
            <w:r>
              <w:rPr>
                <w:noProof/>
                <w:webHidden/>
              </w:rPr>
              <w:instrText xml:space="preserve"> PAGEREF _Toc241754671 \h </w:instrText>
            </w:r>
            <w:r>
              <w:rPr>
                <w:noProof/>
                <w:webHidden/>
              </w:rPr>
            </w:r>
            <w:r>
              <w:rPr>
                <w:noProof/>
                <w:webHidden/>
              </w:rPr>
              <w:fldChar w:fldCharType="separate"/>
            </w:r>
            <w:r>
              <w:rPr>
                <w:noProof/>
                <w:webHidden/>
              </w:rPr>
              <w:t>1</w:t>
            </w:r>
            <w:r>
              <w:rPr>
                <w:noProof/>
                <w:webHidden/>
              </w:rPr>
              <w:fldChar w:fldCharType="end"/>
            </w:r>
          </w:hyperlink>
        </w:p>
        <w:p w14:paraId="1CEDE317" w14:textId="47BB8999" w:rsidR="00F8310A" w:rsidRDefault="00F8310A">
          <w:pPr>
            <w:pStyle w:val="TOC2"/>
            <w:tabs>
              <w:tab w:val="right" w:leader="dot" w:pos="9736"/>
            </w:tabs>
            <w:rPr>
              <w:rFonts w:eastAsiaTheme="minorEastAsia"/>
              <w:noProof/>
              <w:lang w:eastAsia="en-IN"/>
            </w:rPr>
          </w:pPr>
          <w:hyperlink w:anchor="_Toc241754672" w:history="1">
            <w:r w:rsidRPr="008F53EF">
              <w:rPr>
                <w:rStyle w:val="Hyperlink"/>
                <w:noProof/>
              </w:rPr>
              <w:t>2. Organization Profile and Scope</w:t>
            </w:r>
            <w:r>
              <w:rPr>
                <w:noProof/>
                <w:webHidden/>
              </w:rPr>
              <w:tab/>
            </w:r>
            <w:r>
              <w:rPr>
                <w:noProof/>
                <w:webHidden/>
              </w:rPr>
              <w:fldChar w:fldCharType="begin"/>
            </w:r>
            <w:r>
              <w:rPr>
                <w:noProof/>
                <w:webHidden/>
              </w:rPr>
              <w:instrText xml:space="preserve"> PAGEREF _Toc241754672 \h </w:instrText>
            </w:r>
            <w:r>
              <w:rPr>
                <w:noProof/>
                <w:webHidden/>
              </w:rPr>
            </w:r>
            <w:r>
              <w:rPr>
                <w:noProof/>
                <w:webHidden/>
              </w:rPr>
              <w:fldChar w:fldCharType="separate"/>
            </w:r>
            <w:r>
              <w:rPr>
                <w:noProof/>
                <w:webHidden/>
              </w:rPr>
              <w:t>2</w:t>
            </w:r>
            <w:r>
              <w:rPr>
                <w:noProof/>
                <w:webHidden/>
              </w:rPr>
              <w:fldChar w:fldCharType="end"/>
            </w:r>
          </w:hyperlink>
        </w:p>
        <w:p w14:paraId="6D2DA67F" w14:textId="44041D2A" w:rsidR="00F8310A" w:rsidRDefault="00F8310A">
          <w:pPr>
            <w:pStyle w:val="TOC2"/>
            <w:tabs>
              <w:tab w:val="right" w:leader="dot" w:pos="9736"/>
            </w:tabs>
            <w:rPr>
              <w:rFonts w:eastAsiaTheme="minorEastAsia"/>
              <w:noProof/>
              <w:lang w:eastAsia="en-IN"/>
            </w:rPr>
          </w:pPr>
          <w:hyperlink w:anchor="_Toc241754673" w:history="1">
            <w:r w:rsidRPr="008F53EF">
              <w:rPr>
                <w:rStyle w:val="Hyperlink"/>
                <w:noProof/>
              </w:rPr>
              <w:t>3. Methodology</w:t>
            </w:r>
            <w:r>
              <w:rPr>
                <w:noProof/>
                <w:webHidden/>
              </w:rPr>
              <w:tab/>
            </w:r>
            <w:r>
              <w:rPr>
                <w:noProof/>
                <w:webHidden/>
              </w:rPr>
              <w:fldChar w:fldCharType="begin"/>
            </w:r>
            <w:r>
              <w:rPr>
                <w:noProof/>
                <w:webHidden/>
              </w:rPr>
              <w:instrText xml:space="preserve"> PAGEREF _Toc241754673 \h </w:instrText>
            </w:r>
            <w:r>
              <w:rPr>
                <w:noProof/>
                <w:webHidden/>
              </w:rPr>
            </w:r>
            <w:r>
              <w:rPr>
                <w:noProof/>
                <w:webHidden/>
              </w:rPr>
              <w:fldChar w:fldCharType="separate"/>
            </w:r>
            <w:r>
              <w:rPr>
                <w:noProof/>
                <w:webHidden/>
              </w:rPr>
              <w:t>3</w:t>
            </w:r>
            <w:r>
              <w:rPr>
                <w:noProof/>
                <w:webHidden/>
              </w:rPr>
              <w:fldChar w:fldCharType="end"/>
            </w:r>
          </w:hyperlink>
        </w:p>
        <w:p w14:paraId="0B59385F" w14:textId="5D51C4C4" w:rsidR="00F8310A" w:rsidRDefault="00F8310A">
          <w:pPr>
            <w:pStyle w:val="TOC2"/>
            <w:tabs>
              <w:tab w:val="right" w:leader="dot" w:pos="9736"/>
            </w:tabs>
            <w:rPr>
              <w:rFonts w:eastAsiaTheme="minorEastAsia"/>
              <w:noProof/>
              <w:lang w:eastAsia="en-IN"/>
            </w:rPr>
          </w:pPr>
          <w:hyperlink w:anchor="_Toc241754674" w:history="1">
            <w:r w:rsidRPr="008F53EF">
              <w:rPr>
                <w:rStyle w:val="Hyperlink"/>
                <w:noProof/>
              </w:rPr>
              <w:t>4. Threat Landscape Mapping</w:t>
            </w:r>
            <w:r>
              <w:rPr>
                <w:noProof/>
                <w:webHidden/>
              </w:rPr>
              <w:tab/>
            </w:r>
            <w:r>
              <w:rPr>
                <w:noProof/>
                <w:webHidden/>
              </w:rPr>
              <w:fldChar w:fldCharType="begin"/>
            </w:r>
            <w:r>
              <w:rPr>
                <w:noProof/>
                <w:webHidden/>
              </w:rPr>
              <w:instrText xml:space="preserve"> PAGEREF _Toc241754674 \h </w:instrText>
            </w:r>
            <w:r>
              <w:rPr>
                <w:noProof/>
                <w:webHidden/>
              </w:rPr>
            </w:r>
            <w:r>
              <w:rPr>
                <w:noProof/>
                <w:webHidden/>
              </w:rPr>
              <w:fldChar w:fldCharType="separate"/>
            </w:r>
            <w:r>
              <w:rPr>
                <w:noProof/>
                <w:webHidden/>
              </w:rPr>
              <w:t>3</w:t>
            </w:r>
            <w:r>
              <w:rPr>
                <w:noProof/>
                <w:webHidden/>
              </w:rPr>
              <w:fldChar w:fldCharType="end"/>
            </w:r>
          </w:hyperlink>
        </w:p>
        <w:p w14:paraId="78D44D14" w14:textId="2042E852" w:rsidR="00F8310A" w:rsidRDefault="00F8310A">
          <w:pPr>
            <w:pStyle w:val="TOC2"/>
            <w:tabs>
              <w:tab w:val="right" w:leader="dot" w:pos="9736"/>
            </w:tabs>
            <w:rPr>
              <w:rFonts w:eastAsiaTheme="minorEastAsia"/>
              <w:noProof/>
              <w:lang w:eastAsia="en-IN"/>
            </w:rPr>
          </w:pPr>
          <w:hyperlink w:anchor="_Toc241754675" w:history="1">
            <w:r w:rsidRPr="008F53EF">
              <w:rPr>
                <w:rStyle w:val="Hyperlink"/>
                <w:noProof/>
              </w:rPr>
              <w:t>5. Critical Asset and Business Impact Map</w:t>
            </w:r>
            <w:r>
              <w:rPr>
                <w:noProof/>
                <w:webHidden/>
              </w:rPr>
              <w:tab/>
            </w:r>
            <w:r>
              <w:rPr>
                <w:noProof/>
                <w:webHidden/>
              </w:rPr>
              <w:fldChar w:fldCharType="begin"/>
            </w:r>
            <w:r>
              <w:rPr>
                <w:noProof/>
                <w:webHidden/>
              </w:rPr>
              <w:instrText xml:space="preserve"> PAGEREF _Toc241754675 \h </w:instrText>
            </w:r>
            <w:r>
              <w:rPr>
                <w:noProof/>
                <w:webHidden/>
              </w:rPr>
            </w:r>
            <w:r>
              <w:rPr>
                <w:noProof/>
                <w:webHidden/>
              </w:rPr>
              <w:fldChar w:fldCharType="separate"/>
            </w:r>
            <w:r>
              <w:rPr>
                <w:noProof/>
                <w:webHidden/>
              </w:rPr>
              <w:t>7</w:t>
            </w:r>
            <w:r>
              <w:rPr>
                <w:noProof/>
                <w:webHidden/>
              </w:rPr>
              <w:fldChar w:fldCharType="end"/>
            </w:r>
          </w:hyperlink>
        </w:p>
        <w:p w14:paraId="039DFDCB" w14:textId="7D40B413" w:rsidR="00F8310A" w:rsidRDefault="00F8310A">
          <w:pPr>
            <w:pStyle w:val="TOC2"/>
            <w:tabs>
              <w:tab w:val="right" w:leader="dot" w:pos="9736"/>
            </w:tabs>
            <w:rPr>
              <w:rFonts w:eastAsiaTheme="minorEastAsia"/>
              <w:noProof/>
              <w:lang w:eastAsia="en-IN"/>
            </w:rPr>
          </w:pPr>
          <w:hyperlink w:anchor="_Toc241754676" w:history="1">
            <w:r w:rsidRPr="008F53EF">
              <w:rPr>
                <w:rStyle w:val="Hyperlink"/>
                <w:noProof/>
              </w:rPr>
              <w:t>6. Risk Assessment</w:t>
            </w:r>
            <w:r>
              <w:rPr>
                <w:noProof/>
                <w:webHidden/>
              </w:rPr>
              <w:tab/>
            </w:r>
            <w:r>
              <w:rPr>
                <w:noProof/>
                <w:webHidden/>
              </w:rPr>
              <w:fldChar w:fldCharType="begin"/>
            </w:r>
            <w:r>
              <w:rPr>
                <w:noProof/>
                <w:webHidden/>
              </w:rPr>
              <w:instrText xml:space="preserve"> PAGEREF _Toc241754676 \h </w:instrText>
            </w:r>
            <w:r>
              <w:rPr>
                <w:noProof/>
                <w:webHidden/>
              </w:rPr>
            </w:r>
            <w:r>
              <w:rPr>
                <w:noProof/>
                <w:webHidden/>
              </w:rPr>
              <w:fldChar w:fldCharType="separate"/>
            </w:r>
            <w:r>
              <w:rPr>
                <w:noProof/>
                <w:webHidden/>
              </w:rPr>
              <w:t>8</w:t>
            </w:r>
            <w:r>
              <w:rPr>
                <w:noProof/>
                <w:webHidden/>
              </w:rPr>
              <w:fldChar w:fldCharType="end"/>
            </w:r>
          </w:hyperlink>
        </w:p>
        <w:p w14:paraId="5F1DFC3B" w14:textId="32AE8713" w:rsidR="00F8310A" w:rsidRDefault="00F8310A">
          <w:pPr>
            <w:pStyle w:val="TOC2"/>
            <w:tabs>
              <w:tab w:val="right" w:leader="dot" w:pos="9736"/>
            </w:tabs>
            <w:rPr>
              <w:rFonts w:eastAsiaTheme="minorEastAsia"/>
              <w:noProof/>
              <w:lang w:eastAsia="en-IN"/>
            </w:rPr>
          </w:pPr>
          <w:hyperlink w:anchor="_Toc241754677" w:history="1">
            <w:r w:rsidRPr="008F53EF">
              <w:rPr>
                <w:rStyle w:val="Hyperlink"/>
                <w:noProof/>
              </w:rPr>
              <w:t>7. Priority Intelligence Requirements</w:t>
            </w:r>
            <w:r>
              <w:rPr>
                <w:noProof/>
                <w:webHidden/>
              </w:rPr>
              <w:tab/>
            </w:r>
            <w:r>
              <w:rPr>
                <w:noProof/>
                <w:webHidden/>
              </w:rPr>
              <w:fldChar w:fldCharType="begin"/>
            </w:r>
            <w:r>
              <w:rPr>
                <w:noProof/>
                <w:webHidden/>
              </w:rPr>
              <w:instrText xml:space="preserve"> PAGEREF _Toc241754677 \h </w:instrText>
            </w:r>
            <w:r>
              <w:rPr>
                <w:noProof/>
                <w:webHidden/>
              </w:rPr>
            </w:r>
            <w:r>
              <w:rPr>
                <w:noProof/>
                <w:webHidden/>
              </w:rPr>
              <w:fldChar w:fldCharType="separate"/>
            </w:r>
            <w:r>
              <w:rPr>
                <w:noProof/>
                <w:webHidden/>
              </w:rPr>
              <w:t>10</w:t>
            </w:r>
            <w:r>
              <w:rPr>
                <w:noProof/>
                <w:webHidden/>
              </w:rPr>
              <w:fldChar w:fldCharType="end"/>
            </w:r>
          </w:hyperlink>
        </w:p>
        <w:p w14:paraId="1C625913" w14:textId="1FAEAE36" w:rsidR="00F8310A" w:rsidRDefault="00F8310A">
          <w:pPr>
            <w:pStyle w:val="TOC2"/>
            <w:tabs>
              <w:tab w:val="right" w:leader="dot" w:pos="9736"/>
            </w:tabs>
            <w:rPr>
              <w:rFonts w:eastAsiaTheme="minorEastAsia"/>
              <w:noProof/>
              <w:lang w:eastAsia="en-IN"/>
            </w:rPr>
          </w:pPr>
          <w:hyperlink w:anchor="_Toc241754678" w:history="1">
            <w:r w:rsidRPr="008F53EF">
              <w:rPr>
                <w:rStyle w:val="Hyperlink"/>
                <w:noProof/>
              </w:rPr>
              <w:t>8. Collection and Sources</w:t>
            </w:r>
            <w:r>
              <w:rPr>
                <w:noProof/>
                <w:webHidden/>
              </w:rPr>
              <w:tab/>
            </w:r>
            <w:r>
              <w:rPr>
                <w:noProof/>
                <w:webHidden/>
              </w:rPr>
              <w:fldChar w:fldCharType="begin"/>
            </w:r>
            <w:r>
              <w:rPr>
                <w:noProof/>
                <w:webHidden/>
              </w:rPr>
              <w:instrText xml:space="preserve"> PAGEREF _Toc241754678 \h </w:instrText>
            </w:r>
            <w:r>
              <w:rPr>
                <w:noProof/>
                <w:webHidden/>
              </w:rPr>
            </w:r>
            <w:r>
              <w:rPr>
                <w:noProof/>
                <w:webHidden/>
              </w:rPr>
              <w:fldChar w:fldCharType="separate"/>
            </w:r>
            <w:r>
              <w:rPr>
                <w:noProof/>
                <w:webHidden/>
              </w:rPr>
              <w:t>10</w:t>
            </w:r>
            <w:r>
              <w:rPr>
                <w:noProof/>
                <w:webHidden/>
              </w:rPr>
              <w:fldChar w:fldCharType="end"/>
            </w:r>
          </w:hyperlink>
        </w:p>
        <w:p w14:paraId="03FFE820" w14:textId="306E069E" w:rsidR="00F8310A" w:rsidRDefault="00F8310A">
          <w:pPr>
            <w:pStyle w:val="TOC2"/>
            <w:tabs>
              <w:tab w:val="right" w:leader="dot" w:pos="9736"/>
            </w:tabs>
            <w:rPr>
              <w:rFonts w:eastAsiaTheme="minorEastAsia"/>
              <w:noProof/>
              <w:lang w:eastAsia="en-IN"/>
            </w:rPr>
          </w:pPr>
          <w:hyperlink w:anchor="_Toc241754679" w:history="1">
            <w:r w:rsidRPr="008F53EF">
              <w:rPr>
                <w:rStyle w:val="Hyperlink"/>
                <w:noProof/>
              </w:rPr>
              <w:t>9. Protection Required from a Threat Intelligence Perspective</w:t>
            </w:r>
            <w:r>
              <w:rPr>
                <w:noProof/>
                <w:webHidden/>
              </w:rPr>
              <w:tab/>
            </w:r>
            <w:r>
              <w:rPr>
                <w:noProof/>
                <w:webHidden/>
              </w:rPr>
              <w:fldChar w:fldCharType="begin"/>
            </w:r>
            <w:r>
              <w:rPr>
                <w:noProof/>
                <w:webHidden/>
              </w:rPr>
              <w:instrText xml:space="preserve"> PAGEREF _Toc241754679 \h </w:instrText>
            </w:r>
            <w:r>
              <w:rPr>
                <w:noProof/>
                <w:webHidden/>
              </w:rPr>
            </w:r>
            <w:r>
              <w:rPr>
                <w:noProof/>
                <w:webHidden/>
              </w:rPr>
              <w:fldChar w:fldCharType="separate"/>
            </w:r>
            <w:r>
              <w:rPr>
                <w:noProof/>
                <w:webHidden/>
              </w:rPr>
              <w:t>12</w:t>
            </w:r>
            <w:r>
              <w:rPr>
                <w:noProof/>
                <w:webHidden/>
              </w:rPr>
              <w:fldChar w:fldCharType="end"/>
            </w:r>
          </w:hyperlink>
        </w:p>
        <w:p w14:paraId="0B78CC46" w14:textId="1A6FE24A" w:rsidR="00F8310A" w:rsidRDefault="00F8310A">
          <w:pPr>
            <w:pStyle w:val="TOC2"/>
            <w:tabs>
              <w:tab w:val="right" w:leader="dot" w:pos="9736"/>
            </w:tabs>
            <w:rPr>
              <w:rFonts w:eastAsiaTheme="minorEastAsia"/>
              <w:noProof/>
              <w:lang w:eastAsia="en-IN"/>
            </w:rPr>
          </w:pPr>
          <w:hyperlink w:anchor="_Toc241754680" w:history="1">
            <w:r w:rsidRPr="008F53EF">
              <w:rPr>
                <w:rStyle w:val="Hyperlink"/>
                <w:noProof/>
              </w:rPr>
              <w:t>10. Detection and Threat Hunting Use Cases</w:t>
            </w:r>
            <w:r>
              <w:rPr>
                <w:noProof/>
                <w:webHidden/>
              </w:rPr>
              <w:tab/>
            </w:r>
            <w:r>
              <w:rPr>
                <w:noProof/>
                <w:webHidden/>
              </w:rPr>
              <w:fldChar w:fldCharType="begin"/>
            </w:r>
            <w:r>
              <w:rPr>
                <w:noProof/>
                <w:webHidden/>
              </w:rPr>
              <w:instrText xml:space="preserve"> PAGEREF _Toc241754680 \h </w:instrText>
            </w:r>
            <w:r>
              <w:rPr>
                <w:noProof/>
                <w:webHidden/>
              </w:rPr>
            </w:r>
            <w:r>
              <w:rPr>
                <w:noProof/>
                <w:webHidden/>
              </w:rPr>
              <w:fldChar w:fldCharType="separate"/>
            </w:r>
            <w:r>
              <w:rPr>
                <w:noProof/>
                <w:webHidden/>
              </w:rPr>
              <w:t>13</w:t>
            </w:r>
            <w:r>
              <w:rPr>
                <w:noProof/>
                <w:webHidden/>
              </w:rPr>
              <w:fldChar w:fldCharType="end"/>
            </w:r>
          </w:hyperlink>
        </w:p>
        <w:p w14:paraId="34415932" w14:textId="74E629A9" w:rsidR="00F8310A" w:rsidRDefault="00F8310A">
          <w:pPr>
            <w:pStyle w:val="TOC2"/>
            <w:tabs>
              <w:tab w:val="right" w:leader="dot" w:pos="9736"/>
            </w:tabs>
            <w:rPr>
              <w:rFonts w:eastAsiaTheme="minorEastAsia"/>
              <w:noProof/>
              <w:lang w:eastAsia="en-IN"/>
            </w:rPr>
          </w:pPr>
          <w:hyperlink w:anchor="_Toc241754681" w:history="1">
            <w:r w:rsidRPr="008F53EF">
              <w:rPr>
                <w:rStyle w:val="Hyperlink"/>
                <w:noProof/>
              </w:rPr>
              <w:t>11. Threat Intelligence Operating Model</w:t>
            </w:r>
            <w:r>
              <w:rPr>
                <w:noProof/>
                <w:webHidden/>
              </w:rPr>
              <w:tab/>
            </w:r>
            <w:r>
              <w:rPr>
                <w:noProof/>
                <w:webHidden/>
              </w:rPr>
              <w:fldChar w:fldCharType="begin"/>
            </w:r>
            <w:r>
              <w:rPr>
                <w:noProof/>
                <w:webHidden/>
              </w:rPr>
              <w:instrText xml:space="preserve"> PAGEREF _Toc241754681 \h </w:instrText>
            </w:r>
            <w:r>
              <w:rPr>
                <w:noProof/>
                <w:webHidden/>
              </w:rPr>
            </w:r>
            <w:r>
              <w:rPr>
                <w:noProof/>
                <w:webHidden/>
              </w:rPr>
              <w:fldChar w:fldCharType="separate"/>
            </w:r>
            <w:r>
              <w:rPr>
                <w:noProof/>
                <w:webHidden/>
              </w:rPr>
              <w:t>14</w:t>
            </w:r>
            <w:r>
              <w:rPr>
                <w:noProof/>
                <w:webHidden/>
              </w:rPr>
              <w:fldChar w:fldCharType="end"/>
            </w:r>
          </w:hyperlink>
        </w:p>
        <w:p w14:paraId="4A079CBE" w14:textId="715AB9FC" w:rsidR="00F8310A" w:rsidRDefault="00F8310A">
          <w:pPr>
            <w:pStyle w:val="TOC2"/>
            <w:tabs>
              <w:tab w:val="right" w:leader="dot" w:pos="9736"/>
            </w:tabs>
            <w:rPr>
              <w:rFonts w:eastAsiaTheme="minorEastAsia"/>
              <w:noProof/>
              <w:lang w:eastAsia="en-IN"/>
            </w:rPr>
          </w:pPr>
          <w:hyperlink w:anchor="_Toc241754682" w:history="1">
            <w:r w:rsidRPr="008F53EF">
              <w:rPr>
                <w:rStyle w:val="Hyperlink"/>
                <w:noProof/>
              </w:rPr>
              <w:t>12. Metrics and Success Measures</w:t>
            </w:r>
            <w:r>
              <w:rPr>
                <w:noProof/>
                <w:webHidden/>
              </w:rPr>
              <w:tab/>
            </w:r>
            <w:r>
              <w:rPr>
                <w:noProof/>
                <w:webHidden/>
              </w:rPr>
              <w:fldChar w:fldCharType="begin"/>
            </w:r>
            <w:r>
              <w:rPr>
                <w:noProof/>
                <w:webHidden/>
              </w:rPr>
              <w:instrText xml:space="preserve"> PAGEREF _Toc241754682 \h </w:instrText>
            </w:r>
            <w:r>
              <w:rPr>
                <w:noProof/>
                <w:webHidden/>
              </w:rPr>
            </w:r>
            <w:r>
              <w:rPr>
                <w:noProof/>
                <w:webHidden/>
              </w:rPr>
              <w:fldChar w:fldCharType="separate"/>
            </w:r>
            <w:r>
              <w:rPr>
                <w:noProof/>
                <w:webHidden/>
              </w:rPr>
              <w:t>15</w:t>
            </w:r>
            <w:r>
              <w:rPr>
                <w:noProof/>
                <w:webHidden/>
              </w:rPr>
              <w:fldChar w:fldCharType="end"/>
            </w:r>
          </w:hyperlink>
        </w:p>
        <w:p w14:paraId="21150D1A" w14:textId="0720524B" w:rsidR="00F8310A" w:rsidRDefault="00F8310A">
          <w:pPr>
            <w:pStyle w:val="TOC2"/>
            <w:tabs>
              <w:tab w:val="right" w:leader="dot" w:pos="9736"/>
            </w:tabs>
            <w:rPr>
              <w:rFonts w:eastAsiaTheme="minorEastAsia"/>
              <w:noProof/>
              <w:lang w:eastAsia="en-IN"/>
            </w:rPr>
          </w:pPr>
          <w:hyperlink w:anchor="_Toc241754683" w:history="1">
            <w:r w:rsidRPr="008F53EF">
              <w:rPr>
                <w:rStyle w:val="Hyperlink"/>
                <w:noProof/>
              </w:rPr>
              <w:t>13. 12-Month Roadmap</w:t>
            </w:r>
            <w:r>
              <w:rPr>
                <w:noProof/>
                <w:webHidden/>
              </w:rPr>
              <w:tab/>
            </w:r>
            <w:r>
              <w:rPr>
                <w:noProof/>
                <w:webHidden/>
              </w:rPr>
              <w:fldChar w:fldCharType="begin"/>
            </w:r>
            <w:r>
              <w:rPr>
                <w:noProof/>
                <w:webHidden/>
              </w:rPr>
              <w:instrText xml:space="preserve"> PAGEREF _Toc241754683 \h </w:instrText>
            </w:r>
            <w:r>
              <w:rPr>
                <w:noProof/>
                <w:webHidden/>
              </w:rPr>
            </w:r>
            <w:r>
              <w:rPr>
                <w:noProof/>
                <w:webHidden/>
              </w:rPr>
              <w:fldChar w:fldCharType="separate"/>
            </w:r>
            <w:r>
              <w:rPr>
                <w:noProof/>
                <w:webHidden/>
              </w:rPr>
              <w:t>15</w:t>
            </w:r>
            <w:r>
              <w:rPr>
                <w:noProof/>
                <w:webHidden/>
              </w:rPr>
              <w:fldChar w:fldCharType="end"/>
            </w:r>
          </w:hyperlink>
        </w:p>
        <w:p w14:paraId="3FA45D63" w14:textId="212356E0" w:rsidR="00F8310A" w:rsidRDefault="00F8310A">
          <w:pPr>
            <w:pStyle w:val="TOC2"/>
            <w:tabs>
              <w:tab w:val="right" w:leader="dot" w:pos="9736"/>
            </w:tabs>
            <w:rPr>
              <w:rFonts w:eastAsiaTheme="minorEastAsia"/>
              <w:noProof/>
              <w:lang w:eastAsia="en-IN"/>
            </w:rPr>
          </w:pPr>
          <w:hyperlink w:anchor="_Toc241754684" w:history="1">
            <w:r w:rsidRPr="008F53EF">
              <w:rPr>
                <w:rStyle w:val="Hyperlink"/>
                <w:noProof/>
              </w:rPr>
              <w:t>14. Conclusion</w:t>
            </w:r>
            <w:r>
              <w:rPr>
                <w:noProof/>
                <w:webHidden/>
              </w:rPr>
              <w:tab/>
            </w:r>
            <w:r>
              <w:rPr>
                <w:noProof/>
                <w:webHidden/>
              </w:rPr>
              <w:fldChar w:fldCharType="begin"/>
            </w:r>
            <w:r>
              <w:rPr>
                <w:noProof/>
                <w:webHidden/>
              </w:rPr>
              <w:instrText xml:space="preserve"> PAGEREF _Toc241754684 \h </w:instrText>
            </w:r>
            <w:r>
              <w:rPr>
                <w:noProof/>
                <w:webHidden/>
              </w:rPr>
            </w:r>
            <w:r>
              <w:rPr>
                <w:noProof/>
                <w:webHidden/>
              </w:rPr>
              <w:fldChar w:fldCharType="separate"/>
            </w:r>
            <w:r>
              <w:rPr>
                <w:noProof/>
                <w:webHidden/>
              </w:rPr>
              <w:t>16</w:t>
            </w:r>
            <w:r>
              <w:rPr>
                <w:noProof/>
                <w:webHidden/>
              </w:rPr>
              <w:fldChar w:fldCharType="end"/>
            </w:r>
          </w:hyperlink>
        </w:p>
        <w:p w14:paraId="076F06D8" w14:textId="63C8992D" w:rsidR="00F8310A" w:rsidRDefault="00F8310A">
          <w:r>
            <w:rPr>
              <w:b/>
              <w:bCs/>
              <w:noProof/>
            </w:rPr>
            <w:fldChar w:fldCharType="end"/>
          </w:r>
        </w:p>
      </w:sdtContent>
    </w:sdt>
    <w:p w14:paraId="4285D7FF" w14:textId="77777777" w:rsidR="00F8310A" w:rsidRDefault="00F8310A" w:rsidP="005031D5">
      <w:pPr>
        <w:rPr>
          <w:rFonts w:ascii="Times New Roman" w:hAnsi="Times New Roman" w:cs="Times New Roman"/>
          <w:b/>
          <w:bCs/>
          <w:sz w:val="22"/>
          <w:szCs w:val="22"/>
        </w:rPr>
      </w:pPr>
    </w:p>
    <w:p w14:paraId="0F50D2B0" w14:textId="77777777" w:rsidR="00F8310A" w:rsidRDefault="00F8310A" w:rsidP="005031D5">
      <w:pPr>
        <w:rPr>
          <w:rFonts w:ascii="Times New Roman" w:hAnsi="Times New Roman" w:cs="Times New Roman"/>
          <w:b/>
          <w:bCs/>
          <w:sz w:val="22"/>
          <w:szCs w:val="22"/>
        </w:rPr>
      </w:pPr>
    </w:p>
    <w:p w14:paraId="279C1AC8" w14:textId="77777777" w:rsidR="00F8310A" w:rsidRDefault="00F8310A" w:rsidP="005031D5">
      <w:pPr>
        <w:rPr>
          <w:rFonts w:ascii="Times New Roman" w:hAnsi="Times New Roman" w:cs="Times New Roman"/>
          <w:b/>
          <w:bCs/>
          <w:sz w:val="22"/>
          <w:szCs w:val="22"/>
        </w:rPr>
      </w:pPr>
    </w:p>
    <w:p w14:paraId="4825EB87" w14:textId="77777777" w:rsidR="00F8310A" w:rsidRDefault="00F8310A" w:rsidP="005031D5">
      <w:pPr>
        <w:rPr>
          <w:rFonts w:ascii="Times New Roman" w:hAnsi="Times New Roman" w:cs="Times New Roman"/>
          <w:b/>
          <w:bCs/>
          <w:sz w:val="22"/>
          <w:szCs w:val="22"/>
        </w:rPr>
      </w:pPr>
    </w:p>
    <w:p w14:paraId="79918243" w14:textId="77777777" w:rsidR="00F8310A" w:rsidRDefault="00F8310A" w:rsidP="005031D5">
      <w:pPr>
        <w:rPr>
          <w:rFonts w:ascii="Times New Roman" w:hAnsi="Times New Roman" w:cs="Times New Roman"/>
          <w:b/>
          <w:bCs/>
          <w:sz w:val="22"/>
          <w:szCs w:val="22"/>
        </w:rPr>
      </w:pPr>
    </w:p>
    <w:p w14:paraId="3F6BE237" w14:textId="77777777" w:rsidR="00F8310A" w:rsidRDefault="00F8310A" w:rsidP="005031D5">
      <w:pPr>
        <w:rPr>
          <w:rFonts w:ascii="Times New Roman" w:hAnsi="Times New Roman" w:cs="Times New Roman"/>
          <w:b/>
          <w:bCs/>
          <w:sz w:val="22"/>
          <w:szCs w:val="22"/>
        </w:rPr>
      </w:pPr>
    </w:p>
    <w:p w14:paraId="79AD4F85" w14:textId="77777777" w:rsidR="00F8310A" w:rsidRDefault="00F8310A" w:rsidP="005031D5">
      <w:pPr>
        <w:rPr>
          <w:rFonts w:ascii="Times New Roman" w:hAnsi="Times New Roman" w:cs="Times New Roman"/>
          <w:b/>
          <w:bCs/>
          <w:sz w:val="22"/>
          <w:szCs w:val="22"/>
        </w:rPr>
      </w:pPr>
    </w:p>
    <w:p w14:paraId="7675CA39" w14:textId="77777777" w:rsidR="00F8310A" w:rsidRDefault="00F8310A" w:rsidP="005031D5">
      <w:pPr>
        <w:rPr>
          <w:rFonts w:ascii="Times New Roman" w:hAnsi="Times New Roman" w:cs="Times New Roman"/>
          <w:b/>
          <w:bCs/>
          <w:sz w:val="22"/>
          <w:szCs w:val="22"/>
        </w:rPr>
      </w:pPr>
    </w:p>
    <w:p w14:paraId="69315047" w14:textId="77777777" w:rsidR="00F8310A" w:rsidRDefault="00F8310A" w:rsidP="005031D5">
      <w:pPr>
        <w:rPr>
          <w:rFonts w:ascii="Times New Roman" w:hAnsi="Times New Roman" w:cs="Times New Roman"/>
          <w:b/>
          <w:bCs/>
          <w:sz w:val="22"/>
          <w:szCs w:val="22"/>
        </w:rPr>
      </w:pPr>
    </w:p>
    <w:p w14:paraId="64FFF7B5" w14:textId="77777777" w:rsidR="00F8310A" w:rsidRDefault="00F8310A" w:rsidP="005031D5">
      <w:pPr>
        <w:rPr>
          <w:rFonts w:ascii="Times New Roman" w:hAnsi="Times New Roman" w:cs="Times New Roman"/>
          <w:b/>
          <w:bCs/>
          <w:sz w:val="22"/>
          <w:szCs w:val="22"/>
        </w:rPr>
      </w:pPr>
    </w:p>
    <w:p w14:paraId="17100847" w14:textId="77777777" w:rsidR="00F8310A" w:rsidRDefault="00F8310A" w:rsidP="005031D5">
      <w:pPr>
        <w:rPr>
          <w:rFonts w:ascii="Times New Roman" w:hAnsi="Times New Roman" w:cs="Times New Roman"/>
          <w:b/>
          <w:bCs/>
          <w:sz w:val="22"/>
          <w:szCs w:val="22"/>
        </w:rPr>
      </w:pPr>
    </w:p>
    <w:p w14:paraId="33594DAE" w14:textId="77777777" w:rsidR="00F8310A" w:rsidRDefault="00F8310A" w:rsidP="005031D5">
      <w:pPr>
        <w:rPr>
          <w:rFonts w:ascii="Times New Roman" w:hAnsi="Times New Roman" w:cs="Times New Roman"/>
          <w:b/>
          <w:bCs/>
          <w:sz w:val="22"/>
          <w:szCs w:val="22"/>
        </w:rPr>
      </w:pPr>
    </w:p>
    <w:p w14:paraId="68374757" w14:textId="77777777" w:rsidR="00F8310A" w:rsidRDefault="00F8310A" w:rsidP="005031D5">
      <w:pPr>
        <w:rPr>
          <w:rFonts w:ascii="Times New Roman" w:hAnsi="Times New Roman" w:cs="Times New Roman"/>
          <w:b/>
          <w:bCs/>
          <w:sz w:val="22"/>
          <w:szCs w:val="22"/>
        </w:rPr>
      </w:pPr>
    </w:p>
    <w:p w14:paraId="11107CD2" w14:textId="24D79434" w:rsidR="002718B3" w:rsidRPr="005031D5" w:rsidRDefault="002718B3" w:rsidP="005031D5">
      <w:pPr>
        <w:pStyle w:val="Heading1"/>
        <w:rPr>
          <w:rFonts w:ascii="Times New Roman" w:hAnsi="Times New Roman" w:cs="Times New Roman"/>
          <w:b/>
          <w:bCs/>
          <w:sz w:val="22"/>
          <w:szCs w:val="22"/>
        </w:rPr>
      </w:pPr>
      <w:bookmarkStart w:id="0" w:name="_Toc241754670"/>
      <w:r w:rsidRPr="002718B3">
        <w:t>Mapping NorthStar Financial Services Against the Cyber Threat Landscape</w:t>
      </w:r>
      <w:bookmarkEnd w:id="0"/>
    </w:p>
    <w:p w14:paraId="7CB4636D" w14:textId="77777777" w:rsidR="0080223F" w:rsidRPr="0080223F" w:rsidRDefault="0080223F" w:rsidP="0080223F"/>
    <w:p w14:paraId="40914FF8" w14:textId="77777777" w:rsidR="002718B3" w:rsidRPr="002718B3" w:rsidRDefault="002718B3" w:rsidP="002718B3">
      <w:pPr>
        <w:pStyle w:val="Heading2"/>
      </w:pPr>
      <w:bookmarkStart w:id="1" w:name="_Toc241754671"/>
      <w:r w:rsidRPr="002718B3">
        <w:t>1. Executive Summary</w:t>
      </w:r>
      <w:bookmarkEnd w:id="1"/>
    </w:p>
    <w:p w14:paraId="21B5A21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NorthStar Financial Services is a regional financial services firm offering online/mobile banking, payments, wealth management, mortgage services, and branch operations. It employs approximately 2,500 people, serves 1.8 million customers, and relies heavily on cloud infrastructure, third-party vendors, and digital payment systems.</w:t>
      </w:r>
    </w:p>
    <w:p w14:paraId="5018A473"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From a threat intelligence perspective, NorthStar’s highest risks are ransomware, business email compromise, credential stuffing/account takeover, supply chain compromise, cloud/API misconfiguration, insider threat, and state-sponsored or financially motivated intrusions. The organization should build a threat intelligence program that prioritizes:</w:t>
      </w:r>
    </w:p>
    <w:p w14:paraId="5C69A3EC" w14:textId="77777777" w:rsidR="002718B3" w:rsidRPr="002718B3" w:rsidRDefault="002718B3" w:rsidP="002718B3">
      <w:pPr>
        <w:numPr>
          <w:ilvl w:val="0"/>
          <w:numId w:val="1"/>
        </w:numPr>
        <w:rPr>
          <w:rFonts w:ascii="Times New Roman" w:hAnsi="Times New Roman" w:cs="Times New Roman"/>
        </w:rPr>
      </w:pPr>
      <w:r w:rsidRPr="002718B3">
        <w:rPr>
          <w:rFonts w:ascii="Times New Roman" w:hAnsi="Times New Roman" w:cs="Times New Roman"/>
        </w:rPr>
        <w:t>Ransomware and extortion tracking</w:t>
      </w:r>
    </w:p>
    <w:p w14:paraId="5BC26DE6" w14:textId="77777777" w:rsidR="002718B3" w:rsidRPr="002718B3" w:rsidRDefault="002718B3" w:rsidP="002718B3">
      <w:pPr>
        <w:numPr>
          <w:ilvl w:val="0"/>
          <w:numId w:val="1"/>
        </w:numPr>
        <w:rPr>
          <w:rFonts w:ascii="Times New Roman" w:hAnsi="Times New Roman" w:cs="Times New Roman"/>
        </w:rPr>
      </w:pPr>
      <w:r w:rsidRPr="002718B3">
        <w:rPr>
          <w:rFonts w:ascii="Times New Roman" w:hAnsi="Times New Roman" w:cs="Times New Roman"/>
        </w:rPr>
        <w:t>Credential and dark web monitoring</w:t>
      </w:r>
    </w:p>
    <w:p w14:paraId="4CFEF03D" w14:textId="77777777" w:rsidR="002718B3" w:rsidRPr="002718B3" w:rsidRDefault="002718B3" w:rsidP="002718B3">
      <w:pPr>
        <w:numPr>
          <w:ilvl w:val="0"/>
          <w:numId w:val="1"/>
        </w:numPr>
        <w:rPr>
          <w:rFonts w:ascii="Times New Roman" w:hAnsi="Times New Roman" w:cs="Times New Roman"/>
        </w:rPr>
      </w:pPr>
      <w:r w:rsidRPr="002718B3">
        <w:rPr>
          <w:rFonts w:ascii="Times New Roman" w:hAnsi="Times New Roman" w:cs="Times New Roman"/>
        </w:rPr>
        <w:t>Third-party/supply chain intelligence</w:t>
      </w:r>
    </w:p>
    <w:p w14:paraId="6B532C46" w14:textId="77777777" w:rsidR="002718B3" w:rsidRPr="002718B3" w:rsidRDefault="002718B3" w:rsidP="002718B3">
      <w:pPr>
        <w:numPr>
          <w:ilvl w:val="0"/>
          <w:numId w:val="1"/>
        </w:numPr>
        <w:rPr>
          <w:rFonts w:ascii="Times New Roman" w:hAnsi="Times New Roman" w:cs="Times New Roman"/>
        </w:rPr>
      </w:pPr>
      <w:r w:rsidRPr="002718B3">
        <w:rPr>
          <w:rFonts w:ascii="Times New Roman" w:hAnsi="Times New Roman" w:cs="Times New Roman"/>
        </w:rPr>
        <w:t>Brand and phishing monitoring</w:t>
      </w:r>
    </w:p>
    <w:p w14:paraId="70D66AA5" w14:textId="77777777" w:rsidR="002718B3" w:rsidRPr="002718B3" w:rsidRDefault="002718B3" w:rsidP="002718B3">
      <w:pPr>
        <w:numPr>
          <w:ilvl w:val="0"/>
          <w:numId w:val="1"/>
        </w:numPr>
        <w:rPr>
          <w:rFonts w:ascii="Times New Roman" w:hAnsi="Times New Roman" w:cs="Times New Roman"/>
        </w:rPr>
      </w:pPr>
      <w:r w:rsidRPr="002718B3">
        <w:rPr>
          <w:rFonts w:ascii="Times New Roman" w:hAnsi="Times New Roman" w:cs="Times New Roman"/>
        </w:rPr>
        <w:t>Cloud and API threat detection</w:t>
      </w:r>
    </w:p>
    <w:p w14:paraId="6CC62776" w14:textId="77777777" w:rsidR="002718B3" w:rsidRPr="002718B3" w:rsidRDefault="002718B3" w:rsidP="002718B3">
      <w:pPr>
        <w:numPr>
          <w:ilvl w:val="0"/>
          <w:numId w:val="1"/>
        </w:numPr>
        <w:rPr>
          <w:rFonts w:ascii="Times New Roman" w:hAnsi="Times New Roman" w:cs="Times New Roman"/>
        </w:rPr>
      </w:pPr>
      <w:r w:rsidRPr="002718B3">
        <w:rPr>
          <w:rFonts w:ascii="Times New Roman" w:hAnsi="Times New Roman" w:cs="Times New Roman"/>
        </w:rPr>
        <w:t>Sector-specific intelligence sharing through FS-ISAC and government partners</w:t>
      </w:r>
    </w:p>
    <w:p w14:paraId="08E4CCE3" w14:textId="77777777" w:rsidR="002718B3" w:rsidRPr="002718B3" w:rsidRDefault="002718B3" w:rsidP="002718B3">
      <w:pPr>
        <w:numPr>
          <w:ilvl w:val="0"/>
          <w:numId w:val="1"/>
        </w:numPr>
        <w:rPr>
          <w:rFonts w:ascii="Times New Roman" w:hAnsi="Times New Roman" w:cs="Times New Roman"/>
        </w:rPr>
      </w:pPr>
      <w:r w:rsidRPr="002718B3">
        <w:rPr>
          <w:rFonts w:ascii="Times New Roman" w:hAnsi="Times New Roman" w:cs="Times New Roman"/>
        </w:rPr>
        <w:t>Detection engineering and threat hunting based on MITRE ATT&amp;CK</w:t>
      </w:r>
    </w:p>
    <w:p w14:paraId="4C94CD0C" w14:textId="77777777" w:rsidR="002718B3" w:rsidRDefault="002718B3" w:rsidP="002718B3">
      <w:pPr>
        <w:rPr>
          <w:rFonts w:ascii="Times New Roman" w:hAnsi="Times New Roman" w:cs="Times New Roman"/>
        </w:rPr>
      </w:pPr>
      <w:r w:rsidRPr="002718B3">
        <w:rPr>
          <w:rFonts w:ascii="Times New Roman" w:hAnsi="Times New Roman" w:cs="Times New Roman"/>
        </w:rPr>
        <w:t>The recommended protection model combines strategic, operational, and tactical threat intelligence with strong identity, cloud, endpoint, email, data, and supply chain controls.</w:t>
      </w:r>
    </w:p>
    <w:p w14:paraId="6377B7A3" w14:textId="77777777" w:rsidR="002718B3" w:rsidRDefault="002718B3" w:rsidP="002718B3">
      <w:pPr>
        <w:rPr>
          <w:rFonts w:ascii="Times New Roman" w:hAnsi="Times New Roman" w:cs="Times New Roman"/>
        </w:rPr>
      </w:pPr>
    </w:p>
    <w:p w14:paraId="0961E988" w14:textId="77777777" w:rsidR="002718B3" w:rsidRDefault="002718B3" w:rsidP="002718B3">
      <w:pPr>
        <w:rPr>
          <w:rFonts w:ascii="Times New Roman" w:hAnsi="Times New Roman" w:cs="Times New Roman"/>
        </w:rPr>
      </w:pPr>
    </w:p>
    <w:p w14:paraId="5BD989BC" w14:textId="77777777" w:rsidR="002718B3" w:rsidRDefault="002718B3" w:rsidP="002718B3">
      <w:pPr>
        <w:rPr>
          <w:rFonts w:ascii="Times New Roman" w:hAnsi="Times New Roman" w:cs="Times New Roman"/>
        </w:rPr>
      </w:pPr>
    </w:p>
    <w:p w14:paraId="7E8DC652" w14:textId="77777777" w:rsidR="002718B3" w:rsidRDefault="002718B3" w:rsidP="002718B3">
      <w:pPr>
        <w:rPr>
          <w:rFonts w:ascii="Times New Roman" w:hAnsi="Times New Roman" w:cs="Times New Roman"/>
        </w:rPr>
      </w:pPr>
    </w:p>
    <w:p w14:paraId="7380C201" w14:textId="77777777" w:rsidR="002718B3" w:rsidRDefault="002718B3" w:rsidP="002718B3">
      <w:pPr>
        <w:rPr>
          <w:rFonts w:ascii="Times New Roman" w:hAnsi="Times New Roman" w:cs="Times New Roman"/>
        </w:rPr>
      </w:pPr>
    </w:p>
    <w:p w14:paraId="5F419375" w14:textId="77777777" w:rsidR="002718B3" w:rsidRDefault="002718B3" w:rsidP="002718B3">
      <w:pPr>
        <w:rPr>
          <w:rFonts w:ascii="Times New Roman" w:hAnsi="Times New Roman" w:cs="Times New Roman"/>
        </w:rPr>
      </w:pPr>
    </w:p>
    <w:p w14:paraId="5DDA6B47" w14:textId="77777777" w:rsidR="002718B3" w:rsidRDefault="002718B3" w:rsidP="002718B3">
      <w:pPr>
        <w:rPr>
          <w:rFonts w:ascii="Times New Roman" w:hAnsi="Times New Roman" w:cs="Times New Roman"/>
        </w:rPr>
      </w:pPr>
    </w:p>
    <w:p w14:paraId="39A69743" w14:textId="77777777" w:rsidR="002718B3" w:rsidRDefault="002718B3" w:rsidP="002718B3">
      <w:pPr>
        <w:rPr>
          <w:rFonts w:ascii="Times New Roman" w:hAnsi="Times New Roman" w:cs="Times New Roman"/>
        </w:rPr>
      </w:pPr>
    </w:p>
    <w:p w14:paraId="3F90B067" w14:textId="77777777" w:rsidR="002718B3" w:rsidRDefault="002718B3" w:rsidP="002718B3">
      <w:pPr>
        <w:rPr>
          <w:rFonts w:ascii="Times New Roman" w:hAnsi="Times New Roman" w:cs="Times New Roman"/>
        </w:rPr>
      </w:pPr>
    </w:p>
    <w:p w14:paraId="0BA8D429" w14:textId="77777777" w:rsidR="002718B3" w:rsidRDefault="002718B3" w:rsidP="002718B3">
      <w:pPr>
        <w:pStyle w:val="Heading2"/>
      </w:pPr>
      <w:bookmarkStart w:id="2" w:name="_Toc241754672"/>
      <w:r w:rsidRPr="002718B3">
        <w:t>2. Organization Profile and Scope</w:t>
      </w:r>
      <w:bookmarkEnd w:id="2"/>
    </w:p>
    <w:p w14:paraId="22BEF782" w14:textId="77777777" w:rsidR="002718B3" w:rsidRPr="002718B3" w:rsidRDefault="002718B3" w:rsidP="002718B3"/>
    <w:tbl>
      <w:tblPr>
        <w:tblW w:w="10374"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8660"/>
      </w:tblGrid>
      <w:tr w:rsidR="002718B3" w:rsidRPr="002718B3" w14:paraId="48D71BBA" w14:textId="77777777" w:rsidTr="002718B3">
        <w:trPr>
          <w:trHeight w:val="403"/>
          <w:tblHeader/>
        </w:trPr>
        <w:tc>
          <w:tcPr>
            <w:tcW w:w="0" w:type="auto"/>
            <w:tcMar>
              <w:top w:w="150" w:type="dxa"/>
              <w:left w:w="0" w:type="dxa"/>
              <w:bottom w:w="150" w:type="dxa"/>
              <w:right w:w="240" w:type="dxa"/>
            </w:tcMar>
            <w:vAlign w:val="center"/>
            <w:hideMark/>
          </w:tcPr>
          <w:p w14:paraId="66DFD4A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Category</w:t>
            </w:r>
          </w:p>
        </w:tc>
        <w:tc>
          <w:tcPr>
            <w:tcW w:w="0" w:type="auto"/>
            <w:tcMar>
              <w:top w:w="150" w:type="dxa"/>
              <w:left w:w="240" w:type="dxa"/>
              <w:bottom w:w="150" w:type="dxa"/>
              <w:right w:w="240" w:type="dxa"/>
            </w:tcMar>
            <w:vAlign w:val="center"/>
            <w:hideMark/>
          </w:tcPr>
          <w:p w14:paraId="33EDE78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Details</w:t>
            </w:r>
          </w:p>
        </w:tc>
      </w:tr>
      <w:tr w:rsidR="002718B3" w:rsidRPr="002718B3" w14:paraId="46DDD197" w14:textId="77777777" w:rsidTr="002718B3">
        <w:trPr>
          <w:trHeight w:val="403"/>
        </w:trPr>
        <w:tc>
          <w:tcPr>
            <w:tcW w:w="0" w:type="auto"/>
            <w:tcMar>
              <w:top w:w="150" w:type="dxa"/>
              <w:left w:w="0" w:type="dxa"/>
              <w:bottom w:w="150" w:type="dxa"/>
              <w:right w:w="240" w:type="dxa"/>
            </w:tcMar>
            <w:vAlign w:val="center"/>
            <w:hideMark/>
          </w:tcPr>
          <w:p w14:paraId="7F4F7C9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Organization</w:t>
            </w:r>
          </w:p>
        </w:tc>
        <w:tc>
          <w:tcPr>
            <w:tcW w:w="0" w:type="auto"/>
            <w:tcMar>
              <w:top w:w="150" w:type="dxa"/>
              <w:left w:w="240" w:type="dxa"/>
              <w:bottom w:w="150" w:type="dxa"/>
              <w:right w:w="0" w:type="dxa"/>
            </w:tcMar>
            <w:vAlign w:val="center"/>
            <w:hideMark/>
          </w:tcPr>
          <w:p w14:paraId="276ACA40"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NorthStar Financial Services</w:t>
            </w:r>
          </w:p>
        </w:tc>
      </w:tr>
      <w:tr w:rsidR="002718B3" w:rsidRPr="002718B3" w14:paraId="536B0EFE" w14:textId="77777777" w:rsidTr="002718B3">
        <w:trPr>
          <w:trHeight w:val="414"/>
        </w:trPr>
        <w:tc>
          <w:tcPr>
            <w:tcW w:w="0" w:type="auto"/>
            <w:tcMar>
              <w:top w:w="150" w:type="dxa"/>
              <w:left w:w="0" w:type="dxa"/>
              <w:bottom w:w="150" w:type="dxa"/>
              <w:right w:w="240" w:type="dxa"/>
            </w:tcMar>
            <w:vAlign w:val="center"/>
            <w:hideMark/>
          </w:tcPr>
          <w:p w14:paraId="46BE6D9D"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Sector</w:t>
            </w:r>
          </w:p>
        </w:tc>
        <w:tc>
          <w:tcPr>
            <w:tcW w:w="0" w:type="auto"/>
            <w:tcMar>
              <w:top w:w="150" w:type="dxa"/>
              <w:left w:w="240" w:type="dxa"/>
              <w:bottom w:w="150" w:type="dxa"/>
              <w:right w:w="0" w:type="dxa"/>
            </w:tcMar>
            <w:vAlign w:val="center"/>
            <w:hideMark/>
          </w:tcPr>
          <w:p w14:paraId="127FFF1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Banking, payments, wealth management, mortgage</w:t>
            </w:r>
          </w:p>
        </w:tc>
      </w:tr>
      <w:tr w:rsidR="002718B3" w:rsidRPr="002718B3" w14:paraId="34535267" w14:textId="77777777" w:rsidTr="002718B3">
        <w:trPr>
          <w:trHeight w:val="414"/>
        </w:trPr>
        <w:tc>
          <w:tcPr>
            <w:tcW w:w="0" w:type="auto"/>
            <w:tcMar>
              <w:top w:w="150" w:type="dxa"/>
              <w:left w:w="0" w:type="dxa"/>
              <w:bottom w:w="150" w:type="dxa"/>
              <w:right w:w="240" w:type="dxa"/>
            </w:tcMar>
            <w:vAlign w:val="center"/>
            <w:hideMark/>
          </w:tcPr>
          <w:p w14:paraId="4D2B1218"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Size</w:t>
            </w:r>
          </w:p>
        </w:tc>
        <w:tc>
          <w:tcPr>
            <w:tcW w:w="0" w:type="auto"/>
            <w:tcMar>
              <w:top w:w="150" w:type="dxa"/>
              <w:left w:w="240" w:type="dxa"/>
              <w:bottom w:w="150" w:type="dxa"/>
              <w:right w:w="0" w:type="dxa"/>
            </w:tcMar>
            <w:vAlign w:val="center"/>
            <w:hideMark/>
          </w:tcPr>
          <w:p w14:paraId="08620B2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2,500 employees; 1.8M customers</w:t>
            </w:r>
          </w:p>
        </w:tc>
      </w:tr>
      <w:tr w:rsidR="002718B3" w:rsidRPr="002718B3" w14:paraId="32D51579" w14:textId="77777777" w:rsidTr="002718B3">
        <w:trPr>
          <w:trHeight w:val="403"/>
        </w:trPr>
        <w:tc>
          <w:tcPr>
            <w:tcW w:w="0" w:type="auto"/>
            <w:tcMar>
              <w:top w:w="150" w:type="dxa"/>
              <w:left w:w="0" w:type="dxa"/>
              <w:bottom w:w="150" w:type="dxa"/>
              <w:right w:w="240" w:type="dxa"/>
            </w:tcMar>
            <w:vAlign w:val="center"/>
            <w:hideMark/>
          </w:tcPr>
          <w:p w14:paraId="7B8D14D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Locations</w:t>
            </w:r>
          </w:p>
        </w:tc>
        <w:tc>
          <w:tcPr>
            <w:tcW w:w="0" w:type="auto"/>
            <w:tcMar>
              <w:top w:w="150" w:type="dxa"/>
              <w:left w:w="240" w:type="dxa"/>
              <w:bottom w:w="150" w:type="dxa"/>
              <w:right w:w="0" w:type="dxa"/>
            </w:tcMar>
            <w:vAlign w:val="center"/>
            <w:hideMark/>
          </w:tcPr>
          <w:p w14:paraId="6E64F9EE"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 xml:space="preserve">120 branches; two data </w:t>
            </w:r>
            <w:proofErr w:type="spellStart"/>
            <w:r w:rsidRPr="002718B3">
              <w:rPr>
                <w:rFonts w:ascii="Times New Roman" w:hAnsi="Times New Roman" w:cs="Times New Roman"/>
              </w:rPr>
              <w:t>centers</w:t>
            </w:r>
            <w:proofErr w:type="spellEnd"/>
            <w:r w:rsidRPr="002718B3">
              <w:rPr>
                <w:rFonts w:ascii="Times New Roman" w:hAnsi="Times New Roman" w:cs="Times New Roman"/>
              </w:rPr>
              <w:t>; AWS and Azure cloud</w:t>
            </w:r>
          </w:p>
        </w:tc>
      </w:tr>
      <w:tr w:rsidR="002718B3" w:rsidRPr="002718B3" w14:paraId="13ED783D" w14:textId="77777777" w:rsidTr="002718B3">
        <w:trPr>
          <w:trHeight w:val="677"/>
        </w:trPr>
        <w:tc>
          <w:tcPr>
            <w:tcW w:w="0" w:type="auto"/>
            <w:tcMar>
              <w:top w:w="150" w:type="dxa"/>
              <w:left w:w="0" w:type="dxa"/>
              <w:bottom w:w="150" w:type="dxa"/>
              <w:right w:w="240" w:type="dxa"/>
            </w:tcMar>
            <w:vAlign w:val="center"/>
            <w:hideMark/>
          </w:tcPr>
          <w:p w14:paraId="33A5A018"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Key Systems</w:t>
            </w:r>
          </w:p>
        </w:tc>
        <w:tc>
          <w:tcPr>
            <w:tcW w:w="0" w:type="auto"/>
            <w:tcMar>
              <w:top w:w="150" w:type="dxa"/>
              <w:left w:w="240" w:type="dxa"/>
              <w:bottom w:w="150" w:type="dxa"/>
              <w:right w:w="0" w:type="dxa"/>
            </w:tcMar>
            <w:vAlign w:val="center"/>
            <w:hideMark/>
          </w:tcPr>
          <w:p w14:paraId="73FB8A1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Core banking, online/mobile banking, payment rails, CRM, email, Active Directory/Entra ID, APIs, data warehouse</w:t>
            </w:r>
          </w:p>
        </w:tc>
      </w:tr>
      <w:tr w:rsidR="002718B3" w:rsidRPr="002718B3" w14:paraId="0B55D7A4" w14:textId="77777777" w:rsidTr="002718B3">
        <w:trPr>
          <w:trHeight w:val="414"/>
        </w:trPr>
        <w:tc>
          <w:tcPr>
            <w:tcW w:w="0" w:type="auto"/>
            <w:tcMar>
              <w:top w:w="150" w:type="dxa"/>
              <w:left w:w="0" w:type="dxa"/>
              <w:bottom w:w="150" w:type="dxa"/>
              <w:right w:w="240" w:type="dxa"/>
            </w:tcMar>
            <w:vAlign w:val="center"/>
            <w:hideMark/>
          </w:tcPr>
          <w:p w14:paraId="182A7495"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Key Data</w:t>
            </w:r>
          </w:p>
        </w:tc>
        <w:tc>
          <w:tcPr>
            <w:tcW w:w="0" w:type="auto"/>
            <w:tcMar>
              <w:top w:w="150" w:type="dxa"/>
              <w:left w:w="240" w:type="dxa"/>
              <w:bottom w:w="150" w:type="dxa"/>
              <w:right w:w="0" w:type="dxa"/>
            </w:tcMar>
            <w:vAlign w:val="center"/>
            <w:hideMark/>
          </w:tcPr>
          <w:p w14:paraId="2FC7495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Customer PII, financial records, credentials, payment card data, loan documents, trading/wealth data</w:t>
            </w:r>
          </w:p>
        </w:tc>
      </w:tr>
      <w:tr w:rsidR="002718B3" w:rsidRPr="002718B3" w14:paraId="54C842CE" w14:textId="77777777" w:rsidTr="002718B3">
        <w:trPr>
          <w:trHeight w:val="403"/>
        </w:trPr>
        <w:tc>
          <w:tcPr>
            <w:tcW w:w="0" w:type="auto"/>
            <w:tcMar>
              <w:top w:w="150" w:type="dxa"/>
              <w:left w:w="0" w:type="dxa"/>
              <w:bottom w:w="150" w:type="dxa"/>
              <w:right w:w="240" w:type="dxa"/>
            </w:tcMar>
            <w:vAlign w:val="center"/>
            <w:hideMark/>
          </w:tcPr>
          <w:p w14:paraId="773E6F2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Regulatory</w:t>
            </w:r>
          </w:p>
        </w:tc>
        <w:tc>
          <w:tcPr>
            <w:tcW w:w="0" w:type="auto"/>
            <w:tcMar>
              <w:top w:w="150" w:type="dxa"/>
              <w:left w:w="240" w:type="dxa"/>
              <w:bottom w:w="150" w:type="dxa"/>
              <w:right w:w="0" w:type="dxa"/>
            </w:tcMar>
            <w:vAlign w:val="center"/>
            <w:hideMark/>
          </w:tcPr>
          <w:p w14:paraId="313B8E2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GLBA, PCI DSS, SOX, SEC/FINRA, state privacy laws, FFIEC guidance</w:t>
            </w:r>
          </w:p>
        </w:tc>
      </w:tr>
      <w:tr w:rsidR="002718B3" w:rsidRPr="002718B3" w14:paraId="46D710CC" w14:textId="77777777" w:rsidTr="002718B3">
        <w:trPr>
          <w:trHeight w:val="677"/>
        </w:trPr>
        <w:tc>
          <w:tcPr>
            <w:tcW w:w="0" w:type="auto"/>
            <w:tcMar>
              <w:top w:w="150" w:type="dxa"/>
              <w:left w:w="0" w:type="dxa"/>
              <w:bottom w:w="150" w:type="dxa"/>
              <w:right w:w="240" w:type="dxa"/>
            </w:tcMar>
            <w:vAlign w:val="center"/>
            <w:hideMark/>
          </w:tcPr>
          <w:p w14:paraId="21B7C93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Critical Vendors</w:t>
            </w:r>
          </w:p>
        </w:tc>
        <w:tc>
          <w:tcPr>
            <w:tcW w:w="0" w:type="auto"/>
            <w:tcMar>
              <w:top w:w="150" w:type="dxa"/>
              <w:left w:w="240" w:type="dxa"/>
              <w:bottom w:w="150" w:type="dxa"/>
              <w:right w:w="0" w:type="dxa"/>
            </w:tcMar>
            <w:vAlign w:val="center"/>
            <w:hideMark/>
          </w:tcPr>
          <w:p w14:paraId="22AFA198"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 xml:space="preserve">Core banking provider, cloud providers, payment processors, SaaS providers, managed SOC, call </w:t>
            </w:r>
            <w:proofErr w:type="spellStart"/>
            <w:r w:rsidRPr="002718B3">
              <w:rPr>
                <w:rFonts w:ascii="Times New Roman" w:hAnsi="Times New Roman" w:cs="Times New Roman"/>
              </w:rPr>
              <w:t>center</w:t>
            </w:r>
            <w:proofErr w:type="spellEnd"/>
            <w:r w:rsidRPr="002718B3">
              <w:rPr>
                <w:rFonts w:ascii="Times New Roman" w:hAnsi="Times New Roman" w:cs="Times New Roman"/>
              </w:rPr>
              <w:t xml:space="preserve"> vendors</w:t>
            </w:r>
          </w:p>
        </w:tc>
      </w:tr>
    </w:tbl>
    <w:p w14:paraId="4AAF67C9" w14:textId="77777777" w:rsidR="002718B3" w:rsidRDefault="002718B3" w:rsidP="002718B3">
      <w:pPr>
        <w:rPr>
          <w:rFonts w:ascii="Times New Roman" w:hAnsi="Times New Roman" w:cs="Times New Roman"/>
          <w:b/>
          <w:bCs/>
        </w:rPr>
      </w:pPr>
    </w:p>
    <w:p w14:paraId="43AC2E03" w14:textId="1329EE80" w:rsidR="002718B3" w:rsidRPr="002718B3" w:rsidRDefault="002718B3" w:rsidP="002718B3">
      <w:pPr>
        <w:rPr>
          <w:rFonts w:ascii="Times New Roman" w:hAnsi="Times New Roman" w:cs="Times New Roman"/>
        </w:rPr>
      </w:pPr>
      <w:r w:rsidRPr="002718B3">
        <w:rPr>
          <w:rFonts w:ascii="Times New Roman" w:hAnsi="Times New Roman" w:cs="Times New Roman"/>
          <w:b/>
          <w:bCs/>
        </w:rPr>
        <w:t>Scope of this assessment:</w:t>
      </w:r>
      <w:r w:rsidRPr="002718B3">
        <w:rPr>
          <w:rFonts w:ascii="Times New Roman" w:hAnsi="Times New Roman" w:cs="Times New Roman"/>
        </w:rPr>
        <w:br/>
        <w:t>All business units, critical assets, third-party dependencies, customer-facing services, cloud environments, and employee workflows. Physical branches and ATMs are included where cyber-physical risk exists.</w:t>
      </w:r>
    </w:p>
    <w:p w14:paraId="3F6E0301" w14:textId="462D6834" w:rsidR="002718B3" w:rsidRDefault="002718B3" w:rsidP="002718B3">
      <w:pPr>
        <w:rPr>
          <w:rFonts w:ascii="Times New Roman" w:hAnsi="Times New Roman" w:cs="Times New Roman"/>
          <w:sz w:val="22"/>
          <w:szCs w:val="22"/>
        </w:rPr>
      </w:pPr>
    </w:p>
    <w:p w14:paraId="3B495E44" w14:textId="77777777" w:rsidR="002718B3" w:rsidRDefault="002718B3" w:rsidP="002718B3">
      <w:pPr>
        <w:rPr>
          <w:rFonts w:ascii="Times New Roman" w:hAnsi="Times New Roman" w:cs="Times New Roman"/>
          <w:sz w:val="22"/>
          <w:szCs w:val="22"/>
        </w:rPr>
      </w:pPr>
    </w:p>
    <w:p w14:paraId="388124B6" w14:textId="77777777" w:rsidR="002718B3" w:rsidRDefault="002718B3" w:rsidP="002718B3">
      <w:pPr>
        <w:rPr>
          <w:rFonts w:ascii="Times New Roman" w:hAnsi="Times New Roman" w:cs="Times New Roman"/>
          <w:sz w:val="22"/>
          <w:szCs w:val="22"/>
        </w:rPr>
      </w:pPr>
    </w:p>
    <w:p w14:paraId="7B6411AF" w14:textId="77777777" w:rsidR="002718B3" w:rsidRDefault="002718B3" w:rsidP="002718B3">
      <w:pPr>
        <w:rPr>
          <w:rFonts w:ascii="Times New Roman" w:hAnsi="Times New Roman" w:cs="Times New Roman"/>
          <w:sz w:val="22"/>
          <w:szCs w:val="22"/>
        </w:rPr>
      </w:pPr>
    </w:p>
    <w:p w14:paraId="75E695C8" w14:textId="77777777" w:rsidR="002718B3" w:rsidRPr="002718B3" w:rsidRDefault="002718B3" w:rsidP="002718B3">
      <w:pPr>
        <w:rPr>
          <w:rFonts w:ascii="Times New Roman" w:hAnsi="Times New Roman" w:cs="Times New Roman"/>
          <w:sz w:val="22"/>
          <w:szCs w:val="22"/>
        </w:rPr>
      </w:pPr>
    </w:p>
    <w:p w14:paraId="7A761600" w14:textId="77777777" w:rsidR="002718B3" w:rsidRPr="002718B3" w:rsidRDefault="002718B3" w:rsidP="002718B3">
      <w:pPr>
        <w:pStyle w:val="Heading2"/>
      </w:pPr>
      <w:bookmarkStart w:id="3" w:name="_Toc241754673"/>
      <w:r w:rsidRPr="002718B3">
        <w:lastRenderedPageBreak/>
        <w:t>3. Methodology</w:t>
      </w:r>
      <w:bookmarkEnd w:id="3"/>
    </w:p>
    <w:p w14:paraId="1F36F9A2"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This assessment uses:</w:t>
      </w:r>
    </w:p>
    <w:p w14:paraId="1B138A9B" w14:textId="77777777" w:rsidR="002718B3" w:rsidRPr="002718B3" w:rsidRDefault="002718B3" w:rsidP="002718B3">
      <w:pPr>
        <w:numPr>
          <w:ilvl w:val="0"/>
          <w:numId w:val="2"/>
        </w:numPr>
        <w:rPr>
          <w:rFonts w:ascii="Times New Roman" w:hAnsi="Times New Roman" w:cs="Times New Roman"/>
        </w:rPr>
      </w:pPr>
      <w:r w:rsidRPr="002718B3">
        <w:rPr>
          <w:rFonts w:ascii="Times New Roman" w:hAnsi="Times New Roman" w:cs="Times New Roman"/>
          <w:b/>
          <w:bCs/>
        </w:rPr>
        <w:t>MITRE ATT&amp;CK</w:t>
      </w:r>
      <w:r w:rsidRPr="002718B3">
        <w:rPr>
          <w:rFonts w:ascii="Times New Roman" w:hAnsi="Times New Roman" w:cs="Times New Roman"/>
        </w:rPr>
        <w:t xml:space="preserve"> for adversary tactics, techniques, and procedures</w:t>
      </w:r>
    </w:p>
    <w:p w14:paraId="57B90C1D" w14:textId="77777777" w:rsidR="002718B3" w:rsidRPr="002718B3" w:rsidRDefault="002718B3" w:rsidP="002718B3">
      <w:pPr>
        <w:numPr>
          <w:ilvl w:val="0"/>
          <w:numId w:val="2"/>
        </w:numPr>
        <w:rPr>
          <w:rFonts w:ascii="Times New Roman" w:hAnsi="Times New Roman" w:cs="Times New Roman"/>
        </w:rPr>
      </w:pPr>
      <w:r w:rsidRPr="002718B3">
        <w:rPr>
          <w:rFonts w:ascii="Times New Roman" w:hAnsi="Times New Roman" w:cs="Times New Roman"/>
          <w:b/>
          <w:bCs/>
        </w:rPr>
        <w:t>Diamond Model</w:t>
      </w:r>
      <w:r w:rsidRPr="002718B3">
        <w:rPr>
          <w:rFonts w:ascii="Times New Roman" w:hAnsi="Times New Roman" w:cs="Times New Roman"/>
        </w:rPr>
        <w:t xml:space="preserve"> for intrusion analysis</w:t>
      </w:r>
    </w:p>
    <w:p w14:paraId="71128A07" w14:textId="77777777" w:rsidR="002718B3" w:rsidRPr="002718B3" w:rsidRDefault="002718B3" w:rsidP="002718B3">
      <w:pPr>
        <w:numPr>
          <w:ilvl w:val="0"/>
          <w:numId w:val="2"/>
        </w:numPr>
        <w:rPr>
          <w:rFonts w:ascii="Times New Roman" w:hAnsi="Times New Roman" w:cs="Times New Roman"/>
        </w:rPr>
      </w:pPr>
      <w:r w:rsidRPr="002718B3">
        <w:rPr>
          <w:rFonts w:ascii="Times New Roman" w:hAnsi="Times New Roman" w:cs="Times New Roman"/>
          <w:b/>
          <w:bCs/>
        </w:rPr>
        <w:t>Cyber Kill Chain</w:t>
      </w:r>
      <w:r w:rsidRPr="002718B3">
        <w:rPr>
          <w:rFonts w:ascii="Times New Roman" w:hAnsi="Times New Roman" w:cs="Times New Roman"/>
        </w:rPr>
        <w:t xml:space="preserve"> for campaign phases</w:t>
      </w:r>
    </w:p>
    <w:p w14:paraId="6F46120C" w14:textId="77777777" w:rsidR="002718B3" w:rsidRPr="002718B3" w:rsidRDefault="002718B3" w:rsidP="002718B3">
      <w:pPr>
        <w:numPr>
          <w:ilvl w:val="0"/>
          <w:numId w:val="2"/>
        </w:numPr>
        <w:rPr>
          <w:rFonts w:ascii="Times New Roman" w:hAnsi="Times New Roman" w:cs="Times New Roman"/>
        </w:rPr>
      </w:pPr>
      <w:r w:rsidRPr="002718B3">
        <w:rPr>
          <w:rFonts w:ascii="Times New Roman" w:hAnsi="Times New Roman" w:cs="Times New Roman"/>
          <w:b/>
          <w:bCs/>
        </w:rPr>
        <w:t>NIST Cybersecurity Framework</w:t>
      </w:r>
      <w:r w:rsidRPr="002718B3">
        <w:rPr>
          <w:rFonts w:ascii="Times New Roman" w:hAnsi="Times New Roman" w:cs="Times New Roman"/>
        </w:rPr>
        <w:t xml:space="preserve"> for control mapping</w:t>
      </w:r>
    </w:p>
    <w:p w14:paraId="6E2F3896" w14:textId="77777777" w:rsidR="002718B3" w:rsidRPr="002718B3" w:rsidRDefault="002718B3" w:rsidP="002718B3">
      <w:pPr>
        <w:numPr>
          <w:ilvl w:val="0"/>
          <w:numId w:val="2"/>
        </w:numPr>
        <w:rPr>
          <w:rFonts w:ascii="Times New Roman" w:hAnsi="Times New Roman" w:cs="Times New Roman"/>
        </w:rPr>
      </w:pPr>
      <w:r w:rsidRPr="002718B3">
        <w:rPr>
          <w:rFonts w:ascii="Times New Roman" w:hAnsi="Times New Roman" w:cs="Times New Roman"/>
          <w:b/>
          <w:bCs/>
        </w:rPr>
        <w:t>Threat Intelligence Lifecycle</w:t>
      </w:r>
      <w:r w:rsidRPr="002718B3">
        <w:rPr>
          <w:rFonts w:ascii="Times New Roman" w:hAnsi="Times New Roman" w:cs="Times New Roman"/>
        </w:rPr>
        <w:t>: direction, collection, processing, analysis, dissemination, feedback</w:t>
      </w:r>
    </w:p>
    <w:p w14:paraId="249AD7CB" w14:textId="77777777" w:rsidR="002718B3" w:rsidRPr="002718B3" w:rsidRDefault="002718B3" w:rsidP="002718B3">
      <w:pPr>
        <w:numPr>
          <w:ilvl w:val="0"/>
          <w:numId w:val="2"/>
        </w:numPr>
        <w:rPr>
          <w:rFonts w:ascii="Times New Roman" w:hAnsi="Times New Roman" w:cs="Times New Roman"/>
        </w:rPr>
      </w:pPr>
      <w:r w:rsidRPr="002718B3">
        <w:rPr>
          <w:rFonts w:ascii="Times New Roman" w:hAnsi="Times New Roman" w:cs="Times New Roman"/>
          <w:b/>
          <w:bCs/>
        </w:rPr>
        <w:t>Risk scoring</w:t>
      </w:r>
      <w:r w:rsidRPr="002718B3">
        <w:rPr>
          <w:rFonts w:ascii="Times New Roman" w:hAnsi="Times New Roman" w:cs="Times New Roman"/>
        </w:rPr>
        <w:t>: Likelihood × Impact, rated Low / Medium / High / Critical</w:t>
      </w:r>
    </w:p>
    <w:p w14:paraId="63553F9D" w14:textId="598C9F0C" w:rsidR="002718B3" w:rsidRDefault="002718B3" w:rsidP="002718B3">
      <w:pPr>
        <w:rPr>
          <w:rFonts w:ascii="Times New Roman" w:hAnsi="Times New Roman" w:cs="Times New Roman"/>
          <w:sz w:val="22"/>
          <w:szCs w:val="22"/>
        </w:rPr>
      </w:pPr>
    </w:p>
    <w:p w14:paraId="5F5AA9BD" w14:textId="77777777" w:rsidR="002718B3" w:rsidRPr="002718B3" w:rsidRDefault="002718B3" w:rsidP="002718B3">
      <w:pPr>
        <w:rPr>
          <w:rFonts w:ascii="Times New Roman" w:hAnsi="Times New Roman" w:cs="Times New Roman"/>
          <w:sz w:val="22"/>
          <w:szCs w:val="22"/>
        </w:rPr>
      </w:pPr>
    </w:p>
    <w:p w14:paraId="58766511" w14:textId="77777777" w:rsidR="002718B3" w:rsidRDefault="002718B3" w:rsidP="002718B3">
      <w:pPr>
        <w:pStyle w:val="Heading2"/>
      </w:pPr>
      <w:bookmarkStart w:id="4" w:name="_Toc241754674"/>
      <w:r w:rsidRPr="002718B3">
        <w:t>4. Threat Landscape Mapping</w:t>
      </w:r>
      <w:bookmarkEnd w:id="4"/>
    </w:p>
    <w:p w14:paraId="7C5C83F8" w14:textId="77777777" w:rsidR="002718B3" w:rsidRPr="002718B3" w:rsidRDefault="002718B3" w:rsidP="002718B3"/>
    <w:tbl>
      <w:tblPr>
        <w:tblW w:w="4807"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0"/>
        <w:gridCol w:w="1779"/>
        <w:gridCol w:w="1612"/>
        <w:gridCol w:w="1252"/>
        <w:gridCol w:w="1247"/>
        <w:gridCol w:w="1451"/>
        <w:gridCol w:w="975"/>
      </w:tblGrid>
      <w:tr w:rsidR="002718B3" w:rsidRPr="002718B3" w14:paraId="41F2F41B" w14:textId="77777777" w:rsidTr="002718B3">
        <w:trPr>
          <w:trHeight w:val="1104"/>
          <w:tblHeader/>
        </w:trPr>
        <w:tc>
          <w:tcPr>
            <w:tcW w:w="0" w:type="auto"/>
            <w:tcMar>
              <w:top w:w="150" w:type="dxa"/>
              <w:left w:w="0" w:type="dxa"/>
              <w:bottom w:w="150" w:type="dxa"/>
              <w:right w:w="240" w:type="dxa"/>
            </w:tcMar>
            <w:vAlign w:val="center"/>
            <w:hideMark/>
          </w:tcPr>
          <w:p w14:paraId="511020C1" w14:textId="77777777" w:rsidR="002718B3" w:rsidRPr="002718B3" w:rsidRDefault="002718B3" w:rsidP="002718B3">
            <w:pPr>
              <w:rPr>
                <w:rFonts w:ascii="Times New Roman" w:hAnsi="Times New Roman" w:cs="Times New Roman"/>
                <w:b/>
                <w:bCs/>
              </w:rPr>
            </w:pPr>
            <w:r w:rsidRPr="002718B3">
              <w:rPr>
                <w:rFonts w:ascii="Times New Roman" w:hAnsi="Times New Roman" w:cs="Times New Roman"/>
                <w:b/>
                <w:bCs/>
              </w:rPr>
              <w:t>Threat Category</w:t>
            </w:r>
          </w:p>
        </w:tc>
        <w:tc>
          <w:tcPr>
            <w:tcW w:w="0" w:type="auto"/>
            <w:tcMar>
              <w:top w:w="150" w:type="dxa"/>
              <w:left w:w="240" w:type="dxa"/>
              <w:bottom w:w="150" w:type="dxa"/>
              <w:right w:w="240" w:type="dxa"/>
            </w:tcMar>
            <w:vAlign w:val="center"/>
            <w:hideMark/>
          </w:tcPr>
          <w:p w14:paraId="72C5754F" w14:textId="77777777" w:rsidR="002718B3" w:rsidRPr="002718B3" w:rsidRDefault="002718B3" w:rsidP="002718B3">
            <w:pPr>
              <w:rPr>
                <w:rFonts w:ascii="Times New Roman" w:hAnsi="Times New Roman" w:cs="Times New Roman"/>
                <w:b/>
                <w:bCs/>
              </w:rPr>
            </w:pPr>
            <w:r w:rsidRPr="002718B3">
              <w:rPr>
                <w:rFonts w:ascii="Times New Roman" w:hAnsi="Times New Roman" w:cs="Times New Roman"/>
                <w:b/>
                <w:bCs/>
              </w:rPr>
              <w:t>Example Actors / Campaigns</w:t>
            </w:r>
          </w:p>
        </w:tc>
        <w:tc>
          <w:tcPr>
            <w:tcW w:w="0" w:type="auto"/>
            <w:tcMar>
              <w:top w:w="150" w:type="dxa"/>
              <w:left w:w="240" w:type="dxa"/>
              <w:bottom w:w="150" w:type="dxa"/>
              <w:right w:w="240" w:type="dxa"/>
            </w:tcMar>
            <w:vAlign w:val="center"/>
            <w:hideMark/>
          </w:tcPr>
          <w:p w14:paraId="1C3258CE" w14:textId="77777777" w:rsidR="002718B3" w:rsidRPr="002718B3" w:rsidRDefault="002718B3" w:rsidP="002718B3">
            <w:pPr>
              <w:rPr>
                <w:rFonts w:ascii="Times New Roman" w:hAnsi="Times New Roman" w:cs="Times New Roman"/>
                <w:b/>
                <w:bCs/>
              </w:rPr>
            </w:pPr>
            <w:r w:rsidRPr="002718B3">
              <w:rPr>
                <w:rFonts w:ascii="Times New Roman" w:hAnsi="Times New Roman" w:cs="Times New Roman"/>
                <w:b/>
                <w:bCs/>
              </w:rPr>
              <w:t>Motivation</w:t>
            </w:r>
          </w:p>
        </w:tc>
        <w:tc>
          <w:tcPr>
            <w:tcW w:w="0" w:type="auto"/>
            <w:tcMar>
              <w:top w:w="150" w:type="dxa"/>
              <w:left w:w="240" w:type="dxa"/>
              <w:bottom w:w="150" w:type="dxa"/>
              <w:right w:w="240" w:type="dxa"/>
            </w:tcMar>
            <w:vAlign w:val="center"/>
            <w:hideMark/>
          </w:tcPr>
          <w:p w14:paraId="5285891D" w14:textId="77777777" w:rsidR="002718B3" w:rsidRPr="002718B3" w:rsidRDefault="002718B3" w:rsidP="002718B3">
            <w:pPr>
              <w:rPr>
                <w:rFonts w:ascii="Times New Roman" w:hAnsi="Times New Roman" w:cs="Times New Roman"/>
                <w:b/>
                <w:bCs/>
              </w:rPr>
            </w:pPr>
            <w:r w:rsidRPr="002718B3">
              <w:rPr>
                <w:rFonts w:ascii="Times New Roman" w:hAnsi="Times New Roman" w:cs="Times New Roman"/>
                <w:b/>
                <w:bCs/>
              </w:rPr>
              <w:t>Capability</w:t>
            </w:r>
          </w:p>
        </w:tc>
        <w:tc>
          <w:tcPr>
            <w:tcW w:w="0" w:type="auto"/>
            <w:tcMar>
              <w:top w:w="150" w:type="dxa"/>
              <w:left w:w="240" w:type="dxa"/>
              <w:bottom w:w="150" w:type="dxa"/>
              <w:right w:w="240" w:type="dxa"/>
            </w:tcMar>
            <w:vAlign w:val="center"/>
            <w:hideMark/>
          </w:tcPr>
          <w:p w14:paraId="67E9F2CD" w14:textId="77777777" w:rsidR="002718B3" w:rsidRPr="002718B3" w:rsidRDefault="002718B3" w:rsidP="002718B3">
            <w:pPr>
              <w:rPr>
                <w:rFonts w:ascii="Times New Roman" w:hAnsi="Times New Roman" w:cs="Times New Roman"/>
                <w:b/>
                <w:bCs/>
              </w:rPr>
            </w:pPr>
            <w:r w:rsidRPr="002718B3">
              <w:rPr>
                <w:rFonts w:ascii="Times New Roman" w:hAnsi="Times New Roman" w:cs="Times New Roman"/>
                <w:b/>
                <w:bCs/>
              </w:rPr>
              <w:t>Likely Targets</w:t>
            </w:r>
          </w:p>
        </w:tc>
        <w:tc>
          <w:tcPr>
            <w:tcW w:w="0" w:type="auto"/>
            <w:tcMar>
              <w:top w:w="150" w:type="dxa"/>
              <w:left w:w="240" w:type="dxa"/>
              <w:bottom w:w="150" w:type="dxa"/>
              <w:right w:w="240" w:type="dxa"/>
            </w:tcMar>
            <w:vAlign w:val="center"/>
            <w:hideMark/>
          </w:tcPr>
          <w:p w14:paraId="15149770" w14:textId="77777777" w:rsidR="002718B3" w:rsidRPr="002718B3" w:rsidRDefault="002718B3" w:rsidP="002718B3">
            <w:pPr>
              <w:rPr>
                <w:rFonts w:ascii="Times New Roman" w:hAnsi="Times New Roman" w:cs="Times New Roman"/>
                <w:b/>
                <w:bCs/>
              </w:rPr>
            </w:pPr>
            <w:r w:rsidRPr="002718B3">
              <w:rPr>
                <w:rFonts w:ascii="Times New Roman" w:hAnsi="Times New Roman" w:cs="Times New Roman"/>
                <w:b/>
                <w:bCs/>
              </w:rPr>
              <w:t>Common TTPs</w:t>
            </w:r>
          </w:p>
        </w:tc>
        <w:tc>
          <w:tcPr>
            <w:tcW w:w="0" w:type="auto"/>
            <w:tcMar>
              <w:top w:w="150" w:type="dxa"/>
              <w:left w:w="240" w:type="dxa"/>
              <w:bottom w:w="150" w:type="dxa"/>
              <w:right w:w="240" w:type="dxa"/>
            </w:tcMar>
            <w:vAlign w:val="center"/>
            <w:hideMark/>
          </w:tcPr>
          <w:p w14:paraId="52026BEB" w14:textId="77777777" w:rsidR="002718B3" w:rsidRPr="002718B3" w:rsidRDefault="002718B3" w:rsidP="002718B3">
            <w:pPr>
              <w:rPr>
                <w:rFonts w:ascii="Times New Roman" w:hAnsi="Times New Roman" w:cs="Times New Roman"/>
                <w:b/>
                <w:bCs/>
              </w:rPr>
            </w:pPr>
            <w:r w:rsidRPr="002718B3">
              <w:rPr>
                <w:rFonts w:ascii="Times New Roman" w:hAnsi="Times New Roman" w:cs="Times New Roman"/>
                <w:b/>
                <w:bCs/>
              </w:rPr>
              <w:t>Risk</w:t>
            </w:r>
          </w:p>
        </w:tc>
      </w:tr>
      <w:tr w:rsidR="002718B3" w:rsidRPr="002718B3" w14:paraId="62262AE0" w14:textId="77777777" w:rsidTr="002718B3">
        <w:trPr>
          <w:trHeight w:val="2379"/>
        </w:trPr>
        <w:tc>
          <w:tcPr>
            <w:tcW w:w="0" w:type="auto"/>
            <w:tcMar>
              <w:top w:w="150" w:type="dxa"/>
              <w:left w:w="0" w:type="dxa"/>
              <w:bottom w:w="150" w:type="dxa"/>
              <w:right w:w="240" w:type="dxa"/>
            </w:tcMar>
            <w:vAlign w:val="center"/>
            <w:hideMark/>
          </w:tcPr>
          <w:p w14:paraId="208B929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Ransomware / Extortion</w:t>
            </w:r>
          </w:p>
        </w:tc>
        <w:tc>
          <w:tcPr>
            <w:tcW w:w="0" w:type="auto"/>
            <w:tcMar>
              <w:top w:w="150" w:type="dxa"/>
              <w:left w:w="240" w:type="dxa"/>
              <w:bottom w:w="150" w:type="dxa"/>
              <w:right w:w="240" w:type="dxa"/>
            </w:tcMar>
            <w:vAlign w:val="center"/>
            <w:hideMark/>
          </w:tcPr>
          <w:p w14:paraId="25828797" w14:textId="77777777" w:rsidR="002718B3" w:rsidRPr="002718B3" w:rsidRDefault="002718B3" w:rsidP="002718B3">
            <w:pPr>
              <w:rPr>
                <w:rFonts w:ascii="Times New Roman" w:hAnsi="Times New Roman" w:cs="Times New Roman"/>
              </w:rPr>
            </w:pPr>
            <w:proofErr w:type="spellStart"/>
            <w:r w:rsidRPr="002718B3">
              <w:rPr>
                <w:rFonts w:ascii="Times New Roman" w:hAnsi="Times New Roman" w:cs="Times New Roman"/>
              </w:rPr>
              <w:t>LockBit</w:t>
            </w:r>
            <w:proofErr w:type="spellEnd"/>
            <w:r w:rsidRPr="002718B3">
              <w:rPr>
                <w:rFonts w:ascii="Times New Roman" w:hAnsi="Times New Roman" w:cs="Times New Roman"/>
              </w:rPr>
              <w:t>, ALPHV/</w:t>
            </w:r>
            <w:proofErr w:type="spellStart"/>
            <w:r w:rsidRPr="002718B3">
              <w:rPr>
                <w:rFonts w:ascii="Times New Roman" w:hAnsi="Times New Roman" w:cs="Times New Roman"/>
              </w:rPr>
              <w:t>BlackCat</w:t>
            </w:r>
            <w:proofErr w:type="spellEnd"/>
            <w:r w:rsidRPr="002718B3">
              <w:rPr>
                <w:rFonts w:ascii="Times New Roman" w:hAnsi="Times New Roman" w:cs="Times New Roman"/>
              </w:rPr>
              <w:t>, Akira, Royal</w:t>
            </w:r>
          </w:p>
        </w:tc>
        <w:tc>
          <w:tcPr>
            <w:tcW w:w="0" w:type="auto"/>
            <w:tcMar>
              <w:top w:w="150" w:type="dxa"/>
              <w:left w:w="240" w:type="dxa"/>
              <w:bottom w:w="150" w:type="dxa"/>
              <w:right w:w="240" w:type="dxa"/>
            </w:tcMar>
            <w:vAlign w:val="center"/>
            <w:hideMark/>
          </w:tcPr>
          <w:p w14:paraId="1B98673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Financial gain</w:t>
            </w:r>
          </w:p>
        </w:tc>
        <w:tc>
          <w:tcPr>
            <w:tcW w:w="0" w:type="auto"/>
            <w:tcMar>
              <w:top w:w="150" w:type="dxa"/>
              <w:left w:w="240" w:type="dxa"/>
              <w:bottom w:w="150" w:type="dxa"/>
              <w:right w:w="240" w:type="dxa"/>
            </w:tcMar>
            <w:vAlign w:val="center"/>
            <w:hideMark/>
          </w:tcPr>
          <w:p w14:paraId="40BBE3F9"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c>
          <w:tcPr>
            <w:tcW w:w="0" w:type="auto"/>
            <w:tcMar>
              <w:top w:w="150" w:type="dxa"/>
              <w:left w:w="240" w:type="dxa"/>
              <w:bottom w:w="150" w:type="dxa"/>
              <w:right w:w="240" w:type="dxa"/>
            </w:tcMar>
            <w:vAlign w:val="center"/>
            <w:hideMark/>
          </w:tcPr>
          <w:p w14:paraId="03259623"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Core banking, backups, file servers, cloud</w:t>
            </w:r>
          </w:p>
        </w:tc>
        <w:tc>
          <w:tcPr>
            <w:tcW w:w="0" w:type="auto"/>
            <w:tcMar>
              <w:top w:w="150" w:type="dxa"/>
              <w:left w:w="240" w:type="dxa"/>
              <w:bottom w:w="150" w:type="dxa"/>
              <w:right w:w="240" w:type="dxa"/>
            </w:tcMar>
            <w:vAlign w:val="center"/>
            <w:hideMark/>
          </w:tcPr>
          <w:p w14:paraId="53FD658D"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Phishing, VPN exploitation, Cobalt Strike, data theft, encryption</w:t>
            </w:r>
          </w:p>
        </w:tc>
        <w:tc>
          <w:tcPr>
            <w:tcW w:w="0" w:type="auto"/>
            <w:tcMar>
              <w:top w:w="150" w:type="dxa"/>
              <w:left w:w="240" w:type="dxa"/>
              <w:bottom w:w="150" w:type="dxa"/>
              <w:right w:w="0" w:type="dxa"/>
            </w:tcMar>
            <w:vAlign w:val="center"/>
            <w:hideMark/>
          </w:tcPr>
          <w:p w14:paraId="3B2DABD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Critical</w:t>
            </w:r>
          </w:p>
        </w:tc>
      </w:tr>
      <w:tr w:rsidR="002718B3" w:rsidRPr="002718B3" w14:paraId="04B9DE5E" w14:textId="77777777" w:rsidTr="002718B3">
        <w:trPr>
          <w:trHeight w:val="2379"/>
        </w:trPr>
        <w:tc>
          <w:tcPr>
            <w:tcW w:w="0" w:type="auto"/>
            <w:tcMar>
              <w:top w:w="150" w:type="dxa"/>
              <w:left w:w="0" w:type="dxa"/>
              <w:bottom w:w="150" w:type="dxa"/>
              <w:right w:w="240" w:type="dxa"/>
            </w:tcMar>
            <w:vAlign w:val="center"/>
            <w:hideMark/>
          </w:tcPr>
          <w:p w14:paraId="6D47B00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Business Email Compromise</w:t>
            </w:r>
          </w:p>
        </w:tc>
        <w:tc>
          <w:tcPr>
            <w:tcW w:w="0" w:type="auto"/>
            <w:tcMar>
              <w:top w:w="150" w:type="dxa"/>
              <w:left w:w="240" w:type="dxa"/>
              <w:bottom w:w="150" w:type="dxa"/>
              <w:right w:w="240" w:type="dxa"/>
            </w:tcMar>
            <w:vAlign w:val="center"/>
            <w:hideMark/>
          </w:tcPr>
          <w:p w14:paraId="723A23B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Scattered Spider, FIN7, lone actors</w:t>
            </w:r>
          </w:p>
        </w:tc>
        <w:tc>
          <w:tcPr>
            <w:tcW w:w="0" w:type="auto"/>
            <w:tcMar>
              <w:top w:w="150" w:type="dxa"/>
              <w:left w:w="240" w:type="dxa"/>
              <w:bottom w:w="150" w:type="dxa"/>
              <w:right w:w="240" w:type="dxa"/>
            </w:tcMar>
            <w:vAlign w:val="center"/>
            <w:hideMark/>
          </w:tcPr>
          <w:p w14:paraId="3B79DFE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Fraud</w:t>
            </w:r>
          </w:p>
        </w:tc>
        <w:tc>
          <w:tcPr>
            <w:tcW w:w="0" w:type="auto"/>
            <w:tcMar>
              <w:top w:w="150" w:type="dxa"/>
              <w:left w:w="240" w:type="dxa"/>
              <w:bottom w:w="150" w:type="dxa"/>
              <w:right w:w="240" w:type="dxa"/>
            </w:tcMar>
            <w:vAlign w:val="center"/>
            <w:hideMark/>
          </w:tcPr>
          <w:p w14:paraId="4D8F7D7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Medium–High</w:t>
            </w:r>
          </w:p>
        </w:tc>
        <w:tc>
          <w:tcPr>
            <w:tcW w:w="0" w:type="auto"/>
            <w:tcMar>
              <w:top w:w="150" w:type="dxa"/>
              <w:left w:w="240" w:type="dxa"/>
              <w:bottom w:w="150" w:type="dxa"/>
              <w:right w:w="240" w:type="dxa"/>
            </w:tcMar>
            <w:vAlign w:val="center"/>
            <w:hideMark/>
          </w:tcPr>
          <w:p w14:paraId="14CCB17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Finance, HR, executives, wire transfers</w:t>
            </w:r>
          </w:p>
        </w:tc>
        <w:tc>
          <w:tcPr>
            <w:tcW w:w="0" w:type="auto"/>
            <w:tcMar>
              <w:top w:w="150" w:type="dxa"/>
              <w:left w:w="240" w:type="dxa"/>
              <w:bottom w:w="150" w:type="dxa"/>
              <w:right w:w="240" w:type="dxa"/>
            </w:tcMar>
            <w:vAlign w:val="center"/>
            <w:hideMark/>
          </w:tcPr>
          <w:p w14:paraId="0BC20D43" w14:textId="77777777" w:rsidR="002718B3" w:rsidRPr="002718B3" w:rsidRDefault="002718B3" w:rsidP="002718B3">
            <w:pPr>
              <w:rPr>
                <w:rFonts w:ascii="Times New Roman" w:hAnsi="Times New Roman" w:cs="Times New Roman"/>
              </w:rPr>
            </w:pPr>
            <w:proofErr w:type="spellStart"/>
            <w:r w:rsidRPr="002718B3">
              <w:rPr>
                <w:rFonts w:ascii="Times New Roman" w:hAnsi="Times New Roman" w:cs="Times New Roman"/>
              </w:rPr>
              <w:t>AiTM</w:t>
            </w:r>
            <w:proofErr w:type="spellEnd"/>
            <w:r w:rsidRPr="002718B3">
              <w:rPr>
                <w:rFonts w:ascii="Times New Roman" w:hAnsi="Times New Roman" w:cs="Times New Roman"/>
              </w:rPr>
              <w:t xml:space="preserve"> phishing, MFA fatigue, OAuth abuse, inbox rules</w:t>
            </w:r>
          </w:p>
        </w:tc>
        <w:tc>
          <w:tcPr>
            <w:tcW w:w="0" w:type="auto"/>
            <w:tcMar>
              <w:top w:w="150" w:type="dxa"/>
              <w:left w:w="240" w:type="dxa"/>
              <w:bottom w:w="150" w:type="dxa"/>
              <w:right w:w="0" w:type="dxa"/>
            </w:tcMar>
            <w:vAlign w:val="center"/>
            <w:hideMark/>
          </w:tcPr>
          <w:p w14:paraId="2E8378B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r>
      <w:tr w:rsidR="002718B3" w:rsidRPr="002718B3" w14:paraId="3095DFD2" w14:textId="77777777" w:rsidTr="002718B3">
        <w:trPr>
          <w:trHeight w:val="2379"/>
        </w:trPr>
        <w:tc>
          <w:tcPr>
            <w:tcW w:w="0" w:type="auto"/>
            <w:tcMar>
              <w:top w:w="150" w:type="dxa"/>
              <w:left w:w="0" w:type="dxa"/>
              <w:bottom w:w="150" w:type="dxa"/>
              <w:right w:w="240" w:type="dxa"/>
            </w:tcMar>
            <w:vAlign w:val="center"/>
            <w:hideMark/>
          </w:tcPr>
          <w:p w14:paraId="69947B3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lastRenderedPageBreak/>
              <w:t>Supply Chain</w:t>
            </w:r>
          </w:p>
        </w:tc>
        <w:tc>
          <w:tcPr>
            <w:tcW w:w="0" w:type="auto"/>
            <w:tcMar>
              <w:top w:w="150" w:type="dxa"/>
              <w:left w:w="240" w:type="dxa"/>
              <w:bottom w:w="150" w:type="dxa"/>
              <w:right w:w="240" w:type="dxa"/>
            </w:tcMar>
            <w:vAlign w:val="center"/>
            <w:hideMark/>
          </w:tcPr>
          <w:p w14:paraId="0048AAC1" w14:textId="77777777" w:rsidR="002718B3" w:rsidRPr="002718B3" w:rsidRDefault="002718B3" w:rsidP="002718B3">
            <w:pPr>
              <w:rPr>
                <w:rFonts w:ascii="Times New Roman" w:hAnsi="Times New Roman" w:cs="Times New Roman"/>
              </w:rPr>
            </w:pPr>
            <w:proofErr w:type="spellStart"/>
            <w:r w:rsidRPr="002718B3">
              <w:rPr>
                <w:rFonts w:ascii="Times New Roman" w:hAnsi="Times New Roman" w:cs="Times New Roman"/>
              </w:rPr>
              <w:t>MOVEit</w:t>
            </w:r>
            <w:proofErr w:type="spellEnd"/>
            <w:r w:rsidRPr="002718B3">
              <w:rPr>
                <w:rFonts w:ascii="Times New Roman" w:hAnsi="Times New Roman" w:cs="Times New Roman"/>
              </w:rPr>
              <w:t>/Cl0p, SolarWinds-style, vendor breaches</w:t>
            </w:r>
          </w:p>
        </w:tc>
        <w:tc>
          <w:tcPr>
            <w:tcW w:w="0" w:type="auto"/>
            <w:tcMar>
              <w:top w:w="150" w:type="dxa"/>
              <w:left w:w="240" w:type="dxa"/>
              <w:bottom w:w="150" w:type="dxa"/>
              <w:right w:w="240" w:type="dxa"/>
            </w:tcMar>
            <w:vAlign w:val="center"/>
            <w:hideMark/>
          </w:tcPr>
          <w:p w14:paraId="7ECB6E8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Access/financial</w:t>
            </w:r>
          </w:p>
        </w:tc>
        <w:tc>
          <w:tcPr>
            <w:tcW w:w="0" w:type="auto"/>
            <w:tcMar>
              <w:top w:w="150" w:type="dxa"/>
              <w:left w:w="240" w:type="dxa"/>
              <w:bottom w:w="150" w:type="dxa"/>
              <w:right w:w="240" w:type="dxa"/>
            </w:tcMar>
            <w:vAlign w:val="center"/>
            <w:hideMark/>
          </w:tcPr>
          <w:p w14:paraId="5D5CF92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c>
          <w:tcPr>
            <w:tcW w:w="0" w:type="auto"/>
            <w:tcMar>
              <w:top w:w="150" w:type="dxa"/>
              <w:left w:w="240" w:type="dxa"/>
              <w:bottom w:w="150" w:type="dxa"/>
              <w:right w:w="240" w:type="dxa"/>
            </w:tcMar>
            <w:vAlign w:val="center"/>
            <w:hideMark/>
          </w:tcPr>
          <w:p w14:paraId="52CF44F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Third-party SaaS, software updates, managed services</w:t>
            </w:r>
          </w:p>
        </w:tc>
        <w:tc>
          <w:tcPr>
            <w:tcW w:w="0" w:type="auto"/>
            <w:tcMar>
              <w:top w:w="150" w:type="dxa"/>
              <w:left w:w="240" w:type="dxa"/>
              <w:bottom w:w="150" w:type="dxa"/>
              <w:right w:w="240" w:type="dxa"/>
            </w:tcMar>
            <w:vAlign w:val="center"/>
            <w:hideMark/>
          </w:tcPr>
          <w:p w14:paraId="749615A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Compromised credentials, malicious updates, data exfiltration</w:t>
            </w:r>
          </w:p>
        </w:tc>
        <w:tc>
          <w:tcPr>
            <w:tcW w:w="0" w:type="auto"/>
            <w:tcMar>
              <w:top w:w="150" w:type="dxa"/>
              <w:left w:w="240" w:type="dxa"/>
              <w:bottom w:w="150" w:type="dxa"/>
              <w:right w:w="0" w:type="dxa"/>
            </w:tcMar>
            <w:vAlign w:val="center"/>
            <w:hideMark/>
          </w:tcPr>
          <w:p w14:paraId="3CCA1BB6"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r>
      <w:tr w:rsidR="002718B3" w:rsidRPr="002718B3" w14:paraId="78F528CC" w14:textId="77777777" w:rsidTr="002718B3">
        <w:trPr>
          <w:trHeight w:val="142"/>
        </w:trPr>
        <w:tc>
          <w:tcPr>
            <w:tcW w:w="0" w:type="auto"/>
            <w:tcMar>
              <w:top w:w="150" w:type="dxa"/>
              <w:left w:w="0" w:type="dxa"/>
              <w:bottom w:w="150" w:type="dxa"/>
              <w:right w:w="240" w:type="dxa"/>
            </w:tcMar>
            <w:vAlign w:val="center"/>
            <w:hideMark/>
          </w:tcPr>
          <w:p w14:paraId="00B858CE"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State-Sponsored / APT</w:t>
            </w:r>
          </w:p>
        </w:tc>
        <w:tc>
          <w:tcPr>
            <w:tcW w:w="0" w:type="auto"/>
            <w:tcMar>
              <w:top w:w="150" w:type="dxa"/>
              <w:left w:w="240" w:type="dxa"/>
              <w:bottom w:w="150" w:type="dxa"/>
              <w:right w:w="240" w:type="dxa"/>
            </w:tcMar>
            <w:vAlign w:val="center"/>
            <w:hideMark/>
          </w:tcPr>
          <w:p w14:paraId="3B337E53"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Lazarus, Cozy Bear, FIN7</w:t>
            </w:r>
          </w:p>
        </w:tc>
        <w:tc>
          <w:tcPr>
            <w:tcW w:w="0" w:type="auto"/>
            <w:tcMar>
              <w:top w:w="150" w:type="dxa"/>
              <w:left w:w="240" w:type="dxa"/>
              <w:bottom w:w="150" w:type="dxa"/>
              <w:right w:w="240" w:type="dxa"/>
            </w:tcMar>
            <w:vAlign w:val="center"/>
            <w:hideMark/>
          </w:tcPr>
          <w:p w14:paraId="4182056E"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Espionage, theft, disruption</w:t>
            </w:r>
          </w:p>
        </w:tc>
        <w:tc>
          <w:tcPr>
            <w:tcW w:w="0" w:type="auto"/>
            <w:tcMar>
              <w:top w:w="150" w:type="dxa"/>
              <w:left w:w="240" w:type="dxa"/>
              <w:bottom w:w="150" w:type="dxa"/>
              <w:right w:w="240" w:type="dxa"/>
            </w:tcMar>
            <w:vAlign w:val="center"/>
            <w:hideMark/>
          </w:tcPr>
          <w:p w14:paraId="341712A5"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Very High</w:t>
            </w:r>
          </w:p>
        </w:tc>
        <w:tc>
          <w:tcPr>
            <w:tcW w:w="0" w:type="auto"/>
            <w:tcMar>
              <w:top w:w="150" w:type="dxa"/>
              <w:left w:w="240" w:type="dxa"/>
              <w:bottom w:w="150" w:type="dxa"/>
              <w:right w:w="240" w:type="dxa"/>
            </w:tcMar>
            <w:vAlign w:val="center"/>
            <w:hideMark/>
          </w:tcPr>
          <w:p w14:paraId="74331AEE"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Payment systems, crypto, IP, executive email</w:t>
            </w:r>
          </w:p>
        </w:tc>
        <w:tc>
          <w:tcPr>
            <w:tcW w:w="0" w:type="auto"/>
            <w:tcMar>
              <w:top w:w="150" w:type="dxa"/>
              <w:left w:w="240" w:type="dxa"/>
              <w:bottom w:w="150" w:type="dxa"/>
              <w:right w:w="240" w:type="dxa"/>
            </w:tcMar>
            <w:vAlign w:val="center"/>
            <w:hideMark/>
          </w:tcPr>
          <w:p w14:paraId="679D183E"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Custom malware, living-off-the-land, zero-days</w:t>
            </w:r>
          </w:p>
        </w:tc>
        <w:tc>
          <w:tcPr>
            <w:tcW w:w="0" w:type="auto"/>
            <w:tcMar>
              <w:top w:w="150" w:type="dxa"/>
              <w:left w:w="240" w:type="dxa"/>
              <w:bottom w:w="150" w:type="dxa"/>
              <w:right w:w="0" w:type="dxa"/>
            </w:tcMar>
            <w:vAlign w:val="center"/>
            <w:hideMark/>
          </w:tcPr>
          <w:p w14:paraId="10B7DF10"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r>
      <w:tr w:rsidR="002718B3" w:rsidRPr="002718B3" w14:paraId="43DEEA43" w14:textId="77777777" w:rsidTr="002718B3">
        <w:trPr>
          <w:trHeight w:val="142"/>
        </w:trPr>
        <w:tc>
          <w:tcPr>
            <w:tcW w:w="0" w:type="auto"/>
            <w:tcMar>
              <w:top w:w="150" w:type="dxa"/>
              <w:left w:w="0" w:type="dxa"/>
              <w:bottom w:w="150" w:type="dxa"/>
              <w:right w:w="240" w:type="dxa"/>
            </w:tcMar>
            <w:vAlign w:val="center"/>
            <w:hideMark/>
          </w:tcPr>
          <w:p w14:paraId="702B1EF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Insider Threat</w:t>
            </w:r>
          </w:p>
        </w:tc>
        <w:tc>
          <w:tcPr>
            <w:tcW w:w="0" w:type="auto"/>
            <w:tcMar>
              <w:top w:w="150" w:type="dxa"/>
              <w:left w:w="240" w:type="dxa"/>
              <w:bottom w:w="150" w:type="dxa"/>
              <w:right w:w="240" w:type="dxa"/>
            </w:tcMar>
            <w:vAlign w:val="center"/>
            <w:hideMark/>
          </w:tcPr>
          <w:p w14:paraId="414F78C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Employees, contractors, vendors</w:t>
            </w:r>
          </w:p>
        </w:tc>
        <w:tc>
          <w:tcPr>
            <w:tcW w:w="0" w:type="auto"/>
            <w:tcMar>
              <w:top w:w="150" w:type="dxa"/>
              <w:left w:w="240" w:type="dxa"/>
              <w:bottom w:w="150" w:type="dxa"/>
              <w:right w:w="240" w:type="dxa"/>
            </w:tcMar>
            <w:vAlign w:val="center"/>
            <w:hideMark/>
          </w:tcPr>
          <w:p w14:paraId="20D9CAD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Fraud, revenge, negligence</w:t>
            </w:r>
          </w:p>
        </w:tc>
        <w:tc>
          <w:tcPr>
            <w:tcW w:w="0" w:type="auto"/>
            <w:tcMar>
              <w:top w:w="150" w:type="dxa"/>
              <w:left w:w="240" w:type="dxa"/>
              <w:bottom w:w="150" w:type="dxa"/>
              <w:right w:w="240" w:type="dxa"/>
            </w:tcMar>
            <w:vAlign w:val="center"/>
            <w:hideMark/>
          </w:tcPr>
          <w:p w14:paraId="5E47F57E"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w:t>
            </w:r>
          </w:p>
        </w:tc>
        <w:tc>
          <w:tcPr>
            <w:tcW w:w="0" w:type="auto"/>
            <w:tcMar>
              <w:top w:w="150" w:type="dxa"/>
              <w:left w:w="240" w:type="dxa"/>
              <w:bottom w:w="150" w:type="dxa"/>
              <w:right w:w="240" w:type="dxa"/>
            </w:tcMar>
            <w:vAlign w:val="center"/>
            <w:hideMark/>
          </w:tcPr>
          <w:p w14:paraId="09A1DCF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Customer data, transaction systems, admin panels</w:t>
            </w:r>
          </w:p>
        </w:tc>
        <w:tc>
          <w:tcPr>
            <w:tcW w:w="0" w:type="auto"/>
            <w:tcMar>
              <w:top w:w="150" w:type="dxa"/>
              <w:left w:w="240" w:type="dxa"/>
              <w:bottom w:w="150" w:type="dxa"/>
              <w:right w:w="240" w:type="dxa"/>
            </w:tcMar>
            <w:vAlign w:val="center"/>
            <w:hideMark/>
          </w:tcPr>
          <w:p w14:paraId="21A76CD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Privilege misuse, data exfiltration, fraud</w:t>
            </w:r>
          </w:p>
        </w:tc>
        <w:tc>
          <w:tcPr>
            <w:tcW w:w="0" w:type="auto"/>
            <w:tcMar>
              <w:top w:w="150" w:type="dxa"/>
              <w:left w:w="240" w:type="dxa"/>
              <w:bottom w:w="150" w:type="dxa"/>
              <w:right w:w="0" w:type="dxa"/>
            </w:tcMar>
            <w:vAlign w:val="center"/>
            <w:hideMark/>
          </w:tcPr>
          <w:p w14:paraId="2F073DE9"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Medium–High</w:t>
            </w:r>
          </w:p>
        </w:tc>
      </w:tr>
      <w:tr w:rsidR="002718B3" w:rsidRPr="002718B3" w14:paraId="3220262E" w14:textId="77777777" w:rsidTr="002718B3">
        <w:trPr>
          <w:trHeight w:val="142"/>
        </w:trPr>
        <w:tc>
          <w:tcPr>
            <w:tcW w:w="0" w:type="auto"/>
            <w:tcMar>
              <w:top w:w="150" w:type="dxa"/>
              <w:left w:w="0" w:type="dxa"/>
              <w:bottom w:w="150" w:type="dxa"/>
              <w:right w:w="240" w:type="dxa"/>
            </w:tcMar>
            <w:vAlign w:val="center"/>
            <w:hideMark/>
          </w:tcPr>
          <w:p w14:paraId="59CDE54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Hacktivist / DDoS</w:t>
            </w:r>
          </w:p>
        </w:tc>
        <w:tc>
          <w:tcPr>
            <w:tcW w:w="0" w:type="auto"/>
            <w:tcMar>
              <w:top w:w="150" w:type="dxa"/>
              <w:left w:w="240" w:type="dxa"/>
              <w:bottom w:w="150" w:type="dxa"/>
              <w:right w:w="240" w:type="dxa"/>
            </w:tcMar>
            <w:vAlign w:val="center"/>
            <w:hideMark/>
          </w:tcPr>
          <w:p w14:paraId="4AE1C5EF" w14:textId="77777777" w:rsidR="002718B3" w:rsidRPr="002718B3" w:rsidRDefault="002718B3" w:rsidP="002718B3">
            <w:pPr>
              <w:rPr>
                <w:rFonts w:ascii="Times New Roman" w:hAnsi="Times New Roman" w:cs="Times New Roman"/>
              </w:rPr>
            </w:pPr>
            <w:proofErr w:type="spellStart"/>
            <w:r w:rsidRPr="002718B3">
              <w:rPr>
                <w:rFonts w:ascii="Times New Roman" w:hAnsi="Times New Roman" w:cs="Times New Roman"/>
              </w:rPr>
              <w:t>KillNet</w:t>
            </w:r>
            <w:proofErr w:type="spellEnd"/>
            <w:r w:rsidRPr="002718B3">
              <w:rPr>
                <w:rFonts w:ascii="Times New Roman" w:hAnsi="Times New Roman" w:cs="Times New Roman"/>
              </w:rPr>
              <w:t>-style, issue-based groups</w:t>
            </w:r>
          </w:p>
        </w:tc>
        <w:tc>
          <w:tcPr>
            <w:tcW w:w="0" w:type="auto"/>
            <w:tcMar>
              <w:top w:w="150" w:type="dxa"/>
              <w:left w:w="240" w:type="dxa"/>
              <w:bottom w:w="150" w:type="dxa"/>
              <w:right w:w="240" w:type="dxa"/>
            </w:tcMar>
            <w:vAlign w:val="center"/>
            <w:hideMark/>
          </w:tcPr>
          <w:p w14:paraId="5273464D"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Disruption, ideology</w:t>
            </w:r>
          </w:p>
        </w:tc>
        <w:tc>
          <w:tcPr>
            <w:tcW w:w="0" w:type="auto"/>
            <w:tcMar>
              <w:top w:w="150" w:type="dxa"/>
              <w:left w:w="240" w:type="dxa"/>
              <w:bottom w:w="150" w:type="dxa"/>
              <w:right w:w="240" w:type="dxa"/>
            </w:tcMar>
            <w:vAlign w:val="center"/>
            <w:hideMark/>
          </w:tcPr>
          <w:p w14:paraId="2B5CE81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w:t>
            </w:r>
          </w:p>
        </w:tc>
        <w:tc>
          <w:tcPr>
            <w:tcW w:w="0" w:type="auto"/>
            <w:tcMar>
              <w:top w:w="150" w:type="dxa"/>
              <w:left w:w="240" w:type="dxa"/>
              <w:bottom w:w="150" w:type="dxa"/>
              <w:right w:w="240" w:type="dxa"/>
            </w:tcMar>
            <w:vAlign w:val="center"/>
            <w:hideMark/>
          </w:tcPr>
          <w:p w14:paraId="263FA3D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Public web, APIs, DNS</w:t>
            </w:r>
          </w:p>
        </w:tc>
        <w:tc>
          <w:tcPr>
            <w:tcW w:w="0" w:type="auto"/>
            <w:tcMar>
              <w:top w:w="150" w:type="dxa"/>
              <w:left w:w="240" w:type="dxa"/>
              <w:bottom w:w="150" w:type="dxa"/>
              <w:right w:w="240" w:type="dxa"/>
            </w:tcMar>
            <w:vAlign w:val="center"/>
            <w:hideMark/>
          </w:tcPr>
          <w:p w14:paraId="727CB2B6"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DDoS, defacement, doxing</w:t>
            </w:r>
          </w:p>
        </w:tc>
        <w:tc>
          <w:tcPr>
            <w:tcW w:w="0" w:type="auto"/>
            <w:tcMar>
              <w:top w:w="150" w:type="dxa"/>
              <w:left w:w="240" w:type="dxa"/>
              <w:bottom w:w="150" w:type="dxa"/>
              <w:right w:w="0" w:type="dxa"/>
            </w:tcMar>
            <w:vAlign w:val="center"/>
            <w:hideMark/>
          </w:tcPr>
          <w:p w14:paraId="34E0E0E3"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w:t>
            </w:r>
          </w:p>
        </w:tc>
      </w:tr>
      <w:tr w:rsidR="002718B3" w:rsidRPr="002718B3" w14:paraId="1F28B8BB" w14:textId="77777777" w:rsidTr="002718B3">
        <w:trPr>
          <w:trHeight w:val="142"/>
        </w:trPr>
        <w:tc>
          <w:tcPr>
            <w:tcW w:w="0" w:type="auto"/>
            <w:tcMar>
              <w:top w:w="150" w:type="dxa"/>
              <w:left w:w="0" w:type="dxa"/>
              <w:bottom w:w="150" w:type="dxa"/>
              <w:right w:w="240" w:type="dxa"/>
            </w:tcMar>
            <w:vAlign w:val="center"/>
            <w:hideMark/>
          </w:tcPr>
          <w:p w14:paraId="166571A7"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lastRenderedPageBreak/>
              <w:t>Credential Stuffing / ATO</w:t>
            </w:r>
          </w:p>
        </w:tc>
        <w:tc>
          <w:tcPr>
            <w:tcW w:w="0" w:type="auto"/>
            <w:tcMar>
              <w:top w:w="150" w:type="dxa"/>
              <w:left w:w="240" w:type="dxa"/>
              <w:bottom w:w="150" w:type="dxa"/>
              <w:right w:w="240" w:type="dxa"/>
            </w:tcMar>
            <w:vAlign w:val="center"/>
            <w:hideMark/>
          </w:tcPr>
          <w:p w14:paraId="4CC5DD52"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Botnets, initial access brokers</w:t>
            </w:r>
          </w:p>
        </w:tc>
        <w:tc>
          <w:tcPr>
            <w:tcW w:w="0" w:type="auto"/>
            <w:tcMar>
              <w:top w:w="150" w:type="dxa"/>
              <w:left w:w="240" w:type="dxa"/>
              <w:bottom w:w="150" w:type="dxa"/>
              <w:right w:w="240" w:type="dxa"/>
            </w:tcMar>
            <w:vAlign w:val="center"/>
            <w:hideMark/>
          </w:tcPr>
          <w:p w14:paraId="5DC881D5"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Fraud</w:t>
            </w:r>
          </w:p>
        </w:tc>
        <w:tc>
          <w:tcPr>
            <w:tcW w:w="0" w:type="auto"/>
            <w:tcMar>
              <w:top w:w="150" w:type="dxa"/>
              <w:left w:w="240" w:type="dxa"/>
              <w:bottom w:w="150" w:type="dxa"/>
              <w:right w:w="240" w:type="dxa"/>
            </w:tcMar>
            <w:vAlign w:val="center"/>
            <w:hideMark/>
          </w:tcPr>
          <w:p w14:paraId="7029A98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c>
          <w:tcPr>
            <w:tcW w:w="0" w:type="auto"/>
            <w:tcMar>
              <w:top w:w="150" w:type="dxa"/>
              <w:left w:w="240" w:type="dxa"/>
              <w:bottom w:w="150" w:type="dxa"/>
              <w:right w:w="240" w:type="dxa"/>
            </w:tcMar>
            <w:vAlign w:val="center"/>
            <w:hideMark/>
          </w:tcPr>
          <w:p w14:paraId="095AC358"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Customer accounts, mobile app, APIs</w:t>
            </w:r>
          </w:p>
        </w:tc>
        <w:tc>
          <w:tcPr>
            <w:tcW w:w="0" w:type="auto"/>
            <w:tcMar>
              <w:top w:w="150" w:type="dxa"/>
              <w:left w:w="240" w:type="dxa"/>
              <w:bottom w:w="150" w:type="dxa"/>
              <w:right w:w="240" w:type="dxa"/>
            </w:tcMar>
            <w:vAlign w:val="center"/>
            <w:hideMark/>
          </w:tcPr>
          <w:p w14:paraId="7A04CC20"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Leaked credentials, bots, API abuse</w:t>
            </w:r>
          </w:p>
        </w:tc>
        <w:tc>
          <w:tcPr>
            <w:tcW w:w="0" w:type="auto"/>
            <w:tcMar>
              <w:top w:w="150" w:type="dxa"/>
              <w:left w:w="240" w:type="dxa"/>
              <w:bottom w:w="150" w:type="dxa"/>
              <w:right w:w="0" w:type="dxa"/>
            </w:tcMar>
            <w:vAlign w:val="center"/>
            <w:hideMark/>
          </w:tcPr>
          <w:p w14:paraId="2517DA9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r>
      <w:tr w:rsidR="002718B3" w:rsidRPr="002718B3" w14:paraId="33B9D54A" w14:textId="77777777" w:rsidTr="002718B3">
        <w:trPr>
          <w:trHeight w:val="2379"/>
        </w:trPr>
        <w:tc>
          <w:tcPr>
            <w:tcW w:w="0" w:type="auto"/>
            <w:tcMar>
              <w:top w:w="150" w:type="dxa"/>
              <w:left w:w="0" w:type="dxa"/>
              <w:bottom w:w="150" w:type="dxa"/>
              <w:right w:w="240" w:type="dxa"/>
            </w:tcMar>
            <w:vAlign w:val="center"/>
            <w:hideMark/>
          </w:tcPr>
          <w:p w14:paraId="78439F6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Cloud / API Misconfiguration</w:t>
            </w:r>
          </w:p>
        </w:tc>
        <w:tc>
          <w:tcPr>
            <w:tcW w:w="0" w:type="auto"/>
            <w:tcMar>
              <w:top w:w="150" w:type="dxa"/>
              <w:left w:w="240" w:type="dxa"/>
              <w:bottom w:w="150" w:type="dxa"/>
              <w:right w:w="240" w:type="dxa"/>
            </w:tcMar>
            <w:vAlign w:val="center"/>
            <w:hideMark/>
          </w:tcPr>
          <w:p w14:paraId="5547C2A2"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Opportunistic and targeted</w:t>
            </w:r>
          </w:p>
        </w:tc>
        <w:tc>
          <w:tcPr>
            <w:tcW w:w="0" w:type="auto"/>
            <w:tcMar>
              <w:top w:w="150" w:type="dxa"/>
              <w:left w:w="240" w:type="dxa"/>
              <w:bottom w:w="150" w:type="dxa"/>
              <w:right w:w="240" w:type="dxa"/>
            </w:tcMar>
            <w:vAlign w:val="center"/>
            <w:hideMark/>
          </w:tcPr>
          <w:p w14:paraId="3D0296F2"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Data theft</w:t>
            </w:r>
          </w:p>
        </w:tc>
        <w:tc>
          <w:tcPr>
            <w:tcW w:w="0" w:type="auto"/>
            <w:tcMar>
              <w:top w:w="150" w:type="dxa"/>
              <w:left w:w="240" w:type="dxa"/>
              <w:bottom w:w="150" w:type="dxa"/>
              <w:right w:w="240" w:type="dxa"/>
            </w:tcMar>
            <w:vAlign w:val="center"/>
            <w:hideMark/>
          </w:tcPr>
          <w:p w14:paraId="2765907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Medium–High</w:t>
            </w:r>
          </w:p>
        </w:tc>
        <w:tc>
          <w:tcPr>
            <w:tcW w:w="0" w:type="auto"/>
            <w:tcMar>
              <w:top w:w="150" w:type="dxa"/>
              <w:left w:w="240" w:type="dxa"/>
              <w:bottom w:w="150" w:type="dxa"/>
              <w:right w:w="240" w:type="dxa"/>
            </w:tcMar>
            <w:vAlign w:val="center"/>
            <w:hideMark/>
          </w:tcPr>
          <w:p w14:paraId="7E63004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S3 buckets, IAM, APIs, secrets</w:t>
            </w:r>
          </w:p>
        </w:tc>
        <w:tc>
          <w:tcPr>
            <w:tcW w:w="0" w:type="auto"/>
            <w:tcMar>
              <w:top w:w="150" w:type="dxa"/>
              <w:left w:w="240" w:type="dxa"/>
              <w:bottom w:w="150" w:type="dxa"/>
              <w:right w:w="240" w:type="dxa"/>
            </w:tcMar>
            <w:vAlign w:val="center"/>
            <w:hideMark/>
          </w:tcPr>
          <w:p w14:paraId="370FDEE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Exposed keys, public storage, BOLA, broken auth</w:t>
            </w:r>
          </w:p>
        </w:tc>
        <w:tc>
          <w:tcPr>
            <w:tcW w:w="0" w:type="auto"/>
            <w:tcMar>
              <w:top w:w="150" w:type="dxa"/>
              <w:left w:w="240" w:type="dxa"/>
              <w:bottom w:w="150" w:type="dxa"/>
              <w:right w:w="0" w:type="dxa"/>
            </w:tcMar>
            <w:vAlign w:val="center"/>
            <w:hideMark/>
          </w:tcPr>
          <w:p w14:paraId="76E7BFE6"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r>
      <w:tr w:rsidR="002718B3" w:rsidRPr="002718B3" w14:paraId="066160EE" w14:textId="77777777" w:rsidTr="002718B3">
        <w:trPr>
          <w:trHeight w:val="1427"/>
        </w:trPr>
        <w:tc>
          <w:tcPr>
            <w:tcW w:w="0" w:type="auto"/>
            <w:tcMar>
              <w:top w:w="150" w:type="dxa"/>
              <w:left w:w="0" w:type="dxa"/>
              <w:bottom w:w="150" w:type="dxa"/>
              <w:right w:w="240" w:type="dxa"/>
            </w:tcMar>
            <w:vAlign w:val="center"/>
            <w:hideMark/>
          </w:tcPr>
          <w:p w14:paraId="7B383FB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Physical / ATM</w:t>
            </w:r>
          </w:p>
        </w:tc>
        <w:tc>
          <w:tcPr>
            <w:tcW w:w="0" w:type="auto"/>
            <w:tcMar>
              <w:top w:w="150" w:type="dxa"/>
              <w:left w:w="240" w:type="dxa"/>
              <w:bottom w:w="150" w:type="dxa"/>
              <w:right w:w="240" w:type="dxa"/>
            </w:tcMar>
            <w:vAlign w:val="center"/>
            <w:hideMark/>
          </w:tcPr>
          <w:p w14:paraId="37F216E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Organized crime</w:t>
            </w:r>
          </w:p>
        </w:tc>
        <w:tc>
          <w:tcPr>
            <w:tcW w:w="0" w:type="auto"/>
            <w:tcMar>
              <w:top w:w="150" w:type="dxa"/>
              <w:left w:w="240" w:type="dxa"/>
              <w:bottom w:w="150" w:type="dxa"/>
              <w:right w:w="240" w:type="dxa"/>
            </w:tcMar>
            <w:vAlign w:val="center"/>
            <w:hideMark/>
          </w:tcPr>
          <w:p w14:paraId="5D66068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Cash theft</w:t>
            </w:r>
          </w:p>
        </w:tc>
        <w:tc>
          <w:tcPr>
            <w:tcW w:w="0" w:type="auto"/>
            <w:tcMar>
              <w:top w:w="150" w:type="dxa"/>
              <w:left w:w="240" w:type="dxa"/>
              <w:bottom w:w="150" w:type="dxa"/>
              <w:right w:w="240" w:type="dxa"/>
            </w:tcMar>
            <w:vAlign w:val="center"/>
            <w:hideMark/>
          </w:tcPr>
          <w:p w14:paraId="2E14EB4B"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w:t>
            </w:r>
          </w:p>
        </w:tc>
        <w:tc>
          <w:tcPr>
            <w:tcW w:w="0" w:type="auto"/>
            <w:tcMar>
              <w:top w:w="150" w:type="dxa"/>
              <w:left w:w="240" w:type="dxa"/>
              <w:bottom w:w="150" w:type="dxa"/>
              <w:right w:w="240" w:type="dxa"/>
            </w:tcMar>
            <w:vAlign w:val="center"/>
            <w:hideMark/>
          </w:tcPr>
          <w:p w14:paraId="739360F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ATMs, branches, cards</w:t>
            </w:r>
          </w:p>
        </w:tc>
        <w:tc>
          <w:tcPr>
            <w:tcW w:w="0" w:type="auto"/>
            <w:tcMar>
              <w:top w:w="150" w:type="dxa"/>
              <w:left w:w="240" w:type="dxa"/>
              <w:bottom w:w="150" w:type="dxa"/>
              <w:right w:w="240" w:type="dxa"/>
            </w:tcMar>
            <w:vAlign w:val="center"/>
            <w:hideMark/>
          </w:tcPr>
          <w:p w14:paraId="77FB602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Skimming, jackpotting, physical intrusion</w:t>
            </w:r>
          </w:p>
        </w:tc>
        <w:tc>
          <w:tcPr>
            <w:tcW w:w="0" w:type="auto"/>
            <w:tcMar>
              <w:top w:w="150" w:type="dxa"/>
              <w:left w:w="240" w:type="dxa"/>
              <w:bottom w:w="150" w:type="dxa"/>
              <w:right w:w="0" w:type="dxa"/>
            </w:tcMar>
            <w:vAlign w:val="center"/>
            <w:hideMark/>
          </w:tcPr>
          <w:p w14:paraId="01A3DCF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Medium</w:t>
            </w:r>
          </w:p>
        </w:tc>
      </w:tr>
      <w:tr w:rsidR="002718B3" w:rsidRPr="002718B3" w14:paraId="65A3D977" w14:textId="77777777" w:rsidTr="002718B3">
        <w:trPr>
          <w:trHeight w:val="2056"/>
        </w:trPr>
        <w:tc>
          <w:tcPr>
            <w:tcW w:w="0" w:type="auto"/>
            <w:tcMar>
              <w:top w:w="150" w:type="dxa"/>
              <w:left w:w="0" w:type="dxa"/>
              <w:bottom w:w="150" w:type="dxa"/>
              <w:right w:w="240" w:type="dxa"/>
            </w:tcMar>
            <w:vAlign w:val="center"/>
            <w:hideMark/>
          </w:tcPr>
          <w:p w14:paraId="60D03279"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Regulatory / Third-Party</w:t>
            </w:r>
          </w:p>
        </w:tc>
        <w:tc>
          <w:tcPr>
            <w:tcW w:w="0" w:type="auto"/>
            <w:tcMar>
              <w:top w:w="150" w:type="dxa"/>
              <w:left w:w="240" w:type="dxa"/>
              <w:bottom w:w="150" w:type="dxa"/>
              <w:right w:w="240" w:type="dxa"/>
            </w:tcMar>
            <w:vAlign w:val="center"/>
            <w:hideMark/>
          </w:tcPr>
          <w:p w14:paraId="2E2D3125"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Vendor failures, compliance gaps</w:t>
            </w:r>
          </w:p>
        </w:tc>
        <w:tc>
          <w:tcPr>
            <w:tcW w:w="0" w:type="auto"/>
            <w:tcMar>
              <w:top w:w="150" w:type="dxa"/>
              <w:left w:w="240" w:type="dxa"/>
              <w:bottom w:w="150" w:type="dxa"/>
              <w:right w:w="240" w:type="dxa"/>
            </w:tcMar>
            <w:vAlign w:val="center"/>
            <w:hideMark/>
          </w:tcPr>
          <w:p w14:paraId="16C32339"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N/A</w:t>
            </w:r>
          </w:p>
        </w:tc>
        <w:tc>
          <w:tcPr>
            <w:tcW w:w="0" w:type="auto"/>
            <w:tcMar>
              <w:top w:w="150" w:type="dxa"/>
              <w:left w:w="240" w:type="dxa"/>
              <w:bottom w:w="150" w:type="dxa"/>
              <w:right w:w="240" w:type="dxa"/>
            </w:tcMar>
            <w:vAlign w:val="center"/>
            <w:hideMark/>
          </w:tcPr>
          <w:p w14:paraId="572AFFD2"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N/A</w:t>
            </w:r>
          </w:p>
        </w:tc>
        <w:tc>
          <w:tcPr>
            <w:tcW w:w="0" w:type="auto"/>
            <w:tcMar>
              <w:top w:w="150" w:type="dxa"/>
              <w:left w:w="240" w:type="dxa"/>
              <w:bottom w:w="150" w:type="dxa"/>
              <w:right w:w="240" w:type="dxa"/>
            </w:tcMar>
            <w:vAlign w:val="center"/>
            <w:hideMark/>
          </w:tcPr>
          <w:p w14:paraId="27A50B62"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 xml:space="preserve">Data processors, cloud, call </w:t>
            </w:r>
            <w:proofErr w:type="spellStart"/>
            <w:r w:rsidRPr="002718B3">
              <w:rPr>
                <w:rFonts w:ascii="Times New Roman" w:hAnsi="Times New Roman" w:cs="Times New Roman"/>
              </w:rPr>
              <w:t>centers</w:t>
            </w:r>
            <w:proofErr w:type="spellEnd"/>
          </w:p>
        </w:tc>
        <w:tc>
          <w:tcPr>
            <w:tcW w:w="0" w:type="auto"/>
            <w:tcMar>
              <w:top w:w="150" w:type="dxa"/>
              <w:left w:w="240" w:type="dxa"/>
              <w:bottom w:w="150" w:type="dxa"/>
              <w:right w:w="240" w:type="dxa"/>
            </w:tcMar>
            <w:vAlign w:val="center"/>
            <w:hideMark/>
          </w:tcPr>
          <w:p w14:paraId="01B27E4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Weak controls, breach notification failures</w:t>
            </w:r>
          </w:p>
        </w:tc>
        <w:tc>
          <w:tcPr>
            <w:tcW w:w="0" w:type="auto"/>
            <w:tcMar>
              <w:top w:w="150" w:type="dxa"/>
              <w:left w:w="240" w:type="dxa"/>
              <w:bottom w:w="150" w:type="dxa"/>
              <w:right w:w="0" w:type="dxa"/>
            </w:tcMar>
            <w:vAlign w:val="center"/>
            <w:hideMark/>
          </w:tcPr>
          <w:p w14:paraId="37A23A50"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High</w:t>
            </w:r>
          </w:p>
        </w:tc>
      </w:tr>
    </w:tbl>
    <w:p w14:paraId="05901C83" w14:textId="77777777" w:rsidR="002718B3" w:rsidRDefault="002718B3" w:rsidP="002718B3">
      <w:pPr>
        <w:rPr>
          <w:rFonts w:ascii="Times New Roman" w:hAnsi="Times New Roman" w:cs="Times New Roman"/>
          <w:b/>
          <w:bCs/>
          <w:sz w:val="22"/>
          <w:szCs w:val="22"/>
        </w:rPr>
      </w:pPr>
    </w:p>
    <w:p w14:paraId="59DAA93C" w14:textId="43AE0204" w:rsidR="002718B3" w:rsidRPr="002718B3" w:rsidRDefault="002718B3" w:rsidP="002718B3">
      <w:pPr>
        <w:rPr>
          <w:rFonts w:ascii="Times New Roman" w:hAnsi="Times New Roman" w:cs="Times New Roman"/>
        </w:rPr>
      </w:pPr>
      <w:r w:rsidRPr="002718B3">
        <w:rPr>
          <w:rFonts w:ascii="Times New Roman" w:hAnsi="Times New Roman" w:cs="Times New Roman"/>
          <w:b/>
          <w:bCs/>
        </w:rPr>
        <w:t>Key observation:</w:t>
      </w:r>
      <w:r w:rsidRPr="002718B3">
        <w:rPr>
          <w:rFonts w:ascii="Times New Roman" w:hAnsi="Times New Roman" w:cs="Times New Roman"/>
        </w:rPr>
        <w:t xml:space="preserve"> NorthStar is not a likely target of a prolonged nation-state espionage campaign, but it is highly attractive to financially motivated actors. Ransomware, BEC, account takeover, and supply chain compromise are the most probable and impactful threats.</w:t>
      </w:r>
    </w:p>
    <w:p w14:paraId="349B3811" w14:textId="04A284E4" w:rsidR="002718B3" w:rsidRDefault="002718B3" w:rsidP="002718B3">
      <w:pPr>
        <w:rPr>
          <w:rFonts w:ascii="Times New Roman" w:hAnsi="Times New Roman" w:cs="Times New Roman"/>
          <w:sz w:val="22"/>
          <w:szCs w:val="22"/>
        </w:rPr>
      </w:pPr>
    </w:p>
    <w:p w14:paraId="0B6B88A6" w14:textId="77777777" w:rsidR="002718B3" w:rsidRDefault="002718B3" w:rsidP="002718B3">
      <w:pPr>
        <w:rPr>
          <w:rFonts w:ascii="Times New Roman" w:hAnsi="Times New Roman" w:cs="Times New Roman"/>
          <w:sz w:val="22"/>
          <w:szCs w:val="22"/>
        </w:rPr>
      </w:pPr>
    </w:p>
    <w:p w14:paraId="74188A77" w14:textId="77777777" w:rsidR="002718B3" w:rsidRPr="002718B3" w:rsidRDefault="002718B3" w:rsidP="002718B3">
      <w:pPr>
        <w:rPr>
          <w:rFonts w:ascii="Times New Roman" w:hAnsi="Times New Roman" w:cs="Times New Roman"/>
          <w:sz w:val="22"/>
          <w:szCs w:val="22"/>
        </w:rPr>
      </w:pPr>
    </w:p>
    <w:p w14:paraId="41C2B2C7" w14:textId="77777777" w:rsidR="002718B3" w:rsidRDefault="002718B3" w:rsidP="002718B3">
      <w:pPr>
        <w:pStyle w:val="Heading2"/>
      </w:pPr>
      <w:bookmarkStart w:id="5" w:name="_Toc241754675"/>
      <w:r w:rsidRPr="002718B3">
        <w:t>5. Critical Asset and Business Impact Map</w:t>
      </w:r>
      <w:bookmarkEnd w:id="5"/>
    </w:p>
    <w:p w14:paraId="1CED121A" w14:textId="77777777" w:rsidR="002718B3" w:rsidRPr="002718B3" w:rsidRDefault="002718B3" w:rsidP="002718B3"/>
    <w:tbl>
      <w:tblPr>
        <w:tblW w:w="10472"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7"/>
        <w:gridCol w:w="4032"/>
        <w:gridCol w:w="3803"/>
      </w:tblGrid>
      <w:tr w:rsidR="002718B3" w:rsidRPr="002718B3" w14:paraId="6B06DAC3" w14:textId="77777777" w:rsidTr="002718B3">
        <w:trPr>
          <w:trHeight w:val="448"/>
          <w:tblHeader/>
        </w:trPr>
        <w:tc>
          <w:tcPr>
            <w:tcW w:w="0" w:type="auto"/>
            <w:tcMar>
              <w:top w:w="150" w:type="dxa"/>
              <w:left w:w="0" w:type="dxa"/>
              <w:bottom w:w="150" w:type="dxa"/>
              <w:right w:w="240" w:type="dxa"/>
            </w:tcMar>
            <w:vAlign w:val="center"/>
            <w:hideMark/>
          </w:tcPr>
          <w:p w14:paraId="65514486"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Asset</w:t>
            </w:r>
          </w:p>
        </w:tc>
        <w:tc>
          <w:tcPr>
            <w:tcW w:w="0" w:type="auto"/>
            <w:tcMar>
              <w:top w:w="150" w:type="dxa"/>
              <w:left w:w="240" w:type="dxa"/>
              <w:bottom w:w="150" w:type="dxa"/>
              <w:right w:w="240" w:type="dxa"/>
            </w:tcMar>
            <w:vAlign w:val="center"/>
            <w:hideMark/>
          </w:tcPr>
          <w:p w14:paraId="79BEA669"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Why It Matters</w:t>
            </w:r>
          </w:p>
        </w:tc>
        <w:tc>
          <w:tcPr>
            <w:tcW w:w="0" w:type="auto"/>
            <w:tcMar>
              <w:top w:w="150" w:type="dxa"/>
              <w:left w:w="240" w:type="dxa"/>
              <w:bottom w:w="150" w:type="dxa"/>
              <w:right w:w="240" w:type="dxa"/>
            </w:tcMar>
            <w:vAlign w:val="center"/>
            <w:hideMark/>
          </w:tcPr>
          <w:p w14:paraId="22031344"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Impact if Compromised</w:t>
            </w:r>
          </w:p>
        </w:tc>
      </w:tr>
      <w:tr w:rsidR="002718B3" w:rsidRPr="002718B3" w14:paraId="489B8D53" w14:textId="77777777" w:rsidTr="002718B3">
        <w:trPr>
          <w:trHeight w:val="781"/>
        </w:trPr>
        <w:tc>
          <w:tcPr>
            <w:tcW w:w="0" w:type="auto"/>
            <w:tcMar>
              <w:top w:w="150" w:type="dxa"/>
              <w:left w:w="0" w:type="dxa"/>
              <w:bottom w:w="150" w:type="dxa"/>
              <w:right w:w="240" w:type="dxa"/>
            </w:tcMar>
            <w:vAlign w:val="center"/>
            <w:hideMark/>
          </w:tcPr>
          <w:p w14:paraId="01035A7D"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Core banking platform</w:t>
            </w:r>
          </w:p>
        </w:tc>
        <w:tc>
          <w:tcPr>
            <w:tcW w:w="0" w:type="auto"/>
            <w:tcMar>
              <w:top w:w="150" w:type="dxa"/>
              <w:left w:w="240" w:type="dxa"/>
              <w:bottom w:w="150" w:type="dxa"/>
              <w:right w:w="240" w:type="dxa"/>
            </w:tcMar>
            <w:vAlign w:val="center"/>
            <w:hideMark/>
          </w:tcPr>
          <w:p w14:paraId="78B31365"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Processes accounts, transactions, balances</w:t>
            </w:r>
          </w:p>
        </w:tc>
        <w:tc>
          <w:tcPr>
            <w:tcW w:w="0" w:type="auto"/>
            <w:tcMar>
              <w:top w:w="150" w:type="dxa"/>
              <w:left w:w="240" w:type="dxa"/>
              <w:bottom w:w="150" w:type="dxa"/>
              <w:right w:w="0" w:type="dxa"/>
            </w:tcMar>
            <w:vAlign w:val="center"/>
            <w:hideMark/>
          </w:tcPr>
          <w:p w14:paraId="08FC0D6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Financial loss, outage, regulatory action</w:t>
            </w:r>
          </w:p>
        </w:tc>
      </w:tr>
      <w:tr w:rsidR="002718B3" w:rsidRPr="002718B3" w14:paraId="6C23216F" w14:textId="77777777" w:rsidTr="002718B3">
        <w:trPr>
          <w:trHeight w:val="465"/>
        </w:trPr>
        <w:tc>
          <w:tcPr>
            <w:tcW w:w="0" w:type="auto"/>
            <w:tcMar>
              <w:top w:w="150" w:type="dxa"/>
              <w:left w:w="0" w:type="dxa"/>
              <w:bottom w:w="150" w:type="dxa"/>
              <w:right w:w="240" w:type="dxa"/>
            </w:tcMar>
            <w:vAlign w:val="center"/>
            <w:hideMark/>
          </w:tcPr>
          <w:p w14:paraId="12897F9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Online/mobile banking</w:t>
            </w:r>
          </w:p>
        </w:tc>
        <w:tc>
          <w:tcPr>
            <w:tcW w:w="0" w:type="auto"/>
            <w:tcMar>
              <w:top w:w="150" w:type="dxa"/>
              <w:left w:w="240" w:type="dxa"/>
              <w:bottom w:w="150" w:type="dxa"/>
              <w:right w:w="240" w:type="dxa"/>
            </w:tcMar>
            <w:vAlign w:val="center"/>
            <w:hideMark/>
          </w:tcPr>
          <w:p w14:paraId="3FF1C1C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Customer access and transactions</w:t>
            </w:r>
          </w:p>
        </w:tc>
        <w:tc>
          <w:tcPr>
            <w:tcW w:w="0" w:type="auto"/>
            <w:tcMar>
              <w:top w:w="150" w:type="dxa"/>
              <w:left w:w="240" w:type="dxa"/>
              <w:bottom w:w="150" w:type="dxa"/>
              <w:right w:w="0" w:type="dxa"/>
            </w:tcMar>
            <w:vAlign w:val="center"/>
            <w:hideMark/>
          </w:tcPr>
          <w:p w14:paraId="38A34F39"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Account takeover, reputation damage</w:t>
            </w:r>
          </w:p>
        </w:tc>
      </w:tr>
      <w:tr w:rsidR="002718B3" w:rsidRPr="002718B3" w14:paraId="266FBC7C" w14:textId="77777777" w:rsidTr="002718B3">
        <w:trPr>
          <w:trHeight w:val="781"/>
        </w:trPr>
        <w:tc>
          <w:tcPr>
            <w:tcW w:w="0" w:type="auto"/>
            <w:tcMar>
              <w:top w:w="150" w:type="dxa"/>
              <w:left w:w="0" w:type="dxa"/>
              <w:bottom w:w="150" w:type="dxa"/>
              <w:right w:w="240" w:type="dxa"/>
            </w:tcMar>
            <w:vAlign w:val="center"/>
            <w:hideMark/>
          </w:tcPr>
          <w:p w14:paraId="1AC69676"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Payment rails / APIs</w:t>
            </w:r>
          </w:p>
        </w:tc>
        <w:tc>
          <w:tcPr>
            <w:tcW w:w="0" w:type="auto"/>
            <w:tcMar>
              <w:top w:w="150" w:type="dxa"/>
              <w:left w:w="240" w:type="dxa"/>
              <w:bottom w:w="150" w:type="dxa"/>
              <w:right w:w="240" w:type="dxa"/>
            </w:tcMar>
            <w:vAlign w:val="center"/>
            <w:hideMark/>
          </w:tcPr>
          <w:p w14:paraId="4F86FF83"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ACH, wires, card payments</w:t>
            </w:r>
          </w:p>
        </w:tc>
        <w:tc>
          <w:tcPr>
            <w:tcW w:w="0" w:type="auto"/>
            <w:tcMar>
              <w:top w:w="150" w:type="dxa"/>
              <w:left w:w="240" w:type="dxa"/>
              <w:bottom w:w="150" w:type="dxa"/>
              <w:right w:w="0" w:type="dxa"/>
            </w:tcMar>
            <w:vAlign w:val="center"/>
            <w:hideMark/>
          </w:tcPr>
          <w:p w14:paraId="09052BD8"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Fraud, regulatory penalties, customer loss</w:t>
            </w:r>
          </w:p>
        </w:tc>
      </w:tr>
      <w:tr w:rsidR="002718B3" w:rsidRPr="002718B3" w14:paraId="35B6B118" w14:textId="77777777" w:rsidTr="002718B3">
        <w:trPr>
          <w:trHeight w:val="465"/>
        </w:trPr>
        <w:tc>
          <w:tcPr>
            <w:tcW w:w="0" w:type="auto"/>
            <w:tcMar>
              <w:top w:w="150" w:type="dxa"/>
              <w:left w:w="0" w:type="dxa"/>
              <w:bottom w:w="150" w:type="dxa"/>
              <w:right w:w="240" w:type="dxa"/>
            </w:tcMar>
            <w:vAlign w:val="center"/>
            <w:hideMark/>
          </w:tcPr>
          <w:p w14:paraId="279EB1A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Customer PII / PCI data</w:t>
            </w:r>
          </w:p>
        </w:tc>
        <w:tc>
          <w:tcPr>
            <w:tcW w:w="0" w:type="auto"/>
            <w:tcMar>
              <w:top w:w="150" w:type="dxa"/>
              <w:left w:w="240" w:type="dxa"/>
              <w:bottom w:w="150" w:type="dxa"/>
              <w:right w:w="240" w:type="dxa"/>
            </w:tcMar>
            <w:vAlign w:val="center"/>
            <w:hideMark/>
          </w:tcPr>
          <w:p w14:paraId="0E12D80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Regulated sensitive data</w:t>
            </w:r>
          </w:p>
        </w:tc>
        <w:tc>
          <w:tcPr>
            <w:tcW w:w="0" w:type="auto"/>
            <w:tcMar>
              <w:top w:w="150" w:type="dxa"/>
              <w:left w:w="240" w:type="dxa"/>
              <w:bottom w:w="150" w:type="dxa"/>
              <w:right w:w="0" w:type="dxa"/>
            </w:tcMar>
            <w:vAlign w:val="center"/>
            <w:hideMark/>
          </w:tcPr>
          <w:p w14:paraId="03F6FF8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Breach notification, fines, lawsuits</w:t>
            </w:r>
          </w:p>
        </w:tc>
      </w:tr>
      <w:tr w:rsidR="002718B3" w:rsidRPr="002718B3" w14:paraId="519979A2" w14:textId="77777777" w:rsidTr="002718B3">
        <w:trPr>
          <w:trHeight w:val="781"/>
        </w:trPr>
        <w:tc>
          <w:tcPr>
            <w:tcW w:w="0" w:type="auto"/>
            <w:tcMar>
              <w:top w:w="150" w:type="dxa"/>
              <w:left w:w="0" w:type="dxa"/>
              <w:bottom w:w="150" w:type="dxa"/>
              <w:right w:w="240" w:type="dxa"/>
            </w:tcMar>
            <w:vAlign w:val="center"/>
            <w:hideMark/>
          </w:tcPr>
          <w:p w14:paraId="3CB4BCA3"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Active Directory / Entra ID</w:t>
            </w:r>
          </w:p>
        </w:tc>
        <w:tc>
          <w:tcPr>
            <w:tcW w:w="0" w:type="auto"/>
            <w:tcMar>
              <w:top w:w="150" w:type="dxa"/>
              <w:left w:w="240" w:type="dxa"/>
              <w:bottom w:w="150" w:type="dxa"/>
              <w:right w:w="240" w:type="dxa"/>
            </w:tcMar>
            <w:vAlign w:val="center"/>
            <w:hideMark/>
          </w:tcPr>
          <w:p w14:paraId="7CB587A9"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Identity control plane</w:t>
            </w:r>
          </w:p>
        </w:tc>
        <w:tc>
          <w:tcPr>
            <w:tcW w:w="0" w:type="auto"/>
            <w:tcMar>
              <w:top w:w="150" w:type="dxa"/>
              <w:left w:w="240" w:type="dxa"/>
              <w:bottom w:w="150" w:type="dxa"/>
              <w:right w:w="0" w:type="dxa"/>
            </w:tcMar>
            <w:vAlign w:val="center"/>
            <w:hideMark/>
          </w:tcPr>
          <w:p w14:paraId="5B22656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Full environment compromise</w:t>
            </w:r>
          </w:p>
        </w:tc>
      </w:tr>
      <w:tr w:rsidR="002718B3" w:rsidRPr="002718B3" w14:paraId="683F5BDF" w14:textId="77777777" w:rsidTr="002718B3">
        <w:trPr>
          <w:trHeight w:val="465"/>
        </w:trPr>
        <w:tc>
          <w:tcPr>
            <w:tcW w:w="0" w:type="auto"/>
            <w:tcMar>
              <w:top w:w="150" w:type="dxa"/>
              <w:left w:w="0" w:type="dxa"/>
              <w:bottom w:w="150" w:type="dxa"/>
              <w:right w:w="240" w:type="dxa"/>
            </w:tcMar>
            <w:vAlign w:val="center"/>
            <w:hideMark/>
          </w:tcPr>
          <w:p w14:paraId="07DC2BCC"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Cloud infrastructure</w:t>
            </w:r>
          </w:p>
        </w:tc>
        <w:tc>
          <w:tcPr>
            <w:tcW w:w="0" w:type="auto"/>
            <w:tcMar>
              <w:top w:w="150" w:type="dxa"/>
              <w:left w:w="240" w:type="dxa"/>
              <w:bottom w:w="150" w:type="dxa"/>
              <w:right w:w="240" w:type="dxa"/>
            </w:tcMar>
            <w:vAlign w:val="center"/>
            <w:hideMark/>
          </w:tcPr>
          <w:p w14:paraId="2488F2D3"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Hosts apps, data, workloads</w:t>
            </w:r>
          </w:p>
        </w:tc>
        <w:tc>
          <w:tcPr>
            <w:tcW w:w="0" w:type="auto"/>
            <w:tcMar>
              <w:top w:w="150" w:type="dxa"/>
              <w:left w:w="240" w:type="dxa"/>
              <w:bottom w:w="150" w:type="dxa"/>
              <w:right w:w="0" w:type="dxa"/>
            </w:tcMar>
            <w:vAlign w:val="center"/>
            <w:hideMark/>
          </w:tcPr>
          <w:p w14:paraId="34D84798"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Data breach, service outage</w:t>
            </w:r>
          </w:p>
        </w:tc>
      </w:tr>
      <w:tr w:rsidR="002718B3" w:rsidRPr="002718B3" w14:paraId="1A3FD83E" w14:textId="77777777" w:rsidTr="002718B3">
        <w:trPr>
          <w:trHeight w:val="465"/>
        </w:trPr>
        <w:tc>
          <w:tcPr>
            <w:tcW w:w="0" w:type="auto"/>
            <w:tcMar>
              <w:top w:w="150" w:type="dxa"/>
              <w:left w:w="0" w:type="dxa"/>
              <w:bottom w:w="150" w:type="dxa"/>
              <w:right w:w="240" w:type="dxa"/>
            </w:tcMar>
            <w:vAlign w:val="center"/>
            <w:hideMark/>
          </w:tcPr>
          <w:p w14:paraId="61B4690E"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Email / collaboration</w:t>
            </w:r>
          </w:p>
        </w:tc>
        <w:tc>
          <w:tcPr>
            <w:tcW w:w="0" w:type="auto"/>
            <w:tcMar>
              <w:top w:w="150" w:type="dxa"/>
              <w:left w:w="240" w:type="dxa"/>
              <w:bottom w:w="150" w:type="dxa"/>
              <w:right w:w="240" w:type="dxa"/>
            </w:tcMar>
            <w:vAlign w:val="center"/>
            <w:hideMark/>
          </w:tcPr>
          <w:p w14:paraId="612F1F44"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Business communication</w:t>
            </w:r>
          </w:p>
        </w:tc>
        <w:tc>
          <w:tcPr>
            <w:tcW w:w="0" w:type="auto"/>
            <w:tcMar>
              <w:top w:w="150" w:type="dxa"/>
              <w:left w:w="240" w:type="dxa"/>
              <w:bottom w:w="150" w:type="dxa"/>
              <w:right w:w="0" w:type="dxa"/>
            </w:tcMar>
            <w:vAlign w:val="center"/>
            <w:hideMark/>
          </w:tcPr>
          <w:p w14:paraId="67CF6418"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BEC, malware, data leakage</w:t>
            </w:r>
          </w:p>
        </w:tc>
      </w:tr>
      <w:tr w:rsidR="002718B3" w:rsidRPr="002718B3" w14:paraId="54EF7D87" w14:textId="77777777" w:rsidTr="002718B3">
        <w:trPr>
          <w:trHeight w:val="465"/>
        </w:trPr>
        <w:tc>
          <w:tcPr>
            <w:tcW w:w="0" w:type="auto"/>
            <w:tcMar>
              <w:top w:w="150" w:type="dxa"/>
              <w:left w:w="0" w:type="dxa"/>
              <w:bottom w:w="150" w:type="dxa"/>
              <w:right w:w="240" w:type="dxa"/>
            </w:tcMar>
            <w:vAlign w:val="center"/>
            <w:hideMark/>
          </w:tcPr>
          <w:p w14:paraId="1E578F1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Third-party vendors</w:t>
            </w:r>
          </w:p>
        </w:tc>
        <w:tc>
          <w:tcPr>
            <w:tcW w:w="0" w:type="auto"/>
            <w:tcMar>
              <w:top w:w="150" w:type="dxa"/>
              <w:left w:w="240" w:type="dxa"/>
              <w:bottom w:w="150" w:type="dxa"/>
              <w:right w:w="240" w:type="dxa"/>
            </w:tcMar>
            <w:vAlign w:val="center"/>
            <w:hideMark/>
          </w:tcPr>
          <w:p w14:paraId="2019A45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Critical services and access</w:t>
            </w:r>
          </w:p>
        </w:tc>
        <w:tc>
          <w:tcPr>
            <w:tcW w:w="0" w:type="auto"/>
            <w:tcMar>
              <w:top w:w="150" w:type="dxa"/>
              <w:left w:w="240" w:type="dxa"/>
              <w:bottom w:w="150" w:type="dxa"/>
              <w:right w:w="0" w:type="dxa"/>
            </w:tcMar>
            <w:vAlign w:val="center"/>
            <w:hideMark/>
          </w:tcPr>
          <w:p w14:paraId="12C2C440"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Supply chain breach</w:t>
            </w:r>
          </w:p>
        </w:tc>
      </w:tr>
      <w:tr w:rsidR="002718B3" w:rsidRPr="002718B3" w14:paraId="0E0A3BA7" w14:textId="77777777" w:rsidTr="002718B3">
        <w:trPr>
          <w:trHeight w:val="465"/>
        </w:trPr>
        <w:tc>
          <w:tcPr>
            <w:tcW w:w="0" w:type="auto"/>
            <w:tcMar>
              <w:top w:w="150" w:type="dxa"/>
              <w:left w:w="0" w:type="dxa"/>
              <w:bottom w:w="150" w:type="dxa"/>
              <w:right w:w="240" w:type="dxa"/>
            </w:tcMar>
            <w:vAlign w:val="center"/>
            <w:hideMark/>
          </w:tcPr>
          <w:p w14:paraId="02AF7951"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Backups</w:t>
            </w:r>
          </w:p>
        </w:tc>
        <w:tc>
          <w:tcPr>
            <w:tcW w:w="0" w:type="auto"/>
            <w:tcMar>
              <w:top w:w="150" w:type="dxa"/>
              <w:left w:w="240" w:type="dxa"/>
              <w:bottom w:w="150" w:type="dxa"/>
              <w:right w:w="240" w:type="dxa"/>
            </w:tcMar>
            <w:vAlign w:val="center"/>
            <w:hideMark/>
          </w:tcPr>
          <w:p w14:paraId="20CDC0AA"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Recovery capability</w:t>
            </w:r>
          </w:p>
        </w:tc>
        <w:tc>
          <w:tcPr>
            <w:tcW w:w="0" w:type="auto"/>
            <w:tcMar>
              <w:top w:w="150" w:type="dxa"/>
              <w:left w:w="240" w:type="dxa"/>
              <w:bottom w:w="150" w:type="dxa"/>
              <w:right w:w="0" w:type="dxa"/>
            </w:tcMar>
            <w:vAlign w:val="center"/>
            <w:hideMark/>
          </w:tcPr>
          <w:p w14:paraId="106501F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Ransomware impact escalates</w:t>
            </w:r>
          </w:p>
        </w:tc>
      </w:tr>
      <w:tr w:rsidR="002718B3" w:rsidRPr="002718B3" w14:paraId="6D5450EA" w14:textId="77777777" w:rsidTr="002718B3">
        <w:trPr>
          <w:trHeight w:val="465"/>
        </w:trPr>
        <w:tc>
          <w:tcPr>
            <w:tcW w:w="0" w:type="auto"/>
            <w:tcMar>
              <w:top w:w="150" w:type="dxa"/>
              <w:left w:w="0" w:type="dxa"/>
              <w:bottom w:w="150" w:type="dxa"/>
              <w:right w:w="240" w:type="dxa"/>
            </w:tcMar>
            <w:vAlign w:val="center"/>
            <w:hideMark/>
          </w:tcPr>
          <w:p w14:paraId="399F28FF"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Branches / ATMs</w:t>
            </w:r>
          </w:p>
        </w:tc>
        <w:tc>
          <w:tcPr>
            <w:tcW w:w="0" w:type="auto"/>
            <w:tcMar>
              <w:top w:w="150" w:type="dxa"/>
              <w:left w:w="240" w:type="dxa"/>
              <w:bottom w:w="150" w:type="dxa"/>
              <w:right w:w="240" w:type="dxa"/>
            </w:tcMar>
            <w:vAlign w:val="center"/>
            <w:hideMark/>
          </w:tcPr>
          <w:p w14:paraId="29F48260"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Physical service and cash</w:t>
            </w:r>
          </w:p>
        </w:tc>
        <w:tc>
          <w:tcPr>
            <w:tcW w:w="0" w:type="auto"/>
            <w:tcMar>
              <w:top w:w="150" w:type="dxa"/>
              <w:left w:w="240" w:type="dxa"/>
              <w:bottom w:w="150" w:type="dxa"/>
              <w:right w:w="0" w:type="dxa"/>
            </w:tcMar>
            <w:vAlign w:val="center"/>
            <w:hideMark/>
          </w:tcPr>
          <w:p w14:paraId="243A5825" w14:textId="77777777" w:rsidR="002718B3" w:rsidRPr="002718B3" w:rsidRDefault="002718B3" w:rsidP="002718B3">
            <w:pPr>
              <w:rPr>
                <w:rFonts w:ascii="Times New Roman" w:hAnsi="Times New Roman" w:cs="Times New Roman"/>
              </w:rPr>
            </w:pPr>
            <w:r w:rsidRPr="002718B3">
              <w:rPr>
                <w:rFonts w:ascii="Times New Roman" w:hAnsi="Times New Roman" w:cs="Times New Roman"/>
              </w:rPr>
              <w:t>Theft, service disruption</w:t>
            </w:r>
          </w:p>
        </w:tc>
      </w:tr>
    </w:tbl>
    <w:p w14:paraId="56B11A2A" w14:textId="1FFF66BD" w:rsidR="002718B3" w:rsidRDefault="002718B3" w:rsidP="002718B3">
      <w:pPr>
        <w:rPr>
          <w:rFonts w:ascii="Times New Roman" w:hAnsi="Times New Roman" w:cs="Times New Roman"/>
          <w:sz w:val="22"/>
          <w:szCs w:val="22"/>
        </w:rPr>
      </w:pPr>
    </w:p>
    <w:p w14:paraId="24152080" w14:textId="77777777" w:rsidR="002718B3" w:rsidRDefault="002718B3">
      <w:pPr>
        <w:rPr>
          <w:rFonts w:ascii="Times New Roman" w:hAnsi="Times New Roman" w:cs="Times New Roman"/>
          <w:sz w:val="22"/>
          <w:szCs w:val="22"/>
        </w:rPr>
      </w:pPr>
      <w:r>
        <w:rPr>
          <w:rFonts w:ascii="Times New Roman" w:hAnsi="Times New Roman" w:cs="Times New Roman"/>
          <w:sz w:val="22"/>
          <w:szCs w:val="22"/>
        </w:rPr>
        <w:br w:type="page"/>
      </w:r>
    </w:p>
    <w:p w14:paraId="661CDF3E" w14:textId="77777777" w:rsidR="0080223F" w:rsidRDefault="0080223F" w:rsidP="0080223F">
      <w:pPr>
        <w:pStyle w:val="Heading2"/>
      </w:pPr>
    </w:p>
    <w:p w14:paraId="6345B285" w14:textId="495F3FBC" w:rsidR="002718B3" w:rsidRDefault="002718B3" w:rsidP="0080223F">
      <w:pPr>
        <w:pStyle w:val="Heading2"/>
      </w:pPr>
      <w:bookmarkStart w:id="6" w:name="_Toc241754676"/>
      <w:r w:rsidRPr="0080223F">
        <w:t>6. Risk Assessment</w:t>
      </w:r>
      <w:bookmarkEnd w:id="6"/>
    </w:p>
    <w:p w14:paraId="21F176B1" w14:textId="77777777" w:rsidR="0080223F" w:rsidRPr="0080223F" w:rsidRDefault="0080223F" w:rsidP="0080223F"/>
    <w:tbl>
      <w:tblPr>
        <w:tblpPr w:leftFromText="180" w:rightFromText="180" w:vertAnchor="text" w:tblpY="1"/>
        <w:tblOverlap w:val="never"/>
        <w:tblW w:w="0" w:type="auto"/>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1283"/>
        <w:gridCol w:w="1012"/>
        <w:gridCol w:w="892"/>
        <w:gridCol w:w="1157"/>
        <w:gridCol w:w="2035"/>
        <w:gridCol w:w="1824"/>
      </w:tblGrid>
      <w:tr w:rsidR="002718B3" w:rsidRPr="0080223F" w14:paraId="77D04D05" w14:textId="77777777" w:rsidTr="0080223F">
        <w:trPr>
          <w:tblHeader/>
        </w:trPr>
        <w:tc>
          <w:tcPr>
            <w:tcW w:w="0" w:type="auto"/>
            <w:tcMar>
              <w:top w:w="150" w:type="dxa"/>
              <w:left w:w="0" w:type="dxa"/>
              <w:bottom w:w="150" w:type="dxa"/>
              <w:right w:w="240" w:type="dxa"/>
            </w:tcMar>
            <w:vAlign w:val="center"/>
            <w:hideMark/>
          </w:tcPr>
          <w:p w14:paraId="03DE7C6D"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Threat</w:t>
            </w:r>
          </w:p>
        </w:tc>
        <w:tc>
          <w:tcPr>
            <w:tcW w:w="0" w:type="auto"/>
            <w:tcMar>
              <w:top w:w="150" w:type="dxa"/>
              <w:left w:w="240" w:type="dxa"/>
              <w:bottom w:w="150" w:type="dxa"/>
              <w:right w:w="240" w:type="dxa"/>
            </w:tcMar>
            <w:vAlign w:val="center"/>
            <w:hideMark/>
          </w:tcPr>
          <w:p w14:paraId="0958087D"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Likelihood (1–5)</w:t>
            </w:r>
          </w:p>
        </w:tc>
        <w:tc>
          <w:tcPr>
            <w:tcW w:w="0" w:type="auto"/>
            <w:tcMar>
              <w:top w:w="150" w:type="dxa"/>
              <w:left w:w="240" w:type="dxa"/>
              <w:bottom w:w="150" w:type="dxa"/>
              <w:right w:w="240" w:type="dxa"/>
            </w:tcMar>
            <w:vAlign w:val="center"/>
            <w:hideMark/>
          </w:tcPr>
          <w:p w14:paraId="114A614E"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Impact (1–5)</w:t>
            </w:r>
          </w:p>
        </w:tc>
        <w:tc>
          <w:tcPr>
            <w:tcW w:w="0" w:type="auto"/>
            <w:tcMar>
              <w:top w:w="150" w:type="dxa"/>
              <w:left w:w="240" w:type="dxa"/>
              <w:bottom w:w="150" w:type="dxa"/>
              <w:right w:w="240" w:type="dxa"/>
            </w:tcMar>
            <w:vAlign w:val="center"/>
            <w:hideMark/>
          </w:tcPr>
          <w:p w14:paraId="6D83A228"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Risk Score</w:t>
            </w:r>
          </w:p>
        </w:tc>
        <w:tc>
          <w:tcPr>
            <w:tcW w:w="0" w:type="auto"/>
            <w:tcMar>
              <w:top w:w="150" w:type="dxa"/>
              <w:left w:w="240" w:type="dxa"/>
              <w:bottom w:w="150" w:type="dxa"/>
              <w:right w:w="240" w:type="dxa"/>
            </w:tcMar>
            <w:vAlign w:val="center"/>
            <w:hideMark/>
          </w:tcPr>
          <w:p w14:paraId="6DF0DAE7"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Priority</w:t>
            </w:r>
          </w:p>
        </w:tc>
        <w:tc>
          <w:tcPr>
            <w:tcW w:w="0" w:type="auto"/>
            <w:tcMar>
              <w:top w:w="150" w:type="dxa"/>
              <w:left w:w="240" w:type="dxa"/>
              <w:bottom w:w="150" w:type="dxa"/>
              <w:right w:w="240" w:type="dxa"/>
            </w:tcMar>
            <w:vAlign w:val="center"/>
            <w:hideMark/>
          </w:tcPr>
          <w:p w14:paraId="4C0AD238"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Intelligence Need</w:t>
            </w:r>
          </w:p>
        </w:tc>
        <w:tc>
          <w:tcPr>
            <w:tcW w:w="0" w:type="auto"/>
            <w:tcMar>
              <w:top w:w="150" w:type="dxa"/>
              <w:left w:w="240" w:type="dxa"/>
              <w:bottom w:w="150" w:type="dxa"/>
              <w:right w:w="240" w:type="dxa"/>
            </w:tcMar>
            <w:vAlign w:val="center"/>
            <w:hideMark/>
          </w:tcPr>
          <w:p w14:paraId="562F8363"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Protection Required</w:t>
            </w:r>
          </w:p>
        </w:tc>
      </w:tr>
      <w:tr w:rsidR="002718B3" w:rsidRPr="0080223F" w14:paraId="77E2ADA1" w14:textId="77777777" w:rsidTr="0080223F">
        <w:tc>
          <w:tcPr>
            <w:tcW w:w="0" w:type="auto"/>
            <w:tcMar>
              <w:top w:w="150" w:type="dxa"/>
              <w:left w:w="0" w:type="dxa"/>
              <w:bottom w:w="150" w:type="dxa"/>
              <w:right w:w="240" w:type="dxa"/>
            </w:tcMar>
            <w:vAlign w:val="center"/>
            <w:hideMark/>
          </w:tcPr>
          <w:p w14:paraId="0D27B3C7"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Ransomware</w:t>
            </w:r>
          </w:p>
        </w:tc>
        <w:tc>
          <w:tcPr>
            <w:tcW w:w="0" w:type="auto"/>
            <w:tcMar>
              <w:top w:w="150" w:type="dxa"/>
              <w:left w:w="240" w:type="dxa"/>
              <w:bottom w:w="150" w:type="dxa"/>
              <w:right w:w="240" w:type="dxa"/>
            </w:tcMar>
            <w:vAlign w:val="center"/>
            <w:hideMark/>
          </w:tcPr>
          <w:p w14:paraId="47288F9E"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5</w:t>
            </w:r>
          </w:p>
        </w:tc>
        <w:tc>
          <w:tcPr>
            <w:tcW w:w="0" w:type="auto"/>
            <w:tcMar>
              <w:top w:w="150" w:type="dxa"/>
              <w:left w:w="240" w:type="dxa"/>
              <w:bottom w:w="150" w:type="dxa"/>
              <w:right w:w="240" w:type="dxa"/>
            </w:tcMar>
            <w:vAlign w:val="center"/>
            <w:hideMark/>
          </w:tcPr>
          <w:p w14:paraId="7A1A6E52"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5</w:t>
            </w:r>
          </w:p>
        </w:tc>
        <w:tc>
          <w:tcPr>
            <w:tcW w:w="0" w:type="auto"/>
            <w:tcMar>
              <w:top w:w="150" w:type="dxa"/>
              <w:left w:w="240" w:type="dxa"/>
              <w:bottom w:w="150" w:type="dxa"/>
              <w:right w:w="240" w:type="dxa"/>
            </w:tcMar>
            <w:vAlign w:val="center"/>
            <w:hideMark/>
          </w:tcPr>
          <w:p w14:paraId="63073C65"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25</w:t>
            </w:r>
          </w:p>
        </w:tc>
        <w:tc>
          <w:tcPr>
            <w:tcW w:w="0" w:type="auto"/>
            <w:tcMar>
              <w:top w:w="150" w:type="dxa"/>
              <w:left w:w="240" w:type="dxa"/>
              <w:bottom w:w="150" w:type="dxa"/>
              <w:right w:w="240" w:type="dxa"/>
            </w:tcMar>
            <w:vAlign w:val="center"/>
            <w:hideMark/>
          </w:tcPr>
          <w:p w14:paraId="27A4CB3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Critical</w:t>
            </w:r>
          </w:p>
        </w:tc>
        <w:tc>
          <w:tcPr>
            <w:tcW w:w="0" w:type="auto"/>
            <w:tcMar>
              <w:top w:w="150" w:type="dxa"/>
              <w:left w:w="240" w:type="dxa"/>
              <w:bottom w:w="150" w:type="dxa"/>
              <w:right w:w="240" w:type="dxa"/>
            </w:tcMar>
            <w:vAlign w:val="center"/>
            <w:hideMark/>
          </w:tcPr>
          <w:p w14:paraId="7815566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Track groups targeting finance; TTPs; leak site mentions</w:t>
            </w:r>
          </w:p>
        </w:tc>
        <w:tc>
          <w:tcPr>
            <w:tcW w:w="0" w:type="auto"/>
            <w:tcMar>
              <w:top w:w="150" w:type="dxa"/>
              <w:left w:w="240" w:type="dxa"/>
              <w:bottom w:w="150" w:type="dxa"/>
              <w:right w:w="0" w:type="dxa"/>
            </w:tcMar>
            <w:vAlign w:val="center"/>
            <w:hideMark/>
          </w:tcPr>
          <w:p w14:paraId="65A14BB8"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Immutable backups, EDR, segmentation, MFA, patching, IR playbooks</w:t>
            </w:r>
          </w:p>
        </w:tc>
      </w:tr>
      <w:tr w:rsidR="002718B3" w:rsidRPr="0080223F" w14:paraId="6EBABC39" w14:textId="77777777" w:rsidTr="0080223F">
        <w:tc>
          <w:tcPr>
            <w:tcW w:w="0" w:type="auto"/>
            <w:tcMar>
              <w:top w:w="150" w:type="dxa"/>
              <w:left w:w="0" w:type="dxa"/>
              <w:bottom w:w="150" w:type="dxa"/>
              <w:right w:w="240" w:type="dxa"/>
            </w:tcMar>
            <w:vAlign w:val="center"/>
            <w:hideMark/>
          </w:tcPr>
          <w:p w14:paraId="4E2BE6E2"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BEC / wire fraud</w:t>
            </w:r>
          </w:p>
        </w:tc>
        <w:tc>
          <w:tcPr>
            <w:tcW w:w="0" w:type="auto"/>
            <w:tcMar>
              <w:top w:w="150" w:type="dxa"/>
              <w:left w:w="240" w:type="dxa"/>
              <w:bottom w:w="150" w:type="dxa"/>
              <w:right w:w="240" w:type="dxa"/>
            </w:tcMar>
            <w:vAlign w:val="center"/>
            <w:hideMark/>
          </w:tcPr>
          <w:p w14:paraId="05454D70"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5</w:t>
            </w:r>
          </w:p>
        </w:tc>
        <w:tc>
          <w:tcPr>
            <w:tcW w:w="0" w:type="auto"/>
            <w:tcMar>
              <w:top w:w="150" w:type="dxa"/>
              <w:left w:w="240" w:type="dxa"/>
              <w:bottom w:w="150" w:type="dxa"/>
              <w:right w:w="240" w:type="dxa"/>
            </w:tcMar>
            <w:vAlign w:val="center"/>
            <w:hideMark/>
          </w:tcPr>
          <w:p w14:paraId="4EB8734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4</w:t>
            </w:r>
          </w:p>
        </w:tc>
        <w:tc>
          <w:tcPr>
            <w:tcW w:w="0" w:type="auto"/>
            <w:tcMar>
              <w:top w:w="150" w:type="dxa"/>
              <w:left w:w="240" w:type="dxa"/>
              <w:bottom w:w="150" w:type="dxa"/>
              <w:right w:w="240" w:type="dxa"/>
            </w:tcMar>
            <w:vAlign w:val="center"/>
            <w:hideMark/>
          </w:tcPr>
          <w:p w14:paraId="152BC12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20</w:t>
            </w:r>
          </w:p>
        </w:tc>
        <w:tc>
          <w:tcPr>
            <w:tcW w:w="0" w:type="auto"/>
            <w:tcMar>
              <w:top w:w="150" w:type="dxa"/>
              <w:left w:w="240" w:type="dxa"/>
              <w:bottom w:w="150" w:type="dxa"/>
              <w:right w:w="240" w:type="dxa"/>
            </w:tcMar>
            <w:vAlign w:val="center"/>
            <w:hideMark/>
          </w:tcPr>
          <w:p w14:paraId="4A9E3595"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High</w:t>
            </w:r>
          </w:p>
        </w:tc>
        <w:tc>
          <w:tcPr>
            <w:tcW w:w="0" w:type="auto"/>
            <w:tcMar>
              <w:top w:w="150" w:type="dxa"/>
              <w:left w:w="240" w:type="dxa"/>
              <w:bottom w:w="150" w:type="dxa"/>
              <w:right w:w="240" w:type="dxa"/>
            </w:tcMar>
            <w:vAlign w:val="center"/>
            <w:hideMark/>
          </w:tcPr>
          <w:p w14:paraId="327A805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Phishing domains, actor TTPs, deepfake trends</w:t>
            </w:r>
          </w:p>
        </w:tc>
        <w:tc>
          <w:tcPr>
            <w:tcW w:w="0" w:type="auto"/>
            <w:tcMar>
              <w:top w:w="150" w:type="dxa"/>
              <w:left w:w="240" w:type="dxa"/>
              <w:bottom w:w="150" w:type="dxa"/>
              <w:right w:w="0" w:type="dxa"/>
            </w:tcMar>
            <w:vAlign w:val="center"/>
            <w:hideMark/>
          </w:tcPr>
          <w:p w14:paraId="209AD3C4"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 xml:space="preserve">DMARC/DKIM/SPF, link isolation, payment verification, </w:t>
            </w:r>
            <w:proofErr w:type="spellStart"/>
            <w:r w:rsidRPr="0080223F">
              <w:rPr>
                <w:rFonts w:ascii="Times New Roman" w:hAnsi="Times New Roman" w:cs="Times New Roman"/>
              </w:rPr>
              <w:t>AiTM</w:t>
            </w:r>
            <w:proofErr w:type="spellEnd"/>
            <w:r w:rsidRPr="0080223F">
              <w:rPr>
                <w:rFonts w:ascii="Times New Roman" w:hAnsi="Times New Roman" w:cs="Times New Roman"/>
              </w:rPr>
              <w:t xml:space="preserve"> detection</w:t>
            </w:r>
          </w:p>
        </w:tc>
      </w:tr>
      <w:tr w:rsidR="002718B3" w:rsidRPr="0080223F" w14:paraId="79F8EB7A" w14:textId="77777777" w:rsidTr="0080223F">
        <w:tc>
          <w:tcPr>
            <w:tcW w:w="0" w:type="auto"/>
            <w:tcMar>
              <w:top w:w="150" w:type="dxa"/>
              <w:left w:w="0" w:type="dxa"/>
              <w:bottom w:w="150" w:type="dxa"/>
              <w:right w:w="240" w:type="dxa"/>
            </w:tcMar>
            <w:vAlign w:val="center"/>
            <w:hideMark/>
          </w:tcPr>
          <w:p w14:paraId="0CD3D57D"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Credential stuffing / ATO</w:t>
            </w:r>
          </w:p>
        </w:tc>
        <w:tc>
          <w:tcPr>
            <w:tcW w:w="0" w:type="auto"/>
            <w:tcMar>
              <w:top w:w="150" w:type="dxa"/>
              <w:left w:w="240" w:type="dxa"/>
              <w:bottom w:w="150" w:type="dxa"/>
              <w:right w:w="240" w:type="dxa"/>
            </w:tcMar>
            <w:vAlign w:val="center"/>
            <w:hideMark/>
          </w:tcPr>
          <w:p w14:paraId="35B1DCC6"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5</w:t>
            </w:r>
          </w:p>
        </w:tc>
        <w:tc>
          <w:tcPr>
            <w:tcW w:w="0" w:type="auto"/>
            <w:tcMar>
              <w:top w:w="150" w:type="dxa"/>
              <w:left w:w="240" w:type="dxa"/>
              <w:bottom w:w="150" w:type="dxa"/>
              <w:right w:w="240" w:type="dxa"/>
            </w:tcMar>
            <w:vAlign w:val="center"/>
            <w:hideMark/>
          </w:tcPr>
          <w:p w14:paraId="036F72E6"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4</w:t>
            </w:r>
          </w:p>
        </w:tc>
        <w:tc>
          <w:tcPr>
            <w:tcW w:w="0" w:type="auto"/>
            <w:tcMar>
              <w:top w:w="150" w:type="dxa"/>
              <w:left w:w="240" w:type="dxa"/>
              <w:bottom w:w="150" w:type="dxa"/>
              <w:right w:w="240" w:type="dxa"/>
            </w:tcMar>
            <w:vAlign w:val="center"/>
            <w:hideMark/>
          </w:tcPr>
          <w:p w14:paraId="6597824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20</w:t>
            </w:r>
          </w:p>
        </w:tc>
        <w:tc>
          <w:tcPr>
            <w:tcW w:w="0" w:type="auto"/>
            <w:tcMar>
              <w:top w:w="150" w:type="dxa"/>
              <w:left w:w="240" w:type="dxa"/>
              <w:bottom w:w="150" w:type="dxa"/>
              <w:right w:w="240" w:type="dxa"/>
            </w:tcMar>
            <w:vAlign w:val="center"/>
            <w:hideMark/>
          </w:tcPr>
          <w:p w14:paraId="006E85E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High</w:t>
            </w:r>
          </w:p>
        </w:tc>
        <w:tc>
          <w:tcPr>
            <w:tcW w:w="0" w:type="auto"/>
            <w:tcMar>
              <w:top w:w="150" w:type="dxa"/>
              <w:left w:w="240" w:type="dxa"/>
              <w:bottom w:w="150" w:type="dxa"/>
              <w:right w:w="240" w:type="dxa"/>
            </w:tcMar>
            <w:vAlign w:val="center"/>
            <w:hideMark/>
          </w:tcPr>
          <w:p w14:paraId="2B140F7E"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Leaked creds, dark web, botnet activity</w:t>
            </w:r>
          </w:p>
        </w:tc>
        <w:tc>
          <w:tcPr>
            <w:tcW w:w="0" w:type="auto"/>
            <w:tcMar>
              <w:top w:w="150" w:type="dxa"/>
              <w:left w:w="240" w:type="dxa"/>
              <w:bottom w:w="150" w:type="dxa"/>
              <w:right w:w="0" w:type="dxa"/>
            </w:tcMar>
            <w:vAlign w:val="center"/>
            <w:hideMark/>
          </w:tcPr>
          <w:p w14:paraId="3BA31211"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MFA, bot detection, rate limiting, UEBA, customer alerts</w:t>
            </w:r>
          </w:p>
        </w:tc>
      </w:tr>
      <w:tr w:rsidR="002718B3" w:rsidRPr="0080223F" w14:paraId="28E32127" w14:textId="77777777" w:rsidTr="0080223F">
        <w:tc>
          <w:tcPr>
            <w:tcW w:w="0" w:type="auto"/>
            <w:tcMar>
              <w:top w:w="150" w:type="dxa"/>
              <w:left w:w="0" w:type="dxa"/>
              <w:bottom w:w="150" w:type="dxa"/>
              <w:right w:w="240" w:type="dxa"/>
            </w:tcMar>
            <w:vAlign w:val="center"/>
            <w:hideMark/>
          </w:tcPr>
          <w:p w14:paraId="5D6EB2F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Supply chain</w:t>
            </w:r>
          </w:p>
        </w:tc>
        <w:tc>
          <w:tcPr>
            <w:tcW w:w="0" w:type="auto"/>
            <w:tcMar>
              <w:top w:w="150" w:type="dxa"/>
              <w:left w:w="240" w:type="dxa"/>
              <w:bottom w:w="150" w:type="dxa"/>
              <w:right w:w="240" w:type="dxa"/>
            </w:tcMar>
            <w:vAlign w:val="center"/>
            <w:hideMark/>
          </w:tcPr>
          <w:p w14:paraId="7AD55D90"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4</w:t>
            </w:r>
          </w:p>
        </w:tc>
        <w:tc>
          <w:tcPr>
            <w:tcW w:w="0" w:type="auto"/>
            <w:tcMar>
              <w:top w:w="150" w:type="dxa"/>
              <w:left w:w="240" w:type="dxa"/>
              <w:bottom w:w="150" w:type="dxa"/>
              <w:right w:w="240" w:type="dxa"/>
            </w:tcMar>
            <w:vAlign w:val="center"/>
            <w:hideMark/>
          </w:tcPr>
          <w:p w14:paraId="66734C5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5</w:t>
            </w:r>
          </w:p>
        </w:tc>
        <w:tc>
          <w:tcPr>
            <w:tcW w:w="0" w:type="auto"/>
            <w:tcMar>
              <w:top w:w="150" w:type="dxa"/>
              <w:left w:w="240" w:type="dxa"/>
              <w:bottom w:w="150" w:type="dxa"/>
              <w:right w:w="240" w:type="dxa"/>
            </w:tcMar>
            <w:vAlign w:val="center"/>
            <w:hideMark/>
          </w:tcPr>
          <w:p w14:paraId="70452063"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20</w:t>
            </w:r>
          </w:p>
        </w:tc>
        <w:tc>
          <w:tcPr>
            <w:tcW w:w="0" w:type="auto"/>
            <w:tcMar>
              <w:top w:w="150" w:type="dxa"/>
              <w:left w:w="240" w:type="dxa"/>
              <w:bottom w:w="150" w:type="dxa"/>
              <w:right w:w="240" w:type="dxa"/>
            </w:tcMar>
            <w:vAlign w:val="center"/>
            <w:hideMark/>
          </w:tcPr>
          <w:p w14:paraId="26F8744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High</w:t>
            </w:r>
          </w:p>
        </w:tc>
        <w:tc>
          <w:tcPr>
            <w:tcW w:w="0" w:type="auto"/>
            <w:tcMar>
              <w:top w:w="150" w:type="dxa"/>
              <w:left w:w="240" w:type="dxa"/>
              <w:bottom w:w="150" w:type="dxa"/>
              <w:right w:w="240" w:type="dxa"/>
            </w:tcMar>
            <w:vAlign w:val="center"/>
            <w:hideMark/>
          </w:tcPr>
          <w:p w14:paraId="249244AE"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Vendor breaches, software advisories, third-party risk</w:t>
            </w:r>
          </w:p>
        </w:tc>
        <w:tc>
          <w:tcPr>
            <w:tcW w:w="0" w:type="auto"/>
            <w:tcMar>
              <w:top w:w="150" w:type="dxa"/>
              <w:left w:w="240" w:type="dxa"/>
              <w:bottom w:w="150" w:type="dxa"/>
              <w:right w:w="0" w:type="dxa"/>
            </w:tcMar>
            <w:vAlign w:val="center"/>
            <w:hideMark/>
          </w:tcPr>
          <w:p w14:paraId="1A617C1D"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TPRM, SBOM, vendor monitoring, least privilege</w:t>
            </w:r>
          </w:p>
        </w:tc>
      </w:tr>
      <w:tr w:rsidR="002718B3" w:rsidRPr="0080223F" w14:paraId="136FE9A6" w14:textId="77777777" w:rsidTr="0080223F">
        <w:tc>
          <w:tcPr>
            <w:tcW w:w="0" w:type="auto"/>
            <w:tcMar>
              <w:top w:w="150" w:type="dxa"/>
              <w:left w:w="0" w:type="dxa"/>
              <w:bottom w:w="150" w:type="dxa"/>
              <w:right w:w="240" w:type="dxa"/>
            </w:tcMar>
            <w:vAlign w:val="center"/>
            <w:hideMark/>
          </w:tcPr>
          <w:p w14:paraId="2C7BACF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 xml:space="preserve">Cloud/API </w:t>
            </w:r>
            <w:proofErr w:type="spellStart"/>
            <w:r w:rsidRPr="0080223F">
              <w:rPr>
                <w:rFonts w:ascii="Times New Roman" w:hAnsi="Times New Roman" w:cs="Times New Roman"/>
              </w:rPr>
              <w:t>misconfig</w:t>
            </w:r>
            <w:proofErr w:type="spellEnd"/>
          </w:p>
        </w:tc>
        <w:tc>
          <w:tcPr>
            <w:tcW w:w="0" w:type="auto"/>
            <w:tcMar>
              <w:top w:w="150" w:type="dxa"/>
              <w:left w:w="240" w:type="dxa"/>
              <w:bottom w:w="150" w:type="dxa"/>
              <w:right w:w="240" w:type="dxa"/>
            </w:tcMar>
            <w:vAlign w:val="center"/>
            <w:hideMark/>
          </w:tcPr>
          <w:p w14:paraId="1FA814E4"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4</w:t>
            </w:r>
          </w:p>
        </w:tc>
        <w:tc>
          <w:tcPr>
            <w:tcW w:w="0" w:type="auto"/>
            <w:tcMar>
              <w:top w:w="150" w:type="dxa"/>
              <w:left w:w="240" w:type="dxa"/>
              <w:bottom w:w="150" w:type="dxa"/>
              <w:right w:w="240" w:type="dxa"/>
            </w:tcMar>
            <w:vAlign w:val="center"/>
            <w:hideMark/>
          </w:tcPr>
          <w:p w14:paraId="0E364466"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5</w:t>
            </w:r>
          </w:p>
        </w:tc>
        <w:tc>
          <w:tcPr>
            <w:tcW w:w="0" w:type="auto"/>
            <w:tcMar>
              <w:top w:w="150" w:type="dxa"/>
              <w:left w:w="240" w:type="dxa"/>
              <w:bottom w:w="150" w:type="dxa"/>
              <w:right w:w="240" w:type="dxa"/>
            </w:tcMar>
            <w:vAlign w:val="center"/>
            <w:hideMark/>
          </w:tcPr>
          <w:p w14:paraId="52EAC12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20</w:t>
            </w:r>
          </w:p>
        </w:tc>
        <w:tc>
          <w:tcPr>
            <w:tcW w:w="0" w:type="auto"/>
            <w:tcMar>
              <w:top w:w="150" w:type="dxa"/>
              <w:left w:w="240" w:type="dxa"/>
              <w:bottom w:w="150" w:type="dxa"/>
              <w:right w:w="240" w:type="dxa"/>
            </w:tcMar>
            <w:vAlign w:val="center"/>
            <w:hideMark/>
          </w:tcPr>
          <w:p w14:paraId="1301465F"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High</w:t>
            </w:r>
          </w:p>
        </w:tc>
        <w:tc>
          <w:tcPr>
            <w:tcW w:w="0" w:type="auto"/>
            <w:tcMar>
              <w:top w:w="150" w:type="dxa"/>
              <w:left w:w="240" w:type="dxa"/>
              <w:bottom w:w="150" w:type="dxa"/>
              <w:right w:w="240" w:type="dxa"/>
            </w:tcMar>
            <w:vAlign w:val="center"/>
            <w:hideMark/>
          </w:tcPr>
          <w:p w14:paraId="32F56362"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Cloud threat reports, IAM exploits, API attacks</w:t>
            </w:r>
          </w:p>
        </w:tc>
        <w:tc>
          <w:tcPr>
            <w:tcW w:w="0" w:type="auto"/>
            <w:tcMar>
              <w:top w:w="150" w:type="dxa"/>
              <w:left w:w="240" w:type="dxa"/>
              <w:bottom w:w="150" w:type="dxa"/>
              <w:right w:w="0" w:type="dxa"/>
            </w:tcMar>
            <w:vAlign w:val="center"/>
            <w:hideMark/>
          </w:tcPr>
          <w:p w14:paraId="0AF27B46"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CSPM, CIEM, API gateway, secrets management</w:t>
            </w:r>
          </w:p>
        </w:tc>
      </w:tr>
      <w:tr w:rsidR="002718B3" w:rsidRPr="0080223F" w14:paraId="5B27070C" w14:textId="77777777" w:rsidTr="0080223F">
        <w:tc>
          <w:tcPr>
            <w:tcW w:w="0" w:type="auto"/>
            <w:tcMar>
              <w:top w:w="150" w:type="dxa"/>
              <w:left w:w="0" w:type="dxa"/>
              <w:bottom w:w="150" w:type="dxa"/>
              <w:right w:w="240" w:type="dxa"/>
            </w:tcMar>
            <w:vAlign w:val="center"/>
            <w:hideMark/>
          </w:tcPr>
          <w:p w14:paraId="47634824"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lastRenderedPageBreak/>
              <w:t>Insider threat</w:t>
            </w:r>
          </w:p>
        </w:tc>
        <w:tc>
          <w:tcPr>
            <w:tcW w:w="0" w:type="auto"/>
            <w:tcMar>
              <w:top w:w="150" w:type="dxa"/>
              <w:left w:w="240" w:type="dxa"/>
              <w:bottom w:w="150" w:type="dxa"/>
              <w:right w:w="240" w:type="dxa"/>
            </w:tcMar>
            <w:vAlign w:val="center"/>
            <w:hideMark/>
          </w:tcPr>
          <w:p w14:paraId="46D367D1"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3</w:t>
            </w:r>
          </w:p>
        </w:tc>
        <w:tc>
          <w:tcPr>
            <w:tcW w:w="0" w:type="auto"/>
            <w:tcMar>
              <w:top w:w="150" w:type="dxa"/>
              <w:left w:w="240" w:type="dxa"/>
              <w:bottom w:w="150" w:type="dxa"/>
              <w:right w:w="240" w:type="dxa"/>
            </w:tcMar>
            <w:vAlign w:val="center"/>
            <w:hideMark/>
          </w:tcPr>
          <w:p w14:paraId="3742957E"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4</w:t>
            </w:r>
          </w:p>
        </w:tc>
        <w:tc>
          <w:tcPr>
            <w:tcW w:w="0" w:type="auto"/>
            <w:tcMar>
              <w:top w:w="150" w:type="dxa"/>
              <w:left w:w="240" w:type="dxa"/>
              <w:bottom w:w="150" w:type="dxa"/>
              <w:right w:w="240" w:type="dxa"/>
            </w:tcMar>
            <w:vAlign w:val="center"/>
            <w:hideMark/>
          </w:tcPr>
          <w:p w14:paraId="106DD114"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12</w:t>
            </w:r>
          </w:p>
        </w:tc>
        <w:tc>
          <w:tcPr>
            <w:tcW w:w="0" w:type="auto"/>
            <w:tcMar>
              <w:top w:w="150" w:type="dxa"/>
              <w:left w:w="240" w:type="dxa"/>
              <w:bottom w:w="150" w:type="dxa"/>
              <w:right w:w="240" w:type="dxa"/>
            </w:tcMar>
            <w:vAlign w:val="center"/>
            <w:hideMark/>
          </w:tcPr>
          <w:p w14:paraId="5FFA989F"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Medium–High</w:t>
            </w:r>
          </w:p>
        </w:tc>
        <w:tc>
          <w:tcPr>
            <w:tcW w:w="0" w:type="auto"/>
            <w:tcMar>
              <w:top w:w="150" w:type="dxa"/>
              <w:left w:w="240" w:type="dxa"/>
              <w:bottom w:w="150" w:type="dxa"/>
              <w:right w:w="240" w:type="dxa"/>
            </w:tcMar>
            <w:vAlign w:val="center"/>
            <w:hideMark/>
          </w:tcPr>
          <w:p w14:paraId="2BBDF9F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Insider cases, fraud schemes</w:t>
            </w:r>
          </w:p>
        </w:tc>
        <w:tc>
          <w:tcPr>
            <w:tcW w:w="0" w:type="auto"/>
            <w:tcMar>
              <w:top w:w="150" w:type="dxa"/>
              <w:left w:w="240" w:type="dxa"/>
              <w:bottom w:w="150" w:type="dxa"/>
              <w:right w:w="0" w:type="dxa"/>
            </w:tcMar>
            <w:vAlign w:val="center"/>
            <w:hideMark/>
          </w:tcPr>
          <w:p w14:paraId="322BF371"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UEBA, DLP, least privilege, separation of duties</w:t>
            </w:r>
          </w:p>
        </w:tc>
      </w:tr>
      <w:tr w:rsidR="002718B3" w:rsidRPr="0080223F" w14:paraId="14CAF541" w14:textId="77777777" w:rsidTr="0080223F">
        <w:tc>
          <w:tcPr>
            <w:tcW w:w="0" w:type="auto"/>
            <w:tcMar>
              <w:top w:w="150" w:type="dxa"/>
              <w:left w:w="0" w:type="dxa"/>
              <w:bottom w:w="150" w:type="dxa"/>
              <w:right w:w="240" w:type="dxa"/>
            </w:tcMar>
            <w:vAlign w:val="center"/>
            <w:hideMark/>
          </w:tcPr>
          <w:p w14:paraId="03463EC4"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APT / state-sponsored</w:t>
            </w:r>
          </w:p>
        </w:tc>
        <w:tc>
          <w:tcPr>
            <w:tcW w:w="0" w:type="auto"/>
            <w:tcMar>
              <w:top w:w="150" w:type="dxa"/>
              <w:left w:w="240" w:type="dxa"/>
              <w:bottom w:w="150" w:type="dxa"/>
              <w:right w:w="240" w:type="dxa"/>
            </w:tcMar>
            <w:vAlign w:val="center"/>
            <w:hideMark/>
          </w:tcPr>
          <w:p w14:paraId="38E28BC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3</w:t>
            </w:r>
          </w:p>
        </w:tc>
        <w:tc>
          <w:tcPr>
            <w:tcW w:w="0" w:type="auto"/>
            <w:tcMar>
              <w:top w:w="150" w:type="dxa"/>
              <w:left w:w="240" w:type="dxa"/>
              <w:bottom w:w="150" w:type="dxa"/>
              <w:right w:w="240" w:type="dxa"/>
            </w:tcMar>
            <w:vAlign w:val="center"/>
            <w:hideMark/>
          </w:tcPr>
          <w:p w14:paraId="6619B321"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5</w:t>
            </w:r>
          </w:p>
        </w:tc>
        <w:tc>
          <w:tcPr>
            <w:tcW w:w="0" w:type="auto"/>
            <w:tcMar>
              <w:top w:w="150" w:type="dxa"/>
              <w:left w:w="240" w:type="dxa"/>
              <w:bottom w:w="150" w:type="dxa"/>
              <w:right w:w="240" w:type="dxa"/>
            </w:tcMar>
            <w:vAlign w:val="center"/>
            <w:hideMark/>
          </w:tcPr>
          <w:p w14:paraId="02F9D54E"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15</w:t>
            </w:r>
          </w:p>
        </w:tc>
        <w:tc>
          <w:tcPr>
            <w:tcW w:w="0" w:type="auto"/>
            <w:tcMar>
              <w:top w:w="150" w:type="dxa"/>
              <w:left w:w="240" w:type="dxa"/>
              <w:bottom w:w="150" w:type="dxa"/>
              <w:right w:w="240" w:type="dxa"/>
            </w:tcMar>
            <w:vAlign w:val="center"/>
            <w:hideMark/>
          </w:tcPr>
          <w:p w14:paraId="4578BC6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High</w:t>
            </w:r>
          </w:p>
        </w:tc>
        <w:tc>
          <w:tcPr>
            <w:tcW w:w="0" w:type="auto"/>
            <w:tcMar>
              <w:top w:w="150" w:type="dxa"/>
              <w:left w:w="240" w:type="dxa"/>
              <w:bottom w:w="150" w:type="dxa"/>
              <w:right w:w="240" w:type="dxa"/>
            </w:tcMar>
            <w:vAlign w:val="center"/>
            <w:hideMark/>
          </w:tcPr>
          <w:p w14:paraId="43E13FB9"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Sector targeting, zero-days, geopolitical triggers</w:t>
            </w:r>
          </w:p>
        </w:tc>
        <w:tc>
          <w:tcPr>
            <w:tcW w:w="0" w:type="auto"/>
            <w:tcMar>
              <w:top w:w="150" w:type="dxa"/>
              <w:left w:w="240" w:type="dxa"/>
              <w:bottom w:w="150" w:type="dxa"/>
              <w:right w:w="0" w:type="dxa"/>
            </w:tcMar>
            <w:vAlign w:val="center"/>
            <w:hideMark/>
          </w:tcPr>
          <w:p w14:paraId="33566770"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Threat hunting, EDR, network monitoring, intel sharing</w:t>
            </w:r>
          </w:p>
        </w:tc>
      </w:tr>
      <w:tr w:rsidR="002718B3" w:rsidRPr="0080223F" w14:paraId="0C8457D5" w14:textId="77777777" w:rsidTr="0080223F">
        <w:tc>
          <w:tcPr>
            <w:tcW w:w="0" w:type="auto"/>
            <w:tcMar>
              <w:top w:w="150" w:type="dxa"/>
              <w:left w:w="0" w:type="dxa"/>
              <w:bottom w:w="150" w:type="dxa"/>
              <w:right w:w="240" w:type="dxa"/>
            </w:tcMar>
            <w:vAlign w:val="center"/>
            <w:hideMark/>
          </w:tcPr>
          <w:p w14:paraId="492F6F9E"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DDoS / hacktivism</w:t>
            </w:r>
          </w:p>
        </w:tc>
        <w:tc>
          <w:tcPr>
            <w:tcW w:w="0" w:type="auto"/>
            <w:tcMar>
              <w:top w:w="150" w:type="dxa"/>
              <w:left w:w="240" w:type="dxa"/>
              <w:bottom w:w="150" w:type="dxa"/>
              <w:right w:w="240" w:type="dxa"/>
            </w:tcMar>
            <w:vAlign w:val="center"/>
            <w:hideMark/>
          </w:tcPr>
          <w:p w14:paraId="3BD9D24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3</w:t>
            </w:r>
          </w:p>
        </w:tc>
        <w:tc>
          <w:tcPr>
            <w:tcW w:w="0" w:type="auto"/>
            <w:tcMar>
              <w:top w:w="150" w:type="dxa"/>
              <w:left w:w="240" w:type="dxa"/>
              <w:bottom w:w="150" w:type="dxa"/>
              <w:right w:w="240" w:type="dxa"/>
            </w:tcMar>
            <w:vAlign w:val="center"/>
            <w:hideMark/>
          </w:tcPr>
          <w:p w14:paraId="2E65758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3</w:t>
            </w:r>
          </w:p>
        </w:tc>
        <w:tc>
          <w:tcPr>
            <w:tcW w:w="0" w:type="auto"/>
            <w:tcMar>
              <w:top w:w="150" w:type="dxa"/>
              <w:left w:w="240" w:type="dxa"/>
              <w:bottom w:w="150" w:type="dxa"/>
              <w:right w:w="240" w:type="dxa"/>
            </w:tcMar>
            <w:vAlign w:val="center"/>
            <w:hideMark/>
          </w:tcPr>
          <w:p w14:paraId="055B175D"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9</w:t>
            </w:r>
          </w:p>
        </w:tc>
        <w:tc>
          <w:tcPr>
            <w:tcW w:w="0" w:type="auto"/>
            <w:tcMar>
              <w:top w:w="150" w:type="dxa"/>
              <w:left w:w="240" w:type="dxa"/>
              <w:bottom w:w="150" w:type="dxa"/>
              <w:right w:w="240" w:type="dxa"/>
            </w:tcMar>
            <w:vAlign w:val="center"/>
            <w:hideMark/>
          </w:tcPr>
          <w:p w14:paraId="129BF14D"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Medium</w:t>
            </w:r>
          </w:p>
        </w:tc>
        <w:tc>
          <w:tcPr>
            <w:tcW w:w="0" w:type="auto"/>
            <w:tcMar>
              <w:top w:w="150" w:type="dxa"/>
              <w:left w:w="240" w:type="dxa"/>
              <w:bottom w:w="150" w:type="dxa"/>
              <w:right w:w="240" w:type="dxa"/>
            </w:tcMar>
            <w:vAlign w:val="center"/>
            <w:hideMark/>
          </w:tcPr>
          <w:p w14:paraId="0384D864"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Hacktivist campaigns, target lists</w:t>
            </w:r>
          </w:p>
        </w:tc>
        <w:tc>
          <w:tcPr>
            <w:tcW w:w="0" w:type="auto"/>
            <w:tcMar>
              <w:top w:w="150" w:type="dxa"/>
              <w:left w:w="240" w:type="dxa"/>
              <w:bottom w:w="150" w:type="dxa"/>
              <w:right w:w="0" w:type="dxa"/>
            </w:tcMar>
            <w:vAlign w:val="center"/>
            <w:hideMark/>
          </w:tcPr>
          <w:p w14:paraId="1A6E1766"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DDoS protection, WAF, CDN, redundancy</w:t>
            </w:r>
          </w:p>
        </w:tc>
      </w:tr>
      <w:tr w:rsidR="002718B3" w:rsidRPr="0080223F" w14:paraId="3EDC2826" w14:textId="77777777" w:rsidTr="0080223F">
        <w:tc>
          <w:tcPr>
            <w:tcW w:w="0" w:type="auto"/>
            <w:tcMar>
              <w:top w:w="150" w:type="dxa"/>
              <w:left w:w="0" w:type="dxa"/>
              <w:bottom w:w="150" w:type="dxa"/>
              <w:right w:w="240" w:type="dxa"/>
            </w:tcMar>
            <w:vAlign w:val="center"/>
            <w:hideMark/>
          </w:tcPr>
          <w:p w14:paraId="4C2A4D8F"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Physical/ATM</w:t>
            </w:r>
          </w:p>
        </w:tc>
        <w:tc>
          <w:tcPr>
            <w:tcW w:w="0" w:type="auto"/>
            <w:tcMar>
              <w:top w:w="150" w:type="dxa"/>
              <w:left w:w="240" w:type="dxa"/>
              <w:bottom w:w="150" w:type="dxa"/>
              <w:right w:w="240" w:type="dxa"/>
            </w:tcMar>
            <w:vAlign w:val="center"/>
            <w:hideMark/>
          </w:tcPr>
          <w:p w14:paraId="0DEE5639"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3</w:t>
            </w:r>
          </w:p>
        </w:tc>
        <w:tc>
          <w:tcPr>
            <w:tcW w:w="0" w:type="auto"/>
            <w:tcMar>
              <w:top w:w="150" w:type="dxa"/>
              <w:left w:w="240" w:type="dxa"/>
              <w:bottom w:w="150" w:type="dxa"/>
              <w:right w:w="240" w:type="dxa"/>
            </w:tcMar>
            <w:vAlign w:val="center"/>
            <w:hideMark/>
          </w:tcPr>
          <w:p w14:paraId="0B6E7212"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3</w:t>
            </w:r>
          </w:p>
        </w:tc>
        <w:tc>
          <w:tcPr>
            <w:tcW w:w="0" w:type="auto"/>
            <w:tcMar>
              <w:top w:w="150" w:type="dxa"/>
              <w:left w:w="240" w:type="dxa"/>
              <w:bottom w:w="150" w:type="dxa"/>
              <w:right w:w="240" w:type="dxa"/>
            </w:tcMar>
            <w:vAlign w:val="center"/>
            <w:hideMark/>
          </w:tcPr>
          <w:p w14:paraId="271ADA35"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9</w:t>
            </w:r>
          </w:p>
        </w:tc>
        <w:tc>
          <w:tcPr>
            <w:tcW w:w="0" w:type="auto"/>
            <w:tcMar>
              <w:top w:w="150" w:type="dxa"/>
              <w:left w:w="240" w:type="dxa"/>
              <w:bottom w:w="150" w:type="dxa"/>
              <w:right w:w="240" w:type="dxa"/>
            </w:tcMar>
            <w:vAlign w:val="center"/>
            <w:hideMark/>
          </w:tcPr>
          <w:p w14:paraId="4C31E989"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Medium</w:t>
            </w:r>
          </w:p>
        </w:tc>
        <w:tc>
          <w:tcPr>
            <w:tcW w:w="0" w:type="auto"/>
            <w:tcMar>
              <w:top w:w="150" w:type="dxa"/>
              <w:left w:w="240" w:type="dxa"/>
              <w:bottom w:w="150" w:type="dxa"/>
              <w:right w:w="240" w:type="dxa"/>
            </w:tcMar>
            <w:vAlign w:val="center"/>
            <w:hideMark/>
          </w:tcPr>
          <w:p w14:paraId="31D91525"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Skimming/jackpotting trends</w:t>
            </w:r>
          </w:p>
        </w:tc>
        <w:tc>
          <w:tcPr>
            <w:tcW w:w="0" w:type="auto"/>
            <w:tcMar>
              <w:top w:w="150" w:type="dxa"/>
              <w:left w:w="240" w:type="dxa"/>
              <w:bottom w:w="150" w:type="dxa"/>
              <w:right w:w="0" w:type="dxa"/>
            </w:tcMar>
            <w:vAlign w:val="center"/>
            <w:hideMark/>
          </w:tcPr>
          <w:p w14:paraId="700D0740"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Physical controls, ATM monitoring, tamper detection</w:t>
            </w:r>
          </w:p>
        </w:tc>
      </w:tr>
      <w:tr w:rsidR="002718B3" w:rsidRPr="0080223F" w14:paraId="47270C4E" w14:textId="77777777" w:rsidTr="0080223F">
        <w:tc>
          <w:tcPr>
            <w:tcW w:w="0" w:type="auto"/>
            <w:tcMar>
              <w:top w:w="150" w:type="dxa"/>
              <w:left w:w="0" w:type="dxa"/>
              <w:bottom w:w="150" w:type="dxa"/>
              <w:right w:w="240" w:type="dxa"/>
            </w:tcMar>
            <w:vAlign w:val="center"/>
            <w:hideMark/>
          </w:tcPr>
          <w:p w14:paraId="1EFD0410"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Regulatory/vendor failure</w:t>
            </w:r>
          </w:p>
        </w:tc>
        <w:tc>
          <w:tcPr>
            <w:tcW w:w="0" w:type="auto"/>
            <w:tcMar>
              <w:top w:w="150" w:type="dxa"/>
              <w:left w:w="240" w:type="dxa"/>
              <w:bottom w:w="150" w:type="dxa"/>
              <w:right w:w="240" w:type="dxa"/>
            </w:tcMar>
            <w:vAlign w:val="center"/>
            <w:hideMark/>
          </w:tcPr>
          <w:p w14:paraId="6B918D83"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4</w:t>
            </w:r>
          </w:p>
        </w:tc>
        <w:tc>
          <w:tcPr>
            <w:tcW w:w="0" w:type="auto"/>
            <w:tcMar>
              <w:top w:w="150" w:type="dxa"/>
              <w:left w:w="240" w:type="dxa"/>
              <w:bottom w:w="150" w:type="dxa"/>
              <w:right w:w="240" w:type="dxa"/>
            </w:tcMar>
            <w:vAlign w:val="center"/>
            <w:hideMark/>
          </w:tcPr>
          <w:p w14:paraId="49EEC12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4</w:t>
            </w:r>
          </w:p>
        </w:tc>
        <w:tc>
          <w:tcPr>
            <w:tcW w:w="0" w:type="auto"/>
            <w:tcMar>
              <w:top w:w="150" w:type="dxa"/>
              <w:left w:w="240" w:type="dxa"/>
              <w:bottom w:w="150" w:type="dxa"/>
              <w:right w:w="240" w:type="dxa"/>
            </w:tcMar>
            <w:vAlign w:val="center"/>
            <w:hideMark/>
          </w:tcPr>
          <w:p w14:paraId="67755BB8"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16</w:t>
            </w:r>
          </w:p>
        </w:tc>
        <w:tc>
          <w:tcPr>
            <w:tcW w:w="0" w:type="auto"/>
            <w:tcMar>
              <w:top w:w="150" w:type="dxa"/>
              <w:left w:w="240" w:type="dxa"/>
              <w:bottom w:w="150" w:type="dxa"/>
              <w:right w:w="240" w:type="dxa"/>
            </w:tcMar>
            <w:vAlign w:val="center"/>
            <w:hideMark/>
          </w:tcPr>
          <w:p w14:paraId="1C4C9E87"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High</w:t>
            </w:r>
          </w:p>
        </w:tc>
        <w:tc>
          <w:tcPr>
            <w:tcW w:w="0" w:type="auto"/>
            <w:tcMar>
              <w:top w:w="150" w:type="dxa"/>
              <w:left w:w="240" w:type="dxa"/>
              <w:bottom w:w="150" w:type="dxa"/>
              <w:right w:w="240" w:type="dxa"/>
            </w:tcMar>
            <w:vAlign w:val="center"/>
            <w:hideMark/>
          </w:tcPr>
          <w:p w14:paraId="426A5E1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Regulatory changes, vendor incidents</w:t>
            </w:r>
          </w:p>
        </w:tc>
        <w:tc>
          <w:tcPr>
            <w:tcW w:w="0" w:type="auto"/>
            <w:tcMar>
              <w:top w:w="150" w:type="dxa"/>
              <w:left w:w="240" w:type="dxa"/>
              <w:bottom w:w="150" w:type="dxa"/>
              <w:right w:w="0" w:type="dxa"/>
            </w:tcMar>
            <w:vAlign w:val="center"/>
            <w:hideMark/>
          </w:tcPr>
          <w:p w14:paraId="05A93370"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Compliance monitoring, vendor audits, contingency plans</w:t>
            </w:r>
          </w:p>
        </w:tc>
      </w:tr>
    </w:tbl>
    <w:p w14:paraId="400FE427" w14:textId="476333A6" w:rsidR="002718B3" w:rsidRDefault="002718B3" w:rsidP="002718B3">
      <w:pPr>
        <w:rPr>
          <w:rFonts w:ascii="Times New Roman" w:hAnsi="Times New Roman" w:cs="Times New Roman"/>
          <w:sz w:val="22"/>
          <w:szCs w:val="22"/>
        </w:rPr>
      </w:pPr>
      <w:r w:rsidRPr="002718B3">
        <w:rPr>
          <w:rFonts w:ascii="Times New Roman" w:hAnsi="Times New Roman" w:cs="Times New Roman"/>
          <w:sz w:val="22"/>
          <w:szCs w:val="22"/>
        </w:rPr>
        <w:br w:type="textWrapping" w:clear="all"/>
      </w:r>
    </w:p>
    <w:p w14:paraId="69FB0272" w14:textId="77777777" w:rsidR="0080223F" w:rsidRDefault="0080223F" w:rsidP="002718B3">
      <w:pPr>
        <w:rPr>
          <w:rFonts w:ascii="Times New Roman" w:hAnsi="Times New Roman" w:cs="Times New Roman"/>
          <w:sz w:val="22"/>
          <w:szCs w:val="22"/>
        </w:rPr>
      </w:pPr>
    </w:p>
    <w:p w14:paraId="6CE4BE6D" w14:textId="77777777" w:rsidR="0080223F" w:rsidRDefault="0080223F" w:rsidP="002718B3">
      <w:pPr>
        <w:rPr>
          <w:rFonts w:ascii="Times New Roman" w:hAnsi="Times New Roman" w:cs="Times New Roman"/>
          <w:sz w:val="22"/>
          <w:szCs w:val="22"/>
        </w:rPr>
      </w:pPr>
    </w:p>
    <w:p w14:paraId="705C4449" w14:textId="77777777" w:rsidR="0080223F" w:rsidRDefault="0080223F" w:rsidP="002718B3">
      <w:pPr>
        <w:rPr>
          <w:rFonts w:ascii="Times New Roman" w:hAnsi="Times New Roman" w:cs="Times New Roman"/>
          <w:sz w:val="22"/>
          <w:szCs w:val="22"/>
        </w:rPr>
      </w:pPr>
    </w:p>
    <w:p w14:paraId="42B77856" w14:textId="478F1138" w:rsidR="0080223F" w:rsidRDefault="0080223F" w:rsidP="002718B3">
      <w:pPr>
        <w:rPr>
          <w:rFonts w:ascii="Times New Roman" w:hAnsi="Times New Roman" w:cs="Times New Roman"/>
          <w:sz w:val="22"/>
          <w:szCs w:val="22"/>
        </w:rPr>
      </w:pPr>
    </w:p>
    <w:p w14:paraId="20681778" w14:textId="77777777" w:rsidR="0080223F" w:rsidRPr="002718B3" w:rsidRDefault="0080223F" w:rsidP="002718B3">
      <w:pPr>
        <w:rPr>
          <w:rFonts w:ascii="Times New Roman" w:hAnsi="Times New Roman" w:cs="Times New Roman"/>
          <w:sz w:val="22"/>
          <w:szCs w:val="22"/>
        </w:rPr>
      </w:pPr>
    </w:p>
    <w:p w14:paraId="3CB08183" w14:textId="77777777" w:rsidR="002718B3" w:rsidRPr="002718B3" w:rsidRDefault="002718B3" w:rsidP="0080223F">
      <w:pPr>
        <w:pStyle w:val="Heading2"/>
      </w:pPr>
      <w:bookmarkStart w:id="7" w:name="_Toc241754677"/>
      <w:r w:rsidRPr="002718B3">
        <w:t>7. Priority Intelligence Requirements</w:t>
      </w:r>
      <w:bookmarkEnd w:id="7"/>
    </w:p>
    <w:p w14:paraId="5A655428"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Which ransomware groups are actively targeting regional banks, credit unions, and financial services?</w:t>
      </w:r>
    </w:p>
    <w:p w14:paraId="7C5A6D00"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Are NorthStar employee, customer, or vendor credentials available on dark web, paste sites, or Telegram?</w:t>
      </w:r>
    </w:p>
    <w:p w14:paraId="34149D79"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Are there active phishing or brand-impersonation campaigns using NorthStar’s name, domains, or mobile app?</w:t>
      </w:r>
    </w:p>
    <w:p w14:paraId="15EA0A32"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Which third-party vendors or software products have newly disclosed critical vulnerabilities?</w:t>
      </w:r>
    </w:p>
    <w:p w14:paraId="4E95CE78"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 xml:space="preserve">What are the latest BEC, </w:t>
      </w:r>
      <w:proofErr w:type="spellStart"/>
      <w:r w:rsidRPr="0080223F">
        <w:rPr>
          <w:rFonts w:ascii="Times New Roman" w:hAnsi="Times New Roman" w:cs="Times New Roman"/>
        </w:rPr>
        <w:t>AiTM</w:t>
      </w:r>
      <w:proofErr w:type="spellEnd"/>
      <w:r w:rsidRPr="0080223F">
        <w:rPr>
          <w:rFonts w:ascii="Times New Roman" w:hAnsi="Times New Roman" w:cs="Times New Roman"/>
        </w:rPr>
        <w:t>, and deepfake techniques used against financial institutions?</w:t>
      </w:r>
    </w:p>
    <w:p w14:paraId="641EB52C"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Are there cloud IAM, API, or container exploits relevant to NorthStar’s AWS/Azure environment?</w:t>
      </w:r>
    </w:p>
    <w:p w14:paraId="09194230"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What hacktivist or DDoS campaigns are targeting financial services?</w:t>
      </w:r>
    </w:p>
    <w:p w14:paraId="290CDFD0"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What new malware families or initial access brokers are selling access to financial sector victims?</w:t>
      </w:r>
    </w:p>
    <w:p w14:paraId="6DF30720" w14:textId="77777777" w:rsidR="002718B3" w:rsidRPr="0080223F" w:rsidRDefault="002718B3" w:rsidP="002718B3">
      <w:pPr>
        <w:numPr>
          <w:ilvl w:val="0"/>
          <w:numId w:val="3"/>
        </w:numPr>
        <w:rPr>
          <w:rFonts w:ascii="Times New Roman" w:hAnsi="Times New Roman" w:cs="Times New Roman"/>
        </w:rPr>
      </w:pPr>
      <w:r w:rsidRPr="0080223F">
        <w:rPr>
          <w:rFonts w:ascii="Times New Roman" w:hAnsi="Times New Roman" w:cs="Times New Roman"/>
        </w:rPr>
        <w:t>Are there insider fraud indicators or data exfiltration patterns?</w:t>
      </w:r>
    </w:p>
    <w:p w14:paraId="1F654B4A" w14:textId="77777777" w:rsidR="002718B3" w:rsidRPr="002718B3" w:rsidRDefault="002718B3" w:rsidP="002718B3">
      <w:pPr>
        <w:numPr>
          <w:ilvl w:val="0"/>
          <w:numId w:val="3"/>
        </w:numPr>
        <w:rPr>
          <w:rFonts w:ascii="Times New Roman" w:hAnsi="Times New Roman" w:cs="Times New Roman"/>
          <w:sz w:val="22"/>
          <w:szCs w:val="22"/>
        </w:rPr>
      </w:pPr>
      <w:r w:rsidRPr="0080223F">
        <w:rPr>
          <w:rFonts w:ascii="Times New Roman" w:hAnsi="Times New Roman" w:cs="Times New Roman"/>
        </w:rPr>
        <w:t>What regulatory or sector-specific threat alerts are being issued by FS-ISAC, CISA, FBI, or OCC?</w:t>
      </w:r>
    </w:p>
    <w:p w14:paraId="0C0628AF" w14:textId="1B864BFC" w:rsidR="002718B3" w:rsidRPr="002718B3" w:rsidRDefault="002718B3" w:rsidP="002718B3">
      <w:pPr>
        <w:rPr>
          <w:rFonts w:ascii="Times New Roman" w:hAnsi="Times New Roman" w:cs="Times New Roman"/>
          <w:sz w:val="22"/>
          <w:szCs w:val="22"/>
        </w:rPr>
      </w:pPr>
    </w:p>
    <w:p w14:paraId="63536A09" w14:textId="77777777" w:rsidR="002718B3" w:rsidRPr="002718B3" w:rsidRDefault="002718B3" w:rsidP="0080223F">
      <w:pPr>
        <w:pStyle w:val="Heading2"/>
      </w:pPr>
      <w:bookmarkStart w:id="8" w:name="_Toc241754678"/>
      <w:r w:rsidRPr="002718B3">
        <w:t>8. Collection and Sources</w:t>
      </w:r>
      <w:bookmarkEnd w:id="8"/>
    </w:p>
    <w:p w14:paraId="1217B869"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Internal sources</w:t>
      </w:r>
    </w:p>
    <w:p w14:paraId="330A3F28"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SIEM logs</w:t>
      </w:r>
    </w:p>
    <w:p w14:paraId="2B259F0D"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EDR/XDR telemetry</w:t>
      </w:r>
    </w:p>
    <w:p w14:paraId="5D536E11"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Email gateway logs</w:t>
      </w:r>
    </w:p>
    <w:p w14:paraId="64B272CB"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IAM/Entra ID logs</w:t>
      </w:r>
    </w:p>
    <w:p w14:paraId="2CEAAFD0"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Cloud audit logs</w:t>
      </w:r>
    </w:p>
    <w:p w14:paraId="42677EC7"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DLP alerts</w:t>
      </w:r>
    </w:p>
    <w:p w14:paraId="17776552"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Fraud monitoring systems</w:t>
      </w:r>
    </w:p>
    <w:p w14:paraId="5A76CA23"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SOC tickets and incident reports</w:t>
      </w:r>
    </w:p>
    <w:p w14:paraId="1A358845"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Vulnerability scan results</w:t>
      </w:r>
    </w:p>
    <w:p w14:paraId="12B97398" w14:textId="77777777" w:rsidR="002718B3" w:rsidRPr="0080223F" w:rsidRDefault="002718B3" w:rsidP="002718B3">
      <w:pPr>
        <w:numPr>
          <w:ilvl w:val="0"/>
          <w:numId w:val="4"/>
        </w:numPr>
        <w:rPr>
          <w:rFonts w:ascii="Times New Roman" w:hAnsi="Times New Roman" w:cs="Times New Roman"/>
        </w:rPr>
      </w:pPr>
      <w:r w:rsidRPr="0080223F">
        <w:rPr>
          <w:rFonts w:ascii="Times New Roman" w:hAnsi="Times New Roman" w:cs="Times New Roman"/>
        </w:rPr>
        <w:t>Third-party risk management data</w:t>
      </w:r>
    </w:p>
    <w:p w14:paraId="163CE31F" w14:textId="77777777" w:rsidR="0080223F" w:rsidRPr="002718B3" w:rsidRDefault="0080223F" w:rsidP="0080223F">
      <w:pPr>
        <w:ind w:left="360"/>
        <w:rPr>
          <w:rFonts w:ascii="Times New Roman" w:hAnsi="Times New Roman" w:cs="Times New Roman"/>
          <w:sz w:val="22"/>
          <w:szCs w:val="22"/>
        </w:rPr>
      </w:pPr>
    </w:p>
    <w:p w14:paraId="6F944E5B"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External sources</w:t>
      </w:r>
    </w:p>
    <w:p w14:paraId="278EE57B"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FS-ISAC</w:t>
      </w:r>
    </w:p>
    <w:p w14:paraId="3006733B"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CISA advisories</w:t>
      </w:r>
    </w:p>
    <w:p w14:paraId="027F6638"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FBI Flash reports</w:t>
      </w:r>
    </w:p>
    <w:p w14:paraId="6C812644"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Commercial threat feeds</w:t>
      </w:r>
    </w:p>
    <w:p w14:paraId="31A5FA30"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Open-source intelligence</w:t>
      </w:r>
    </w:p>
    <w:p w14:paraId="477BDB2E"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Dark web and ransomware leak sites</w:t>
      </w:r>
    </w:p>
    <w:p w14:paraId="75944215"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Telegram, Discord, and paste sites</w:t>
      </w:r>
    </w:p>
    <w:p w14:paraId="53B81FAE"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Vendor security advisories</w:t>
      </w:r>
    </w:p>
    <w:p w14:paraId="59A44062"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Certificate transparency logs</w:t>
      </w:r>
    </w:p>
    <w:p w14:paraId="0D46D834"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Domain registration monitoring</w:t>
      </w:r>
    </w:p>
    <w:p w14:paraId="71E10C3E" w14:textId="77777777" w:rsidR="002718B3" w:rsidRPr="0080223F" w:rsidRDefault="002718B3" w:rsidP="002718B3">
      <w:pPr>
        <w:numPr>
          <w:ilvl w:val="0"/>
          <w:numId w:val="5"/>
        </w:numPr>
        <w:rPr>
          <w:rFonts w:ascii="Times New Roman" w:hAnsi="Times New Roman" w:cs="Times New Roman"/>
        </w:rPr>
      </w:pPr>
      <w:r w:rsidRPr="0080223F">
        <w:rPr>
          <w:rFonts w:ascii="Times New Roman" w:hAnsi="Times New Roman" w:cs="Times New Roman"/>
        </w:rPr>
        <w:t>Social media and executive impersonation monitoring</w:t>
      </w:r>
    </w:p>
    <w:p w14:paraId="619FA00E"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Human sources</w:t>
      </w:r>
    </w:p>
    <w:p w14:paraId="43CC2AE7" w14:textId="77777777" w:rsidR="002718B3" w:rsidRPr="0080223F" w:rsidRDefault="002718B3" w:rsidP="002718B3">
      <w:pPr>
        <w:numPr>
          <w:ilvl w:val="0"/>
          <w:numId w:val="6"/>
        </w:numPr>
        <w:rPr>
          <w:rFonts w:ascii="Times New Roman" w:hAnsi="Times New Roman" w:cs="Times New Roman"/>
        </w:rPr>
      </w:pPr>
      <w:r w:rsidRPr="0080223F">
        <w:rPr>
          <w:rFonts w:ascii="Times New Roman" w:hAnsi="Times New Roman" w:cs="Times New Roman"/>
        </w:rPr>
        <w:t>Law enforcement</w:t>
      </w:r>
    </w:p>
    <w:p w14:paraId="0A96B664" w14:textId="77777777" w:rsidR="002718B3" w:rsidRPr="0080223F" w:rsidRDefault="002718B3" w:rsidP="002718B3">
      <w:pPr>
        <w:numPr>
          <w:ilvl w:val="0"/>
          <w:numId w:val="6"/>
        </w:numPr>
        <w:rPr>
          <w:rFonts w:ascii="Times New Roman" w:hAnsi="Times New Roman" w:cs="Times New Roman"/>
        </w:rPr>
      </w:pPr>
      <w:r w:rsidRPr="0080223F">
        <w:rPr>
          <w:rFonts w:ascii="Times New Roman" w:hAnsi="Times New Roman" w:cs="Times New Roman"/>
        </w:rPr>
        <w:t>Peer financial institutions</w:t>
      </w:r>
    </w:p>
    <w:p w14:paraId="52DFBEF8" w14:textId="77777777" w:rsidR="002718B3" w:rsidRPr="0080223F" w:rsidRDefault="002718B3" w:rsidP="002718B3">
      <w:pPr>
        <w:numPr>
          <w:ilvl w:val="0"/>
          <w:numId w:val="6"/>
        </w:numPr>
        <w:rPr>
          <w:rFonts w:ascii="Times New Roman" w:hAnsi="Times New Roman" w:cs="Times New Roman"/>
        </w:rPr>
      </w:pPr>
      <w:r w:rsidRPr="0080223F">
        <w:rPr>
          <w:rFonts w:ascii="Times New Roman" w:hAnsi="Times New Roman" w:cs="Times New Roman"/>
        </w:rPr>
        <w:t>Industry working groups</w:t>
      </w:r>
    </w:p>
    <w:p w14:paraId="6CAE031D" w14:textId="77777777" w:rsidR="002718B3" w:rsidRPr="0080223F" w:rsidRDefault="002718B3" w:rsidP="002718B3">
      <w:pPr>
        <w:numPr>
          <w:ilvl w:val="0"/>
          <w:numId w:val="6"/>
        </w:numPr>
        <w:rPr>
          <w:rFonts w:ascii="Times New Roman" w:hAnsi="Times New Roman" w:cs="Times New Roman"/>
        </w:rPr>
      </w:pPr>
      <w:r w:rsidRPr="0080223F">
        <w:rPr>
          <w:rFonts w:ascii="Times New Roman" w:hAnsi="Times New Roman" w:cs="Times New Roman"/>
        </w:rPr>
        <w:t>Security researchers</w:t>
      </w:r>
    </w:p>
    <w:p w14:paraId="6ABA5343" w14:textId="77777777" w:rsidR="002718B3" w:rsidRDefault="002718B3" w:rsidP="002718B3">
      <w:pPr>
        <w:numPr>
          <w:ilvl w:val="0"/>
          <w:numId w:val="6"/>
        </w:numPr>
        <w:rPr>
          <w:rFonts w:ascii="Times New Roman" w:hAnsi="Times New Roman" w:cs="Times New Roman"/>
        </w:rPr>
      </w:pPr>
      <w:r w:rsidRPr="0080223F">
        <w:rPr>
          <w:rFonts w:ascii="Times New Roman" w:hAnsi="Times New Roman" w:cs="Times New Roman"/>
        </w:rPr>
        <w:t>Internal business units</w:t>
      </w:r>
    </w:p>
    <w:p w14:paraId="1E74D6CA" w14:textId="77777777" w:rsidR="0080223F" w:rsidRDefault="0080223F" w:rsidP="0080223F">
      <w:pPr>
        <w:rPr>
          <w:rFonts w:ascii="Times New Roman" w:hAnsi="Times New Roman" w:cs="Times New Roman"/>
        </w:rPr>
      </w:pPr>
    </w:p>
    <w:p w14:paraId="32AF8C70" w14:textId="77777777" w:rsidR="0080223F" w:rsidRDefault="0080223F" w:rsidP="0080223F">
      <w:pPr>
        <w:rPr>
          <w:rFonts w:ascii="Times New Roman" w:hAnsi="Times New Roman" w:cs="Times New Roman"/>
        </w:rPr>
      </w:pPr>
    </w:p>
    <w:p w14:paraId="31DA787B" w14:textId="77777777" w:rsidR="0080223F" w:rsidRDefault="0080223F" w:rsidP="0080223F">
      <w:pPr>
        <w:rPr>
          <w:rFonts w:ascii="Times New Roman" w:hAnsi="Times New Roman" w:cs="Times New Roman"/>
        </w:rPr>
      </w:pPr>
    </w:p>
    <w:p w14:paraId="0D99B108" w14:textId="77777777" w:rsidR="0080223F" w:rsidRDefault="0080223F" w:rsidP="0080223F">
      <w:pPr>
        <w:rPr>
          <w:rFonts w:ascii="Times New Roman" w:hAnsi="Times New Roman" w:cs="Times New Roman"/>
        </w:rPr>
      </w:pPr>
    </w:p>
    <w:p w14:paraId="3628EB4E" w14:textId="77777777" w:rsidR="0080223F" w:rsidRDefault="0080223F" w:rsidP="0080223F">
      <w:pPr>
        <w:rPr>
          <w:rFonts w:ascii="Times New Roman" w:hAnsi="Times New Roman" w:cs="Times New Roman"/>
        </w:rPr>
      </w:pPr>
    </w:p>
    <w:p w14:paraId="27ABF9F0" w14:textId="77777777" w:rsidR="0080223F" w:rsidRDefault="0080223F" w:rsidP="0080223F">
      <w:pPr>
        <w:rPr>
          <w:rFonts w:ascii="Times New Roman" w:hAnsi="Times New Roman" w:cs="Times New Roman"/>
        </w:rPr>
      </w:pPr>
    </w:p>
    <w:p w14:paraId="195309C7" w14:textId="77777777" w:rsidR="0080223F" w:rsidRDefault="0080223F" w:rsidP="0080223F">
      <w:pPr>
        <w:rPr>
          <w:rFonts w:ascii="Times New Roman" w:hAnsi="Times New Roman" w:cs="Times New Roman"/>
        </w:rPr>
      </w:pPr>
    </w:p>
    <w:p w14:paraId="30E3F139" w14:textId="77777777" w:rsidR="0080223F" w:rsidRDefault="0080223F" w:rsidP="0080223F">
      <w:pPr>
        <w:rPr>
          <w:rFonts w:ascii="Times New Roman" w:hAnsi="Times New Roman" w:cs="Times New Roman"/>
        </w:rPr>
      </w:pPr>
    </w:p>
    <w:p w14:paraId="15C78606" w14:textId="77777777" w:rsidR="0080223F" w:rsidRDefault="0080223F" w:rsidP="0080223F">
      <w:pPr>
        <w:rPr>
          <w:rFonts w:ascii="Times New Roman" w:hAnsi="Times New Roman" w:cs="Times New Roman"/>
        </w:rPr>
      </w:pPr>
    </w:p>
    <w:p w14:paraId="6ED17BCC" w14:textId="77777777" w:rsidR="0080223F" w:rsidRPr="0080223F" w:rsidRDefault="0080223F" w:rsidP="0080223F">
      <w:pPr>
        <w:rPr>
          <w:rFonts w:ascii="Times New Roman" w:hAnsi="Times New Roman" w:cs="Times New Roman"/>
        </w:rPr>
      </w:pPr>
    </w:p>
    <w:p w14:paraId="0919288E" w14:textId="28403D10" w:rsidR="002718B3" w:rsidRPr="002718B3" w:rsidRDefault="002718B3" w:rsidP="002718B3">
      <w:pPr>
        <w:rPr>
          <w:rFonts w:ascii="Times New Roman" w:hAnsi="Times New Roman" w:cs="Times New Roman"/>
          <w:sz w:val="22"/>
          <w:szCs w:val="22"/>
        </w:rPr>
      </w:pPr>
    </w:p>
    <w:p w14:paraId="253582B0" w14:textId="77777777" w:rsidR="002718B3" w:rsidRDefault="002718B3" w:rsidP="0080223F">
      <w:pPr>
        <w:pStyle w:val="Heading2"/>
      </w:pPr>
      <w:bookmarkStart w:id="9" w:name="_Toc241754679"/>
      <w:r w:rsidRPr="002718B3">
        <w:t>9. Protection Required from a Threat Intelligence Perspective</w:t>
      </w:r>
      <w:bookmarkEnd w:id="9"/>
    </w:p>
    <w:p w14:paraId="5D5AD46B" w14:textId="77777777" w:rsidR="0080223F" w:rsidRPr="0080223F" w:rsidRDefault="0080223F" w:rsidP="0080223F"/>
    <w:tbl>
      <w:tblPr>
        <w:tblW w:w="10032"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9"/>
        <w:gridCol w:w="8103"/>
      </w:tblGrid>
      <w:tr w:rsidR="002718B3" w:rsidRPr="0080223F" w14:paraId="144FB9E7" w14:textId="77777777" w:rsidTr="0080223F">
        <w:trPr>
          <w:trHeight w:val="160"/>
          <w:tblHeader/>
        </w:trPr>
        <w:tc>
          <w:tcPr>
            <w:tcW w:w="0" w:type="auto"/>
            <w:tcMar>
              <w:top w:w="150" w:type="dxa"/>
              <w:left w:w="0" w:type="dxa"/>
              <w:bottom w:w="150" w:type="dxa"/>
              <w:right w:w="240" w:type="dxa"/>
            </w:tcMar>
            <w:vAlign w:val="center"/>
            <w:hideMark/>
          </w:tcPr>
          <w:p w14:paraId="10E36F22"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Domain</w:t>
            </w:r>
          </w:p>
        </w:tc>
        <w:tc>
          <w:tcPr>
            <w:tcW w:w="0" w:type="auto"/>
            <w:tcMar>
              <w:top w:w="150" w:type="dxa"/>
              <w:left w:w="240" w:type="dxa"/>
              <w:bottom w:w="150" w:type="dxa"/>
              <w:right w:w="240" w:type="dxa"/>
            </w:tcMar>
            <w:vAlign w:val="center"/>
            <w:hideMark/>
          </w:tcPr>
          <w:p w14:paraId="002B32FD" w14:textId="77777777" w:rsidR="002718B3" w:rsidRPr="0080223F" w:rsidRDefault="002718B3" w:rsidP="002718B3">
            <w:pPr>
              <w:rPr>
                <w:rFonts w:ascii="Times New Roman" w:hAnsi="Times New Roman" w:cs="Times New Roman"/>
                <w:b/>
                <w:bCs/>
              </w:rPr>
            </w:pPr>
            <w:r w:rsidRPr="0080223F">
              <w:rPr>
                <w:rFonts w:ascii="Times New Roman" w:hAnsi="Times New Roman" w:cs="Times New Roman"/>
                <w:b/>
                <w:bCs/>
              </w:rPr>
              <w:t>Protection Required</w:t>
            </w:r>
          </w:p>
        </w:tc>
      </w:tr>
      <w:tr w:rsidR="002718B3" w:rsidRPr="0080223F" w14:paraId="3A994342" w14:textId="77777777" w:rsidTr="0080223F">
        <w:trPr>
          <w:trHeight w:val="273"/>
        </w:trPr>
        <w:tc>
          <w:tcPr>
            <w:tcW w:w="0" w:type="auto"/>
            <w:tcMar>
              <w:top w:w="150" w:type="dxa"/>
              <w:left w:w="0" w:type="dxa"/>
              <w:bottom w:w="150" w:type="dxa"/>
              <w:right w:w="240" w:type="dxa"/>
            </w:tcMar>
            <w:vAlign w:val="center"/>
            <w:hideMark/>
          </w:tcPr>
          <w:p w14:paraId="519B89E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Identity</w:t>
            </w:r>
          </w:p>
        </w:tc>
        <w:tc>
          <w:tcPr>
            <w:tcW w:w="0" w:type="auto"/>
            <w:tcMar>
              <w:top w:w="150" w:type="dxa"/>
              <w:left w:w="240" w:type="dxa"/>
              <w:bottom w:w="150" w:type="dxa"/>
              <w:right w:w="0" w:type="dxa"/>
            </w:tcMar>
            <w:vAlign w:val="center"/>
            <w:hideMark/>
          </w:tcPr>
          <w:p w14:paraId="5706CAA7"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 xml:space="preserve">Phishing-resistant MFA, conditional access, privileged access management, </w:t>
            </w:r>
            <w:proofErr w:type="spellStart"/>
            <w:r w:rsidRPr="0080223F">
              <w:rPr>
                <w:rFonts w:ascii="Times New Roman" w:hAnsi="Times New Roman" w:cs="Times New Roman"/>
              </w:rPr>
              <w:t>passwordless</w:t>
            </w:r>
            <w:proofErr w:type="spellEnd"/>
            <w:r w:rsidRPr="0080223F">
              <w:rPr>
                <w:rFonts w:ascii="Times New Roman" w:hAnsi="Times New Roman" w:cs="Times New Roman"/>
              </w:rPr>
              <w:t xml:space="preserve"> where possible, session token protection, impossible travel detection</w:t>
            </w:r>
          </w:p>
        </w:tc>
      </w:tr>
      <w:tr w:rsidR="002718B3" w:rsidRPr="0080223F" w14:paraId="41423A2B" w14:textId="77777777" w:rsidTr="0080223F">
        <w:trPr>
          <w:trHeight w:val="266"/>
        </w:trPr>
        <w:tc>
          <w:tcPr>
            <w:tcW w:w="0" w:type="auto"/>
            <w:tcMar>
              <w:top w:w="150" w:type="dxa"/>
              <w:left w:w="0" w:type="dxa"/>
              <w:bottom w:w="150" w:type="dxa"/>
              <w:right w:w="240" w:type="dxa"/>
            </w:tcMar>
            <w:vAlign w:val="center"/>
            <w:hideMark/>
          </w:tcPr>
          <w:p w14:paraId="24B6059B"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Email</w:t>
            </w:r>
          </w:p>
        </w:tc>
        <w:tc>
          <w:tcPr>
            <w:tcW w:w="0" w:type="auto"/>
            <w:tcMar>
              <w:top w:w="150" w:type="dxa"/>
              <w:left w:w="240" w:type="dxa"/>
              <w:bottom w:w="150" w:type="dxa"/>
              <w:right w:w="0" w:type="dxa"/>
            </w:tcMar>
            <w:vAlign w:val="center"/>
            <w:hideMark/>
          </w:tcPr>
          <w:p w14:paraId="7601E1D9"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DMARC/DKIM/SPF enforcement, external sender tagging, attachment sandboxing, link isolation, BEC detection, OAuth consent monitoring</w:t>
            </w:r>
          </w:p>
        </w:tc>
      </w:tr>
      <w:tr w:rsidR="002718B3" w:rsidRPr="0080223F" w14:paraId="3BBA7C44" w14:textId="77777777" w:rsidTr="0080223F">
        <w:trPr>
          <w:trHeight w:val="167"/>
        </w:trPr>
        <w:tc>
          <w:tcPr>
            <w:tcW w:w="0" w:type="auto"/>
            <w:tcMar>
              <w:top w:w="150" w:type="dxa"/>
              <w:left w:w="0" w:type="dxa"/>
              <w:bottom w:w="150" w:type="dxa"/>
              <w:right w:w="240" w:type="dxa"/>
            </w:tcMar>
            <w:vAlign w:val="center"/>
            <w:hideMark/>
          </w:tcPr>
          <w:p w14:paraId="24BE52A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Endpoint</w:t>
            </w:r>
          </w:p>
        </w:tc>
        <w:tc>
          <w:tcPr>
            <w:tcW w:w="0" w:type="auto"/>
            <w:tcMar>
              <w:top w:w="150" w:type="dxa"/>
              <w:left w:w="240" w:type="dxa"/>
              <w:bottom w:w="150" w:type="dxa"/>
              <w:right w:w="0" w:type="dxa"/>
            </w:tcMar>
            <w:vAlign w:val="center"/>
            <w:hideMark/>
          </w:tcPr>
          <w:p w14:paraId="34765C2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EDR/XDR, attack surface reduction, application allowlisting, rapid patching, removable media controls</w:t>
            </w:r>
          </w:p>
        </w:tc>
      </w:tr>
      <w:tr w:rsidR="002718B3" w:rsidRPr="0080223F" w14:paraId="70E980CB" w14:textId="77777777" w:rsidTr="0080223F">
        <w:trPr>
          <w:trHeight w:val="167"/>
        </w:trPr>
        <w:tc>
          <w:tcPr>
            <w:tcW w:w="0" w:type="auto"/>
            <w:tcMar>
              <w:top w:w="150" w:type="dxa"/>
              <w:left w:w="0" w:type="dxa"/>
              <w:bottom w:w="150" w:type="dxa"/>
              <w:right w:w="240" w:type="dxa"/>
            </w:tcMar>
            <w:vAlign w:val="center"/>
            <w:hideMark/>
          </w:tcPr>
          <w:p w14:paraId="7C3E21B4"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Network</w:t>
            </w:r>
          </w:p>
        </w:tc>
        <w:tc>
          <w:tcPr>
            <w:tcW w:w="0" w:type="auto"/>
            <w:tcMar>
              <w:top w:w="150" w:type="dxa"/>
              <w:left w:w="240" w:type="dxa"/>
              <w:bottom w:w="150" w:type="dxa"/>
              <w:right w:w="0" w:type="dxa"/>
            </w:tcMar>
            <w:vAlign w:val="center"/>
            <w:hideMark/>
          </w:tcPr>
          <w:p w14:paraId="769FF0E5"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Segmentation, zero trust, NDR, egress filtering, DDoS protection, WAF, secure remote access</w:t>
            </w:r>
          </w:p>
        </w:tc>
      </w:tr>
      <w:tr w:rsidR="002718B3" w:rsidRPr="0080223F" w14:paraId="2DF972B7" w14:textId="77777777" w:rsidTr="0080223F">
        <w:trPr>
          <w:trHeight w:val="266"/>
        </w:trPr>
        <w:tc>
          <w:tcPr>
            <w:tcW w:w="0" w:type="auto"/>
            <w:tcMar>
              <w:top w:w="150" w:type="dxa"/>
              <w:left w:w="0" w:type="dxa"/>
              <w:bottom w:w="150" w:type="dxa"/>
              <w:right w:w="240" w:type="dxa"/>
            </w:tcMar>
            <w:vAlign w:val="center"/>
            <w:hideMark/>
          </w:tcPr>
          <w:p w14:paraId="48FED279"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Cloud</w:t>
            </w:r>
          </w:p>
        </w:tc>
        <w:tc>
          <w:tcPr>
            <w:tcW w:w="0" w:type="auto"/>
            <w:tcMar>
              <w:top w:w="150" w:type="dxa"/>
              <w:left w:w="240" w:type="dxa"/>
              <w:bottom w:w="150" w:type="dxa"/>
              <w:right w:w="0" w:type="dxa"/>
            </w:tcMar>
            <w:vAlign w:val="center"/>
            <w:hideMark/>
          </w:tcPr>
          <w:p w14:paraId="72DD46FE"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 xml:space="preserve">CSPM, CIEM, workload protection, </w:t>
            </w:r>
            <w:proofErr w:type="spellStart"/>
            <w:r w:rsidRPr="0080223F">
              <w:rPr>
                <w:rFonts w:ascii="Times New Roman" w:hAnsi="Times New Roman" w:cs="Times New Roman"/>
              </w:rPr>
              <w:t>IaC</w:t>
            </w:r>
            <w:proofErr w:type="spellEnd"/>
            <w:r w:rsidRPr="0080223F">
              <w:rPr>
                <w:rFonts w:ascii="Times New Roman" w:hAnsi="Times New Roman" w:cs="Times New Roman"/>
              </w:rPr>
              <w:t xml:space="preserve"> scanning, secrets management, root account monitoring, S3/blob public access blocking</w:t>
            </w:r>
          </w:p>
        </w:tc>
      </w:tr>
      <w:tr w:rsidR="002718B3" w:rsidRPr="0080223F" w14:paraId="7429A7ED" w14:textId="77777777" w:rsidTr="0080223F">
        <w:trPr>
          <w:trHeight w:val="167"/>
        </w:trPr>
        <w:tc>
          <w:tcPr>
            <w:tcW w:w="0" w:type="auto"/>
            <w:tcMar>
              <w:top w:w="150" w:type="dxa"/>
              <w:left w:w="0" w:type="dxa"/>
              <w:bottom w:w="150" w:type="dxa"/>
              <w:right w:w="240" w:type="dxa"/>
            </w:tcMar>
            <w:vAlign w:val="center"/>
            <w:hideMark/>
          </w:tcPr>
          <w:p w14:paraId="55B29472"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Data</w:t>
            </w:r>
          </w:p>
        </w:tc>
        <w:tc>
          <w:tcPr>
            <w:tcW w:w="0" w:type="auto"/>
            <w:tcMar>
              <w:top w:w="150" w:type="dxa"/>
              <w:left w:w="240" w:type="dxa"/>
              <w:bottom w:w="150" w:type="dxa"/>
              <w:right w:w="0" w:type="dxa"/>
            </w:tcMar>
            <w:vAlign w:val="center"/>
            <w:hideMark/>
          </w:tcPr>
          <w:p w14:paraId="3EF5BB92"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Classification, encryption at rest/in transit, DLP, tokenization, immutable backups, recovery testing</w:t>
            </w:r>
          </w:p>
        </w:tc>
      </w:tr>
      <w:tr w:rsidR="002718B3" w:rsidRPr="0080223F" w14:paraId="62682FCC" w14:textId="77777777" w:rsidTr="0080223F">
        <w:trPr>
          <w:trHeight w:val="160"/>
        </w:trPr>
        <w:tc>
          <w:tcPr>
            <w:tcW w:w="0" w:type="auto"/>
            <w:tcMar>
              <w:top w:w="150" w:type="dxa"/>
              <w:left w:w="0" w:type="dxa"/>
              <w:bottom w:w="150" w:type="dxa"/>
              <w:right w:w="240" w:type="dxa"/>
            </w:tcMar>
            <w:vAlign w:val="center"/>
            <w:hideMark/>
          </w:tcPr>
          <w:p w14:paraId="7D1C31C5"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Application/API</w:t>
            </w:r>
          </w:p>
        </w:tc>
        <w:tc>
          <w:tcPr>
            <w:tcW w:w="0" w:type="auto"/>
            <w:tcMar>
              <w:top w:w="150" w:type="dxa"/>
              <w:left w:w="240" w:type="dxa"/>
              <w:bottom w:w="150" w:type="dxa"/>
              <w:right w:w="0" w:type="dxa"/>
            </w:tcMar>
            <w:vAlign w:val="center"/>
            <w:hideMark/>
          </w:tcPr>
          <w:p w14:paraId="3DAE4A61"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 xml:space="preserve">SAST/DAST, API gateway, rate limiting, OAuth scope review, BOLA/BFLA testing, bot </w:t>
            </w:r>
            <w:proofErr w:type="spellStart"/>
            <w:r w:rsidRPr="0080223F">
              <w:rPr>
                <w:rFonts w:ascii="Times New Roman" w:hAnsi="Times New Roman" w:cs="Times New Roman"/>
              </w:rPr>
              <w:t>defense</w:t>
            </w:r>
            <w:proofErr w:type="spellEnd"/>
          </w:p>
        </w:tc>
      </w:tr>
      <w:tr w:rsidR="002718B3" w:rsidRPr="0080223F" w14:paraId="6F013B67" w14:textId="77777777" w:rsidTr="0080223F">
        <w:trPr>
          <w:trHeight w:val="273"/>
        </w:trPr>
        <w:tc>
          <w:tcPr>
            <w:tcW w:w="0" w:type="auto"/>
            <w:tcMar>
              <w:top w:w="150" w:type="dxa"/>
              <w:left w:w="0" w:type="dxa"/>
              <w:bottom w:w="150" w:type="dxa"/>
              <w:right w:w="240" w:type="dxa"/>
            </w:tcMar>
            <w:vAlign w:val="center"/>
            <w:hideMark/>
          </w:tcPr>
          <w:p w14:paraId="51FE86A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Supply Chain</w:t>
            </w:r>
          </w:p>
        </w:tc>
        <w:tc>
          <w:tcPr>
            <w:tcW w:w="0" w:type="auto"/>
            <w:tcMar>
              <w:top w:w="150" w:type="dxa"/>
              <w:left w:w="240" w:type="dxa"/>
              <w:bottom w:w="150" w:type="dxa"/>
              <w:right w:w="0" w:type="dxa"/>
            </w:tcMar>
            <w:vAlign w:val="center"/>
            <w:hideMark/>
          </w:tcPr>
          <w:p w14:paraId="2C8114A1"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Continuous vendor monitoring, SBOM, contractual security requirements, vendor access reviews, fourth-party risk</w:t>
            </w:r>
          </w:p>
        </w:tc>
      </w:tr>
      <w:tr w:rsidR="002718B3" w:rsidRPr="0080223F" w14:paraId="4883BB34" w14:textId="77777777" w:rsidTr="0080223F">
        <w:trPr>
          <w:trHeight w:val="266"/>
        </w:trPr>
        <w:tc>
          <w:tcPr>
            <w:tcW w:w="0" w:type="auto"/>
            <w:tcMar>
              <w:top w:w="150" w:type="dxa"/>
              <w:left w:w="0" w:type="dxa"/>
              <w:bottom w:w="150" w:type="dxa"/>
              <w:right w:w="240" w:type="dxa"/>
            </w:tcMar>
            <w:vAlign w:val="center"/>
            <w:hideMark/>
          </w:tcPr>
          <w:p w14:paraId="1D50D33C"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Fraud</w:t>
            </w:r>
          </w:p>
        </w:tc>
        <w:tc>
          <w:tcPr>
            <w:tcW w:w="0" w:type="auto"/>
            <w:tcMar>
              <w:top w:w="150" w:type="dxa"/>
              <w:left w:w="240" w:type="dxa"/>
              <w:bottom w:w="150" w:type="dxa"/>
              <w:right w:w="0" w:type="dxa"/>
            </w:tcMar>
            <w:vAlign w:val="center"/>
            <w:hideMark/>
          </w:tcPr>
          <w:p w14:paraId="40C45F2B" w14:textId="77777777" w:rsidR="002718B3" w:rsidRPr="0080223F" w:rsidRDefault="002718B3" w:rsidP="002718B3">
            <w:pPr>
              <w:rPr>
                <w:rFonts w:ascii="Times New Roman" w:hAnsi="Times New Roman" w:cs="Times New Roman"/>
              </w:rPr>
            </w:pPr>
            <w:proofErr w:type="spellStart"/>
            <w:r w:rsidRPr="0080223F">
              <w:rPr>
                <w:rFonts w:ascii="Times New Roman" w:hAnsi="Times New Roman" w:cs="Times New Roman"/>
              </w:rPr>
              <w:t>Behavioral</w:t>
            </w:r>
            <w:proofErr w:type="spellEnd"/>
            <w:r w:rsidRPr="0080223F">
              <w:rPr>
                <w:rFonts w:ascii="Times New Roman" w:hAnsi="Times New Roman" w:cs="Times New Roman"/>
              </w:rPr>
              <w:t xml:space="preserve"> analytics, transaction monitoring, deepfake/voice fraud detection, call </w:t>
            </w:r>
            <w:proofErr w:type="spellStart"/>
            <w:r w:rsidRPr="0080223F">
              <w:rPr>
                <w:rFonts w:ascii="Times New Roman" w:hAnsi="Times New Roman" w:cs="Times New Roman"/>
              </w:rPr>
              <w:t>center</w:t>
            </w:r>
            <w:proofErr w:type="spellEnd"/>
            <w:r w:rsidRPr="0080223F">
              <w:rPr>
                <w:rFonts w:ascii="Times New Roman" w:hAnsi="Times New Roman" w:cs="Times New Roman"/>
              </w:rPr>
              <w:t xml:space="preserve"> verification, customer alerts</w:t>
            </w:r>
          </w:p>
        </w:tc>
      </w:tr>
      <w:tr w:rsidR="002718B3" w:rsidRPr="0080223F" w14:paraId="1DB1EFCC" w14:textId="77777777" w:rsidTr="0080223F">
        <w:trPr>
          <w:trHeight w:val="167"/>
        </w:trPr>
        <w:tc>
          <w:tcPr>
            <w:tcW w:w="0" w:type="auto"/>
            <w:tcMar>
              <w:top w:w="150" w:type="dxa"/>
              <w:left w:w="0" w:type="dxa"/>
              <w:bottom w:w="150" w:type="dxa"/>
              <w:right w:w="240" w:type="dxa"/>
            </w:tcMar>
            <w:vAlign w:val="center"/>
            <w:hideMark/>
          </w:tcPr>
          <w:p w14:paraId="00B197C8"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Insider</w:t>
            </w:r>
          </w:p>
        </w:tc>
        <w:tc>
          <w:tcPr>
            <w:tcW w:w="0" w:type="auto"/>
            <w:tcMar>
              <w:top w:w="150" w:type="dxa"/>
              <w:left w:w="240" w:type="dxa"/>
              <w:bottom w:w="150" w:type="dxa"/>
              <w:right w:w="0" w:type="dxa"/>
            </w:tcMar>
            <w:vAlign w:val="center"/>
            <w:hideMark/>
          </w:tcPr>
          <w:p w14:paraId="3818779F"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 xml:space="preserve">UEBA, least privilege, separation of duties, offboarding controls, user </w:t>
            </w:r>
            <w:proofErr w:type="spellStart"/>
            <w:r w:rsidRPr="0080223F">
              <w:rPr>
                <w:rFonts w:ascii="Times New Roman" w:hAnsi="Times New Roman" w:cs="Times New Roman"/>
              </w:rPr>
              <w:t>behavior</w:t>
            </w:r>
            <w:proofErr w:type="spellEnd"/>
            <w:r w:rsidRPr="0080223F">
              <w:rPr>
                <w:rFonts w:ascii="Times New Roman" w:hAnsi="Times New Roman" w:cs="Times New Roman"/>
              </w:rPr>
              <w:t xml:space="preserve"> baselines</w:t>
            </w:r>
          </w:p>
        </w:tc>
      </w:tr>
      <w:tr w:rsidR="002718B3" w:rsidRPr="0080223F" w14:paraId="7C007357" w14:textId="77777777" w:rsidTr="0080223F">
        <w:trPr>
          <w:trHeight w:val="160"/>
        </w:trPr>
        <w:tc>
          <w:tcPr>
            <w:tcW w:w="0" w:type="auto"/>
            <w:tcMar>
              <w:top w:w="150" w:type="dxa"/>
              <w:left w:w="0" w:type="dxa"/>
              <w:bottom w:w="150" w:type="dxa"/>
              <w:right w:w="240" w:type="dxa"/>
            </w:tcMar>
            <w:vAlign w:val="center"/>
            <w:hideMark/>
          </w:tcPr>
          <w:p w14:paraId="4E492CA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lastRenderedPageBreak/>
              <w:t>Physical</w:t>
            </w:r>
          </w:p>
        </w:tc>
        <w:tc>
          <w:tcPr>
            <w:tcW w:w="0" w:type="auto"/>
            <w:tcMar>
              <w:top w:w="150" w:type="dxa"/>
              <w:left w:w="240" w:type="dxa"/>
              <w:bottom w:w="150" w:type="dxa"/>
              <w:right w:w="0" w:type="dxa"/>
            </w:tcMar>
            <w:vAlign w:val="center"/>
            <w:hideMark/>
          </w:tcPr>
          <w:p w14:paraId="68436181"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Branch access control, ATM tamper detection, camera analytics, card skimming inspections</w:t>
            </w:r>
          </w:p>
        </w:tc>
      </w:tr>
      <w:tr w:rsidR="002718B3" w:rsidRPr="0080223F" w14:paraId="1C17EACD" w14:textId="77777777" w:rsidTr="0080223F">
        <w:trPr>
          <w:trHeight w:val="273"/>
        </w:trPr>
        <w:tc>
          <w:tcPr>
            <w:tcW w:w="0" w:type="auto"/>
            <w:tcMar>
              <w:top w:w="150" w:type="dxa"/>
              <w:left w:w="0" w:type="dxa"/>
              <w:bottom w:w="150" w:type="dxa"/>
              <w:right w:w="240" w:type="dxa"/>
            </w:tcMar>
            <w:vAlign w:val="center"/>
            <w:hideMark/>
          </w:tcPr>
          <w:p w14:paraId="3855DCDF"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Incident Response</w:t>
            </w:r>
          </w:p>
        </w:tc>
        <w:tc>
          <w:tcPr>
            <w:tcW w:w="0" w:type="auto"/>
            <w:tcMar>
              <w:top w:w="150" w:type="dxa"/>
              <w:left w:w="240" w:type="dxa"/>
              <w:bottom w:w="150" w:type="dxa"/>
              <w:right w:w="0" w:type="dxa"/>
            </w:tcMar>
            <w:vAlign w:val="center"/>
            <w:hideMark/>
          </w:tcPr>
          <w:p w14:paraId="5107320D"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Playbooks, tabletop exercises, SOAR automation, forensics retainer, crisis communications, legal/compliance coordination</w:t>
            </w:r>
          </w:p>
        </w:tc>
      </w:tr>
      <w:tr w:rsidR="002718B3" w:rsidRPr="0080223F" w14:paraId="0E285C95" w14:textId="77777777" w:rsidTr="0080223F">
        <w:trPr>
          <w:trHeight w:val="273"/>
        </w:trPr>
        <w:tc>
          <w:tcPr>
            <w:tcW w:w="0" w:type="auto"/>
            <w:tcMar>
              <w:top w:w="150" w:type="dxa"/>
              <w:left w:w="0" w:type="dxa"/>
              <w:bottom w:w="150" w:type="dxa"/>
              <w:right w:w="240" w:type="dxa"/>
            </w:tcMar>
            <w:vAlign w:val="center"/>
            <w:hideMark/>
          </w:tcPr>
          <w:p w14:paraId="5C977849"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Threat Intelligence</w:t>
            </w:r>
          </w:p>
        </w:tc>
        <w:tc>
          <w:tcPr>
            <w:tcW w:w="0" w:type="auto"/>
            <w:tcMar>
              <w:top w:w="150" w:type="dxa"/>
              <w:left w:w="240" w:type="dxa"/>
              <w:bottom w:w="150" w:type="dxa"/>
              <w:right w:w="0" w:type="dxa"/>
            </w:tcMar>
            <w:vAlign w:val="center"/>
            <w:hideMark/>
          </w:tcPr>
          <w:p w14:paraId="39EE831A"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TIP platform, STIX/TAXII, IOC enrichment, dark web monitoring, brand protection, detection engineering feedback loop</w:t>
            </w:r>
          </w:p>
        </w:tc>
      </w:tr>
    </w:tbl>
    <w:p w14:paraId="3D747554" w14:textId="77E2B02C" w:rsidR="002718B3" w:rsidRDefault="002718B3" w:rsidP="002718B3">
      <w:pPr>
        <w:rPr>
          <w:rFonts w:ascii="Times New Roman" w:hAnsi="Times New Roman" w:cs="Times New Roman"/>
          <w:sz w:val="22"/>
          <w:szCs w:val="22"/>
        </w:rPr>
      </w:pPr>
    </w:p>
    <w:p w14:paraId="267AAD84" w14:textId="77777777" w:rsidR="0080223F" w:rsidRPr="002718B3" w:rsidRDefault="0080223F" w:rsidP="002718B3">
      <w:pPr>
        <w:rPr>
          <w:rFonts w:ascii="Times New Roman" w:hAnsi="Times New Roman" w:cs="Times New Roman"/>
          <w:sz w:val="22"/>
          <w:szCs w:val="22"/>
        </w:rPr>
      </w:pPr>
    </w:p>
    <w:p w14:paraId="37C5F002" w14:textId="77777777" w:rsidR="002718B3" w:rsidRPr="002718B3" w:rsidRDefault="002718B3" w:rsidP="0080223F">
      <w:pPr>
        <w:pStyle w:val="Heading2"/>
      </w:pPr>
      <w:bookmarkStart w:id="10" w:name="_Toc241754680"/>
      <w:r w:rsidRPr="002718B3">
        <w:t>10. Detection and Threat Hunting Use Cases</w:t>
      </w:r>
      <w:bookmarkEnd w:id="10"/>
    </w:p>
    <w:p w14:paraId="3F95440F"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Ransomware precursor:</w:t>
      </w:r>
      <w:r w:rsidRPr="0080223F">
        <w:rPr>
          <w:rFonts w:ascii="Times New Roman" w:hAnsi="Times New Roman" w:cs="Times New Roman"/>
        </w:rPr>
        <w:t xml:space="preserve"> Cobalt Strike beacon, </w:t>
      </w:r>
      <w:proofErr w:type="spellStart"/>
      <w:r w:rsidRPr="0080223F">
        <w:rPr>
          <w:rFonts w:ascii="Times New Roman" w:hAnsi="Times New Roman" w:cs="Times New Roman"/>
        </w:rPr>
        <w:t>PsExec</w:t>
      </w:r>
      <w:proofErr w:type="spellEnd"/>
      <w:r w:rsidRPr="0080223F">
        <w:rPr>
          <w:rFonts w:ascii="Times New Roman" w:hAnsi="Times New Roman" w:cs="Times New Roman"/>
        </w:rPr>
        <w:t xml:space="preserve">, </w:t>
      </w:r>
      <w:proofErr w:type="spellStart"/>
      <w:r w:rsidRPr="0080223F">
        <w:rPr>
          <w:rFonts w:ascii="Times New Roman" w:hAnsi="Times New Roman" w:cs="Times New Roman"/>
        </w:rPr>
        <w:t>vssadmin</w:t>
      </w:r>
      <w:proofErr w:type="spellEnd"/>
      <w:r w:rsidRPr="0080223F">
        <w:rPr>
          <w:rFonts w:ascii="Times New Roman" w:hAnsi="Times New Roman" w:cs="Times New Roman"/>
        </w:rPr>
        <w:t xml:space="preserve"> delete shadows, mass file encryption.</w:t>
      </w:r>
    </w:p>
    <w:p w14:paraId="5C60CA4A" w14:textId="77777777" w:rsidR="002718B3" w:rsidRPr="0080223F" w:rsidRDefault="002718B3" w:rsidP="002718B3">
      <w:pPr>
        <w:numPr>
          <w:ilvl w:val="0"/>
          <w:numId w:val="7"/>
        </w:numPr>
        <w:rPr>
          <w:rFonts w:ascii="Times New Roman" w:hAnsi="Times New Roman" w:cs="Times New Roman"/>
        </w:rPr>
      </w:pPr>
      <w:proofErr w:type="spellStart"/>
      <w:r w:rsidRPr="0080223F">
        <w:rPr>
          <w:rFonts w:ascii="Times New Roman" w:hAnsi="Times New Roman" w:cs="Times New Roman"/>
          <w:b/>
          <w:bCs/>
        </w:rPr>
        <w:t>AiTM</w:t>
      </w:r>
      <w:proofErr w:type="spellEnd"/>
      <w:r w:rsidRPr="0080223F">
        <w:rPr>
          <w:rFonts w:ascii="Times New Roman" w:hAnsi="Times New Roman" w:cs="Times New Roman"/>
          <w:b/>
          <w:bCs/>
        </w:rPr>
        <w:t xml:space="preserve"> phishing:</w:t>
      </w:r>
      <w:r w:rsidRPr="0080223F">
        <w:rPr>
          <w:rFonts w:ascii="Times New Roman" w:hAnsi="Times New Roman" w:cs="Times New Roman"/>
        </w:rPr>
        <w:t xml:space="preserve"> New MFA method added, token replay, impossible travel, inbox rule creation.</w:t>
      </w:r>
    </w:p>
    <w:p w14:paraId="083D66BB"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BEC:</w:t>
      </w:r>
      <w:r w:rsidRPr="0080223F">
        <w:rPr>
          <w:rFonts w:ascii="Times New Roman" w:hAnsi="Times New Roman" w:cs="Times New Roman"/>
        </w:rPr>
        <w:t xml:space="preserve"> External forwarding, payment change request, executive impersonation, unusual wire activity.</w:t>
      </w:r>
    </w:p>
    <w:p w14:paraId="369AD25A"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Credential stuffing:</w:t>
      </w:r>
      <w:r w:rsidRPr="0080223F">
        <w:rPr>
          <w:rFonts w:ascii="Times New Roman" w:hAnsi="Times New Roman" w:cs="Times New Roman"/>
        </w:rPr>
        <w:t xml:space="preserve"> Distributed login failures, successful login from new ASN, API enumeration.</w:t>
      </w:r>
    </w:p>
    <w:p w14:paraId="6C8485EF"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Cloud attack:</w:t>
      </w:r>
      <w:r w:rsidRPr="0080223F">
        <w:rPr>
          <w:rFonts w:ascii="Times New Roman" w:hAnsi="Times New Roman" w:cs="Times New Roman"/>
        </w:rPr>
        <w:t xml:space="preserve"> Root account usage, IAM policy changes, public storage creation, security group opening.</w:t>
      </w:r>
    </w:p>
    <w:p w14:paraId="3313075A"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Supply chain:</w:t>
      </w:r>
      <w:r w:rsidRPr="0080223F">
        <w:rPr>
          <w:rFonts w:ascii="Times New Roman" w:hAnsi="Times New Roman" w:cs="Times New Roman"/>
        </w:rPr>
        <w:t xml:space="preserve"> Vendor VPN login anomalies, software update hash mismatch, unusual third-party access.</w:t>
      </w:r>
    </w:p>
    <w:p w14:paraId="7C0DE654"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Insider threat:</w:t>
      </w:r>
      <w:r w:rsidRPr="0080223F">
        <w:rPr>
          <w:rFonts w:ascii="Times New Roman" w:hAnsi="Times New Roman" w:cs="Times New Roman"/>
        </w:rPr>
        <w:t xml:space="preserve"> Large data downloads, after-hours privileged access, DLP hits, resignation-related activity.</w:t>
      </w:r>
    </w:p>
    <w:p w14:paraId="3C4A0E2A"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API abuse:</w:t>
      </w:r>
      <w:r w:rsidRPr="0080223F">
        <w:rPr>
          <w:rFonts w:ascii="Times New Roman" w:hAnsi="Times New Roman" w:cs="Times New Roman"/>
        </w:rPr>
        <w:t xml:space="preserve"> High 4xx/5xx rates, sequential ID enumeration, BOLA attempts, rate limit bypass.</w:t>
      </w:r>
    </w:p>
    <w:p w14:paraId="000E3F99"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DDoS:</w:t>
      </w:r>
      <w:r w:rsidRPr="0080223F">
        <w:rPr>
          <w:rFonts w:ascii="Times New Roman" w:hAnsi="Times New Roman" w:cs="Times New Roman"/>
        </w:rPr>
        <w:t xml:space="preserve"> Traffic spikes, geo concentration, protocol anomalies, DNS query floods.</w:t>
      </w:r>
    </w:p>
    <w:p w14:paraId="3DAA77FF" w14:textId="77777777" w:rsidR="002718B3" w:rsidRPr="0080223F" w:rsidRDefault="002718B3" w:rsidP="002718B3">
      <w:pPr>
        <w:numPr>
          <w:ilvl w:val="0"/>
          <w:numId w:val="7"/>
        </w:numPr>
        <w:rPr>
          <w:rFonts w:ascii="Times New Roman" w:hAnsi="Times New Roman" w:cs="Times New Roman"/>
        </w:rPr>
      </w:pPr>
      <w:r w:rsidRPr="0080223F">
        <w:rPr>
          <w:rFonts w:ascii="Times New Roman" w:hAnsi="Times New Roman" w:cs="Times New Roman"/>
          <w:b/>
          <w:bCs/>
        </w:rPr>
        <w:t>Dark web exposure:</w:t>
      </w:r>
      <w:r w:rsidRPr="0080223F">
        <w:rPr>
          <w:rFonts w:ascii="Times New Roman" w:hAnsi="Times New Roman" w:cs="Times New Roman"/>
        </w:rPr>
        <w:t xml:space="preserve"> New credential dump, mention of NorthStar, access broker sale.</w:t>
      </w:r>
    </w:p>
    <w:p w14:paraId="4FCA39F1" w14:textId="1DACB0C5" w:rsidR="002718B3" w:rsidRPr="002718B3" w:rsidRDefault="002718B3" w:rsidP="002718B3">
      <w:pPr>
        <w:rPr>
          <w:rFonts w:ascii="Times New Roman" w:hAnsi="Times New Roman" w:cs="Times New Roman"/>
          <w:sz w:val="22"/>
          <w:szCs w:val="22"/>
        </w:rPr>
      </w:pPr>
    </w:p>
    <w:p w14:paraId="43694E6F" w14:textId="77777777" w:rsidR="005031D5" w:rsidRDefault="005031D5" w:rsidP="0080223F">
      <w:pPr>
        <w:pStyle w:val="Heading2"/>
      </w:pPr>
    </w:p>
    <w:p w14:paraId="1C1DC4E5" w14:textId="380F70DB" w:rsidR="002718B3" w:rsidRPr="002718B3" w:rsidRDefault="002718B3" w:rsidP="0080223F">
      <w:pPr>
        <w:pStyle w:val="Heading2"/>
      </w:pPr>
      <w:bookmarkStart w:id="11" w:name="_Toc241754681"/>
      <w:r w:rsidRPr="002718B3">
        <w:t>11. Threat Intelligence Operating Model</w:t>
      </w:r>
      <w:bookmarkEnd w:id="11"/>
    </w:p>
    <w:p w14:paraId="3D173FB6"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Strategic intelligence</w:t>
      </w:r>
    </w:p>
    <w:p w14:paraId="3FF3FDA3" w14:textId="77777777" w:rsidR="002718B3" w:rsidRPr="0080223F" w:rsidRDefault="002718B3" w:rsidP="002718B3">
      <w:pPr>
        <w:numPr>
          <w:ilvl w:val="0"/>
          <w:numId w:val="8"/>
        </w:numPr>
        <w:rPr>
          <w:rFonts w:ascii="Times New Roman" w:hAnsi="Times New Roman" w:cs="Times New Roman"/>
        </w:rPr>
      </w:pPr>
      <w:r w:rsidRPr="0080223F">
        <w:rPr>
          <w:rFonts w:ascii="Times New Roman" w:hAnsi="Times New Roman" w:cs="Times New Roman"/>
        </w:rPr>
        <w:t>Quarterly threat landscape reports for executives and board</w:t>
      </w:r>
    </w:p>
    <w:p w14:paraId="0E562BDC" w14:textId="77777777" w:rsidR="002718B3" w:rsidRPr="0080223F" w:rsidRDefault="002718B3" w:rsidP="002718B3">
      <w:pPr>
        <w:numPr>
          <w:ilvl w:val="0"/>
          <w:numId w:val="8"/>
        </w:numPr>
        <w:rPr>
          <w:rFonts w:ascii="Times New Roman" w:hAnsi="Times New Roman" w:cs="Times New Roman"/>
        </w:rPr>
      </w:pPr>
      <w:r w:rsidRPr="0080223F">
        <w:rPr>
          <w:rFonts w:ascii="Times New Roman" w:hAnsi="Times New Roman" w:cs="Times New Roman"/>
        </w:rPr>
        <w:t>Sector risk briefings</w:t>
      </w:r>
    </w:p>
    <w:p w14:paraId="1ADD6201" w14:textId="77777777" w:rsidR="002718B3" w:rsidRPr="0080223F" w:rsidRDefault="002718B3" w:rsidP="002718B3">
      <w:pPr>
        <w:numPr>
          <w:ilvl w:val="0"/>
          <w:numId w:val="8"/>
        </w:numPr>
        <w:rPr>
          <w:rFonts w:ascii="Times New Roman" w:hAnsi="Times New Roman" w:cs="Times New Roman"/>
        </w:rPr>
      </w:pPr>
      <w:r w:rsidRPr="0080223F">
        <w:rPr>
          <w:rFonts w:ascii="Times New Roman" w:hAnsi="Times New Roman" w:cs="Times New Roman"/>
        </w:rPr>
        <w:t>Geopolitical and regulatory impact analysis</w:t>
      </w:r>
    </w:p>
    <w:p w14:paraId="3A0573FD"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Operational intelligence</w:t>
      </w:r>
    </w:p>
    <w:p w14:paraId="7E3F9084" w14:textId="77777777" w:rsidR="002718B3" w:rsidRPr="0080223F" w:rsidRDefault="002718B3" w:rsidP="002718B3">
      <w:pPr>
        <w:numPr>
          <w:ilvl w:val="0"/>
          <w:numId w:val="9"/>
        </w:numPr>
        <w:rPr>
          <w:rFonts w:ascii="Times New Roman" w:hAnsi="Times New Roman" w:cs="Times New Roman"/>
        </w:rPr>
      </w:pPr>
      <w:r w:rsidRPr="0080223F">
        <w:rPr>
          <w:rFonts w:ascii="Times New Roman" w:hAnsi="Times New Roman" w:cs="Times New Roman"/>
        </w:rPr>
        <w:t>Campaign tracking</w:t>
      </w:r>
    </w:p>
    <w:p w14:paraId="67980F76" w14:textId="77777777" w:rsidR="002718B3" w:rsidRPr="0080223F" w:rsidRDefault="002718B3" w:rsidP="002718B3">
      <w:pPr>
        <w:numPr>
          <w:ilvl w:val="0"/>
          <w:numId w:val="9"/>
        </w:numPr>
        <w:rPr>
          <w:rFonts w:ascii="Times New Roman" w:hAnsi="Times New Roman" w:cs="Times New Roman"/>
        </w:rPr>
      </w:pPr>
      <w:r w:rsidRPr="0080223F">
        <w:rPr>
          <w:rFonts w:ascii="Times New Roman" w:hAnsi="Times New Roman" w:cs="Times New Roman"/>
        </w:rPr>
        <w:t>Actor profiling</w:t>
      </w:r>
    </w:p>
    <w:p w14:paraId="4F961747" w14:textId="77777777" w:rsidR="002718B3" w:rsidRPr="0080223F" w:rsidRDefault="002718B3" w:rsidP="002718B3">
      <w:pPr>
        <w:numPr>
          <w:ilvl w:val="0"/>
          <w:numId w:val="9"/>
        </w:numPr>
        <w:rPr>
          <w:rFonts w:ascii="Times New Roman" w:hAnsi="Times New Roman" w:cs="Times New Roman"/>
        </w:rPr>
      </w:pPr>
      <w:r w:rsidRPr="0080223F">
        <w:rPr>
          <w:rFonts w:ascii="Times New Roman" w:hAnsi="Times New Roman" w:cs="Times New Roman"/>
        </w:rPr>
        <w:t>Dark web monitoring</w:t>
      </w:r>
    </w:p>
    <w:p w14:paraId="4C07F0D5" w14:textId="77777777" w:rsidR="002718B3" w:rsidRPr="0080223F" w:rsidRDefault="002718B3" w:rsidP="002718B3">
      <w:pPr>
        <w:numPr>
          <w:ilvl w:val="0"/>
          <w:numId w:val="9"/>
        </w:numPr>
        <w:rPr>
          <w:rFonts w:ascii="Times New Roman" w:hAnsi="Times New Roman" w:cs="Times New Roman"/>
        </w:rPr>
      </w:pPr>
      <w:r w:rsidRPr="0080223F">
        <w:rPr>
          <w:rFonts w:ascii="Times New Roman" w:hAnsi="Times New Roman" w:cs="Times New Roman"/>
        </w:rPr>
        <w:t>Third-party and supply chain monitoring</w:t>
      </w:r>
    </w:p>
    <w:p w14:paraId="67AF06C0" w14:textId="77777777" w:rsidR="002718B3" w:rsidRPr="0080223F" w:rsidRDefault="002718B3" w:rsidP="002718B3">
      <w:pPr>
        <w:numPr>
          <w:ilvl w:val="0"/>
          <w:numId w:val="9"/>
        </w:numPr>
        <w:rPr>
          <w:rFonts w:ascii="Times New Roman" w:hAnsi="Times New Roman" w:cs="Times New Roman"/>
        </w:rPr>
      </w:pPr>
      <w:r w:rsidRPr="0080223F">
        <w:rPr>
          <w:rFonts w:ascii="Times New Roman" w:hAnsi="Times New Roman" w:cs="Times New Roman"/>
        </w:rPr>
        <w:t>Brand and phishing monitoring</w:t>
      </w:r>
    </w:p>
    <w:p w14:paraId="40A2D8C1"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Tactical intelligence</w:t>
      </w:r>
    </w:p>
    <w:p w14:paraId="42623842" w14:textId="77777777" w:rsidR="002718B3" w:rsidRPr="0080223F" w:rsidRDefault="002718B3" w:rsidP="002718B3">
      <w:pPr>
        <w:numPr>
          <w:ilvl w:val="0"/>
          <w:numId w:val="10"/>
        </w:numPr>
        <w:rPr>
          <w:rFonts w:ascii="Times New Roman" w:hAnsi="Times New Roman" w:cs="Times New Roman"/>
        </w:rPr>
      </w:pPr>
      <w:r w:rsidRPr="0080223F">
        <w:rPr>
          <w:rFonts w:ascii="Times New Roman" w:hAnsi="Times New Roman" w:cs="Times New Roman"/>
        </w:rPr>
        <w:t>IOCs</w:t>
      </w:r>
    </w:p>
    <w:p w14:paraId="4D151524" w14:textId="77777777" w:rsidR="002718B3" w:rsidRPr="0080223F" w:rsidRDefault="002718B3" w:rsidP="002718B3">
      <w:pPr>
        <w:numPr>
          <w:ilvl w:val="0"/>
          <w:numId w:val="10"/>
        </w:numPr>
        <w:rPr>
          <w:rFonts w:ascii="Times New Roman" w:hAnsi="Times New Roman" w:cs="Times New Roman"/>
        </w:rPr>
      </w:pPr>
      <w:r w:rsidRPr="0080223F">
        <w:rPr>
          <w:rFonts w:ascii="Times New Roman" w:hAnsi="Times New Roman" w:cs="Times New Roman"/>
        </w:rPr>
        <w:t>TTP mapping to MITRE ATT&amp;CK</w:t>
      </w:r>
    </w:p>
    <w:p w14:paraId="3CD8E5C3" w14:textId="77777777" w:rsidR="002718B3" w:rsidRPr="0080223F" w:rsidRDefault="002718B3" w:rsidP="002718B3">
      <w:pPr>
        <w:numPr>
          <w:ilvl w:val="0"/>
          <w:numId w:val="10"/>
        </w:numPr>
        <w:rPr>
          <w:rFonts w:ascii="Times New Roman" w:hAnsi="Times New Roman" w:cs="Times New Roman"/>
        </w:rPr>
      </w:pPr>
      <w:r w:rsidRPr="0080223F">
        <w:rPr>
          <w:rFonts w:ascii="Times New Roman" w:hAnsi="Times New Roman" w:cs="Times New Roman"/>
        </w:rPr>
        <w:t>Detection rules</w:t>
      </w:r>
    </w:p>
    <w:p w14:paraId="67F341F4" w14:textId="77777777" w:rsidR="002718B3" w:rsidRPr="0080223F" w:rsidRDefault="002718B3" w:rsidP="002718B3">
      <w:pPr>
        <w:numPr>
          <w:ilvl w:val="0"/>
          <w:numId w:val="10"/>
        </w:numPr>
        <w:rPr>
          <w:rFonts w:ascii="Times New Roman" w:hAnsi="Times New Roman" w:cs="Times New Roman"/>
        </w:rPr>
      </w:pPr>
      <w:r w:rsidRPr="0080223F">
        <w:rPr>
          <w:rFonts w:ascii="Times New Roman" w:hAnsi="Times New Roman" w:cs="Times New Roman"/>
        </w:rPr>
        <w:t>Threat hunts</w:t>
      </w:r>
    </w:p>
    <w:p w14:paraId="7A361EDB" w14:textId="77777777" w:rsidR="002718B3" w:rsidRPr="0080223F" w:rsidRDefault="002718B3" w:rsidP="002718B3">
      <w:pPr>
        <w:numPr>
          <w:ilvl w:val="0"/>
          <w:numId w:val="10"/>
        </w:numPr>
        <w:rPr>
          <w:rFonts w:ascii="Times New Roman" w:hAnsi="Times New Roman" w:cs="Times New Roman"/>
        </w:rPr>
      </w:pPr>
      <w:r w:rsidRPr="0080223F">
        <w:rPr>
          <w:rFonts w:ascii="Times New Roman" w:hAnsi="Times New Roman" w:cs="Times New Roman"/>
        </w:rPr>
        <w:t>Enrichment for SOC alerts</w:t>
      </w:r>
    </w:p>
    <w:p w14:paraId="094AA302"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Team roles</w:t>
      </w:r>
    </w:p>
    <w:p w14:paraId="0F5C497D"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Threat Intelligence Lead</w:t>
      </w:r>
    </w:p>
    <w:p w14:paraId="627BF801"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Strategic Analyst</w:t>
      </w:r>
    </w:p>
    <w:p w14:paraId="48E63606"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Operational CTI Analyst</w:t>
      </w:r>
    </w:p>
    <w:p w14:paraId="42B36117"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Tactical CTI Analyst</w:t>
      </w:r>
    </w:p>
    <w:p w14:paraId="76A0922F"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Threat Hunter</w:t>
      </w:r>
    </w:p>
    <w:p w14:paraId="09150552"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Detection Engineer</w:t>
      </w:r>
    </w:p>
    <w:p w14:paraId="0679D22A"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Automation/TIP Engineer</w:t>
      </w:r>
    </w:p>
    <w:p w14:paraId="0A8051A7"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SOC Liaison</w:t>
      </w:r>
    </w:p>
    <w:p w14:paraId="77C93693" w14:textId="77777777" w:rsidR="002718B3" w:rsidRPr="0080223F" w:rsidRDefault="002718B3" w:rsidP="002718B3">
      <w:pPr>
        <w:numPr>
          <w:ilvl w:val="0"/>
          <w:numId w:val="11"/>
        </w:numPr>
        <w:rPr>
          <w:rFonts w:ascii="Times New Roman" w:hAnsi="Times New Roman" w:cs="Times New Roman"/>
        </w:rPr>
      </w:pPr>
      <w:r w:rsidRPr="0080223F">
        <w:rPr>
          <w:rFonts w:ascii="Times New Roman" w:hAnsi="Times New Roman" w:cs="Times New Roman"/>
        </w:rPr>
        <w:t>Legal/Compliance Liaison</w:t>
      </w:r>
    </w:p>
    <w:p w14:paraId="7D3FAD78" w14:textId="3B4BD7ED" w:rsidR="002718B3" w:rsidRDefault="002718B3" w:rsidP="002718B3">
      <w:pPr>
        <w:rPr>
          <w:rFonts w:ascii="Times New Roman" w:hAnsi="Times New Roman" w:cs="Times New Roman"/>
          <w:sz w:val="22"/>
          <w:szCs w:val="22"/>
        </w:rPr>
      </w:pPr>
    </w:p>
    <w:p w14:paraId="1D02D5F1" w14:textId="77777777" w:rsidR="0080223F" w:rsidRDefault="0080223F" w:rsidP="002718B3">
      <w:pPr>
        <w:rPr>
          <w:rFonts w:ascii="Times New Roman" w:hAnsi="Times New Roman" w:cs="Times New Roman"/>
          <w:sz w:val="22"/>
          <w:szCs w:val="22"/>
        </w:rPr>
      </w:pPr>
    </w:p>
    <w:p w14:paraId="4476EC41" w14:textId="77777777" w:rsidR="0080223F" w:rsidRPr="002718B3" w:rsidRDefault="0080223F" w:rsidP="002718B3">
      <w:pPr>
        <w:rPr>
          <w:rFonts w:ascii="Times New Roman" w:hAnsi="Times New Roman" w:cs="Times New Roman"/>
          <w:sz w:val="22"/>
          <w:szCs w:val="22"/>
        </w:rPr>
      </w:pPr>
    </w:p>
    <w:p w14:paraId="0EEECF68" w14:textId="77777777" w:rsidR="002718B3" w:rsidRPr="002718B3" w:rsidRDefault="002718B3" w:rsidP="0080223F">
      <w:pPr>
        <w:pStyle w:val="Heading2"/>
      </w:pPr>
      <w:bookmarkStart w:id="12" w:name="_Toc241754682"/>
      <w:r w:rsidRPr="002718B3">
        <w:t>12. Metrics and Success Measures</w:t>
      </w:r>
      <w:bookmarkEnd w:id="12"/>
    </w:p>
    <w:p w14:paraId="7A97712A"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Mean time to detect, acknowledge, and respond</w:t>
      </w:r>
    </w:p>
    <w:p w14:paraId="1EDD54CA"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Percentage of critical assets covered by threat intelligence</w:t>
      </w:r>
    </w:p>
    <w:p w14:paraId="2C0A9F07"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Number of PIRs answered per quarter</w:t>
      </w:r>
    </w:p>
    <w:p w14:paraId="2E839A9F"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Number of detections created from threat intelligence</w:t>
      </w:r>
    </w:p>
    <w:p w14:paraId="09CF9FC1"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False positive rate of intelligence-driven detections</w:t>
      </w:r>
    </w:p>
    <w:p w14:paraId="7D30685B"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Dark web credential findings and remediation time</w:t>
      </w:r>
    </w:p>
    <w:p w14:paraId="45206292"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Third-party risk score improvements</w:t>
      </w:r>
    </w:p>
    <w:p w14:paraId="06724A18"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Phishing simulation click and report rates</w:t>
      </w:r>
    </w:p>
    <w:p w14:paraId="69912008"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Patch latency for critical vulnerabilities</w:t>
      </w:r>
    </w:p>
    <w:p w14:paraId="7F86BE46"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Tabletop exercise findings closed</w:t>
      </w:r>
    </w:p>
    <w:p w14:paraId="6F3E8ECB" w14:textId="77777777" w:rsidR="002718B3" w:rsidRPr="0080223F" w:rsidRDefault="002718B3" w:rsidP="002718B3">
      <w:pPr>
        <w:numPr>
          <w:ilvl w:val="0"/>
          <w:numId w:val="12"/>
        </w:numPr>
        <w:rPr>
          <w:rFonts w:ascii="Times New Roman" w:hAnsi="Times New Roman" w:cs="Times New Roman"/>
        </w:rPr>
      </w:pPr>
      <w:r w:rsidRPr="0080223F">
        <w:rPr>
          <w:rFonts w:ascii="Times New Roman" w:hAnsi="Times New Roman" w:cs="Times New Roman"/>
        </w:rPr>
        <w:t>Intelligence reports delivered to business and board</w:t>
      </w:r>
    </w:p>
    <w:p w14:paraId="555F5651" w14:textId="77777777" w:rsidR="005031D5" w:rsidRDefault="005031D5" w:rsidP="002718B3">
      <w:pPr>
        <w:rPr>
          <w:rFonts w:ascii="Times New Roman" w:hAnsi="Times New Roman" w:cs="Times New Roman"/>
          <w:sz w:val="22"/>
          <w:szCs w:val="22"/>
        </w:rPr>
      </w:pPr>
    </w:p>
    <w:p w14:paraId="3BE0BF16" w14:textId="77777777" w:rsidR="005031D5" w:rsidRPr="002718B3" w:rsidRDefault="005031D5" w:rsidP="002718B3">
      <w:pPr>
        <w:rPr>
          <w:rFonts w:ascii="Times New Roman" w:hAnsi="Times New Roman" w:cs="Times New Roman"/>
          <w:sz w:val="22"/>
          <w:szCs w:val="22"/>
        </w:rPr>
      </w:pPr>
    </w:p>
    <w:p w14:paraId="63F222DA" w14:textId="77777777" w:rsidR="002718B3" w:rsidRPr="002718B3" w:rsidRDefault="002718B3" w:rsidP="0080223F">
      <w:pPr>
        <w:pStyle w:val="Heading2"/>
      </w:pPr>
      <w:bookmarkStart w:id="13" w:name="_Toc241754683"/>
      <w:r w:rsidRPr="002718B3">
        <w:t>13. 12-Month Roadmap</w:t>
      </w:r>
      <w:bookmarkEnd w:id="13"/>
    </w:p>
    <w:p w14:paraId="5B2FEBD9"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Months 0–3: Foundation</w:t>
      </w:r>
    </w:p>
    <w:p w14:paraId="5877B7D3" w14:textId="77777777" w:rsidR="002718B3" w:rsidRPr="0080223F" w:rsidRDefault="002718B3" w:rsidP="002718B3">
      <w:pPr>
        <w:numPr>
          <w:ilvl w:val="0"/>
          <w:numId w:val="13"/>
        </w:numPr>
        <w:rPr>
          <w:rFonts w:ascii="Times New Roman" w:hAnsi="Times New Roman" w:cs="Times New Roman"/>
        </w:rPr>
      </w:pPr>
      <w:r w:rsidRPr="0080223F">
        <w:rPr>
          <w:rFonts w:ascii="Times New Roman" w:hAnsi="Times New Roman" w:cs="Times New Roman"/>
        </w:rPr>
        <w:t>Define PIRs and intelligence requirements</w:t>
      </w:r>
    </w:p>
    <w:p w14:paraId="03D40B3F" w14:textId="77777777" w:rsidR="002718B3" w:rsidRPr="0080223F" w:rsidRDefault="002718B3" w:rsidP="002718B3">
      <w:pPr>
        <w:numPr>
          <w:ilvl w:val="0"/>
          <w:numId w:val="13"/>
        </w:numPr>
        <w:rPr>
          <w:rFonts w:ascii="Times New Roman" w:hAnsi="Times New Roman" w:cs="Times New Roman"/>
        </w:rPr>
      </w:pPr>
      <w:r w:rsidRPr="0080223F">
        <w:rPr>
          <w:rFonts w:ascii="Times New Roman" w:hAnsi="Times New Roman" w:cs="Times New Roman"/>
        </w:rPr>
        <w:t>Inventory critical assets and data flows</w:t>
      </w:r>
    </w:p>
    <w:p w14:paraId="78C03172" w14:textId="77777777" w:rsidR="002718B3" w:rsidRPr="0080223F" w:rsidRDefault="002718B3" w:rsidP="002718B3">
      <w:pPr>
        <w:numPr>
          <w:ilvl w:val="0"/>
          <w:numId w:val="13"/>
        </w:numPr>
        <w:rPr>
          <w:rFonts w:ascii="Times New Roman" w:hAnsi="Times New Roman" w:cs="Times New Roman"/>
        </w:rPr>
      </w:pPr>
      <w:r w:rsidRPr="0080223F">
        <w:rPr>
          <w:rFonts w:ascii="Times New Roman" w:hAnsi="Times New Roman" w:cs="Times New Roman"/>
        </w:rPr>
        <w:t>Select TIP platform and feeds</w:t>
      </w:r>
    </w:p>
    <w:p w14:paraId="0035E026" w14:textId="77777777" w:rsidR="002718B3" w:rsidRPr="0080223F" w:rsidRDefault="002718B3" w:rsidP="002718B3">
      <w:pPr>
        <w:numPr>
          <w:ilvl w:val="0"/>
          <w:numId w:val="13"/>
        </w:numPr>
        <w:rPr>
          <w:rFonts w:ascii="Times New Roman" w:hAnsi="Times New Roman" w:cs="Times New Roman"/>
        </w:rPr>
      </w:pPr>
      <w:r w:rsidRPr="0080223F">
        <w:rPr>
          <w:rFonts w:ascii="Times New Roman" w:hAnsi="Times New Roman" w:cs="Times New Roman"/>
        </w:rPr>
        <w:t>Join/expand FS-ISAC participation</w:t>
      </w:r>
    </w:p>
    <w:p w14:paraId="2DE4BD7D" w14:textId="77777777" w:rsidR="002718B3" w:rsidRPr="0080223F" w:rsidRDefault="002718B3" w:rsidP="002718B3">
      <w:pPr>
        <w:numPr>
          <w:ilvl w:val="0"/>
          <w:numId w:val="13"/>
        </w:numPr>
        <w:rPr>
          <w:rFonts w:ascii="Times New Roman" w:hAnsi="Times New Roman" w:cs="Times New Roman"/>
        </w:rPr>
      </w:pPr>
      <w:r w:rsidRPr="0080223F">
        <w:rPr>
          <w:rFonts w:ascii="Times New Roman" w:hAnsi="Times New Roman" w:cs="Times New Roman"/>
        </w:rPr>
        <w:t>Establish dark web and brand monitoring</w:t>
      </w:r>
    </w:p>
    <w:p w14:paraId="3B463A48"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Months 3–6: Operationalize</w:t>
      </w:r>
    </w:p>
    <w:p w14:paraId="1036A42A" w14:textId="77777777" w:rsidR="002718B3" w:rsidRPr="0080223F" w:rsidRDefault="002718B3" w:rsidP="002718B3">
      <w:pPr>
        <w:numPr>
          <w:ilvl w:val="0"/>
          <w:numId w:val="14"/>
        </w:numPr>
        <w:rPr>
          <w:rFonts w:ascii="Times New Roman" w:hAnsi="Times New Roman" w:cs="Times New Roman"/>
        </w:rPr>
      </w:pPr>
      <w:r w:rsidRPr="0080223F">
        <w:rPr>
          <w:rFonts w:ascii="Times New Roman" w:hAnsi="Times New Roman" w:cs="Times New Roman"/>
        </w:rPr>
        <w:t>Integrate feeds into SIEM/SOAR</w:t>
      </w:r>
    </w:p>
    <w:p w14:paraId="1B44A817" w14:textId="77777777" w:rsidR="002718B3" w:rsidRPr="0080223F" w:rsidRDefault="002718B3" w:rsidP="002718B3">
      <w:pPr>
        <w:numPr>
          <w:ilvl w:val="0"/>
          <w:numId w:val="14"/>
        </w:numPr>
        <w:rPr>
          <w:rFonts w:ascii="Times New Roman" w:hAnsi="Times New Roman" w:cs="Times New Roman"/>
        </w:rPr>
      </w:pPr>
      <w:r w:rsidRPr="0080223F">
        <w:rPr>
          <w:rFonts w:ascii="Times New Roman" w:hAnsi="Times New Roman" w:cs="Times New Roman"/>
        </w:rPr>
        <w:t>Build MITRE ATT&amp;CK detection coverage map</w:t>
      </w:r>
    </w:p>
    <w:p w14:paraId="33F1431D" w14:textId="77777777" w:rsidR="002718B3" w:rsidRPr="0080223F" w:rsidRDefault="002718B3" w:rsidP="002718B3">
      <w:pPr>
        <w:numPr>
          <w:ilvl w:val="0"/>
          <w:numId w:val="14"/>
        </w:numPr>
        <w:rPr>
          <w:rFonts w:ascii="Times New Roman" w:hAnsi="Times New Roman" w:cs="Times New Roman"/>
        </w:rPr>
      </w:pPr>
      <w:r w:rsidRPr="0080223F">
        <w:rPr>
          <w:rFonts w:ascii="Times New Roman" w:hAnsi="Times New Roman" w:cs="Times New Roman"/>
        </w:rPr>
        <w:t>Create ransomware, BEC, and ATO playbooks</w:t>
      </w:r>
    </w:p>
    <w:p w14:paraId="49A87152" w14:textId="77777777" w:rsidR="002718B3" w:rsidRPr="0080223F" w:rsidRDefault="002718B3" w:rsidP="002718B3">
      <w:pPr>
        <w:numPr>
          <w:ilvl w:val="0"/>
          <w:numId w:val="14"/>
        </w:numPr>
        <w:rPr>
          <w:rFonts w:ascii="Times New Roman" w:hAnsi="Times New Roman" w:cs="Times New Roman"/>
        </w:rPr>
      </w:pPr>
      <w:r w:rsidRPr="0080223F">
        <w:rPr>
          <w:rFonts w:ascii="Times New Roman" w:hAnsi="Times New Roman" w:cs="Times New Roman"/>
        </w:rPr>
        <w:t>Launch third-party threat monitoring</w:t>
      </w:r>
    </w:p>
    <w:p w14:paraId="5E10430F" w14:textId="77777777" w:rsidR="002718B3" w:rsidRPr="0080223F" w:rsidRDefault="002718B3" w:rsidP="002718B3">
      <w:pPr>
        <w:numPr>
          <w:ilvl w:val="0"/>
          <w:numId w:val="14"/>
        </w:numPr>
        <w:rPr>
          <w:rFonts w:ascii="Times New Roman" w:hAnsi="Times New Roman" w:cs="Times New Roman"/>
        </w:rPr>
      </w:pPr>
      <w:r w:rsidRPr="0080223F">
        <w:rPr>
          <w:rFonts w:ascii="Times New Roman" w:hAnsi="Times New Roman" w:cs="Times New Roman"/>
        </w:rPr>
        <w:t>Begin monthly intelligence reports</w:t>
      </w:r>
    </w:p>
    <w:p w14:paraId="30E98259"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lastRenderedPageBreak/>
        <w:t>Months 6–9: Mature</w:t>
      </w:r>
    </w:p>
    <w:p w14:paraId="093A5964" w14:textId="77777777" w:rsidR="002718B3" w:rsidRPr="0080223F" w:rsidRDefault="002718B3" w:rsidP="002718B3">
      <w:pPr>
        <w:numPr>
          <w:ilvl w:val="0"/>
          <w:numId w:val="15"/>
        </w:numPr>
        <w:rPr>
          <w:rFonts w:ascii="Times New Roman" w:hAnsi="Times New Roman" w:cs="Times New Roman"/>
        </w:rPr>
      </w:pPr>
      <w:r w:rsidRPr="0080223F">
        <w:rPr>
          <w:rFonts w:ascii="Times New Roman" w:hAnsi="Times New Roman" w:cs="Times New Roman"/>
        </w:rPr>
        <w:t>Automate IOC enrichment and dissemination</w:t>
      </w:r>
    </w:p>
    <w:p w14:paraId="1E8408A1" w14:textId="77777777" w:rsidR="002718B3" w:rsidRPr="0080223F" w:rsidRDefault="002718B3" w:rsidP="002718B3">
      <w:pPr>
        <w:numPr>
          <w:ilvl w:val="0"/>
          <w:numId w:val="15"/>
        </w:numPr>
        <w:rPr>
          <w:rFonts w:ascii="Times New Roman" w:hAnsi="Times New Roman" w:cs="Times New Roman"/>
        </w:rPr>
      </w:pPr>
      <w:r w:rsidRPr="0080223F">
        <w:rPr>
          <w:rFonts w:ascii="Times New Roman" w:hAnsi="Times New Roman" w:cs="Times New Roman"/>
        </w:rPr>
        <w:t>Run threat hunts for cloud, API, and identity threats</w:t>
      </w:r>
    </w:p>
    <w:p w14:paraId="4A4BBDE9" w14:textId="77777777" w:rsidR="002718B3" w:rsidRPr="0080223F" w:rsidRDefault="002718B3" w:rsidP="002718B3">
      <w:pPr>
        <w:numPr>
          <w:ilvl w:val="0"/>
          <w:numId w:val="15"/>
        </w:numPr>
        <w:rPr>
          <w:rFonts w:ascii="Times New Roman" w:hAnsi="Times New Roman" w:cs="Times New Roman"/>
        </w:rPr>
      </w:pPr>
      <w:r w:rsidRPr="0080223F">
        <w:rPr>
          <w:rFonts w:ascii="Times New Roman" w:hAnsi="Times New Roman" w:cs="Times New Roman"/>
        </w:rPr>
        <w:t>Add deepfake and voice fraud monitoring</w:t>
      </w:r>
    </w:p>
    <w:p w14:paraId="56C1810A" w14:textId="77777777" w:rsidR="002718B3" w:rsidRPr="0080223F" w:rsidRDefault="002718B3" w:rsidP="002718B3">
      <w:pPr>
        <w:numPr>
          <w:ilvl w:val="0"/>
          <w:numId w:val="15"/>
        </w:numPr>
        <w:rPr>
          <w:rFonts w:ascii="Times New Roman" w:hAnsi="Times New Roman" w:cs="Times New Roman"/>
        </w:rPr>
      </w:pPr>
      <w:r w:rsidRPr="0080223F">
        <w:rPr>
          <w:rFonts w:ascii="Times New Roman" w:hAnsi="Times New Roman" w:cs="Times New Roman"/>
        </w:rPr>
        <w:t>Conduct tabletop exercises with legal and comms</w:t>
      </w:r>
    </w:p>
    <w:p w14:paraId="58803DF7" w14:textId="77777777" w:rsidR="002718B3" w:rsidRPr="0080223F" w:rsidRDefault="002718B3" w:rsidP="002718B3">
      <w:pPr>
        <w:rPr>
          <w:rFonts w:ascii="Times New Roman" w:hAnsi="Times New Roman" w:cs="Times New Roman"/>
        </w:rPr>
      </w:pPr>
      <w:r w:rsidRPr="0080223F">
        <w:rPr>
          <w:rFonts w:ascii="Times New Roman" w:hAnsi="Times New Roman" w:cs="Times New Roman"/>
          <w:b/>
          <w:bCs/>
        </w:rPr>
        <w:t>Months 9–12: Optimize</w:t>
      </w:r>
    </w:p>
    <w:p w14:paraId="4AD604B2" w14:textId="77777777" w:rsidR="002718B3" w:rsidRPr="0080223F" w:rsidRDefault="002718B3" w:rsidP="002718B3">
      <w:pPr>
        <w:numPr>
          <w:ilvl w:val="0"/>
          <w:numId w:val="16"/>
        </w:numPr>
        <w:rPr>
          <w:rFonts w:ascii="Times New Roman" w:hAnsi="Times New Roman" w:cs="Times New Roman"/>
        </w:rPr>
      </w:pPr>
      <w:r w:rsidRPr="0080223F">
        <w:rPr>
          <w:rFonts w:ascii="Times New Roman" w:hAnsi="Times New Roman" w:cs="Times New Roman"/>
        </w:rPr>
        <w:t>Measure program ROI and detection efficacy</w:t>
      </w:r>
    </w:p>
    <w:p w14:paraId="0F7F03F3" w14:textId="77777777" w:rsidR="002718B3" w:rsidRPr="0080223F" w:rsidRDefault="002718B3" w:rsidP="002718B3">
      <w:pPr>
        <w:numPr>
          <w:ilvl w:val="0"/>
          <w:numId w:val="16"/>
        </w:numPr>
        <w:rPr>
          <w:rFonts w:ascii="Times New Roman" w:hAnsi="Times New Roman" w:cs="Times New Roman"/>
        </w:rPr>
      </w:pPr>
      <w:r w:rsidRPr="0080223F">
        <w:rPr>
          <w:rFonts w:ascii="Times New Roman" w:hAnsi="Times New Roman" w:cs="Times New Roman"/>
        </w:rPr>
        <w:t>Expand predictive intelligence</w:t>
      </w:r>
    </w:p>
    <w:p w14:paraId="16C7283E" w14:textId="77777777" w:rsidR="002718B3" w:rsidRPr="0080223F" w:rsidRDefault="002718B3" w:rsidP="002718B3">
      <w:pPr>
        <w:numPr>
          <w:ilvl w:val="0"/>
          <w:numId w:val="16"/>
        </w:numPr>
        <w:rPr>
          <w:rFonts w:ascii="Times New Roman" w:hAnsi="Times New Roman" w:cs="Times New Roman"/>
        </w:rPr>
      </w:pPr>
      <w:r w:rsidRPr="0080223F">
        <w:rPr>
          <w:rFonts w:ascii="Times New Roman" w:hAnsi="Times New Roman" w:cs="Times New Roman"/>
        </w:rPr>
        <w:t>Integrate fraud and cyber intelligence</w:t>
      </w:r>
    </w:p>
    <w:p w14:paraId="715F9761" w14:textId="77777777" w:rsidR="002718B3" w:rsidRPr="0080223F" w:rsidRDefault="002718B3" w:rsidP="002718B3">
      <w:pPr>
        <w:numPr>
          <w:ilvl w:val="0"/>
          <w:numId w:val="16"/>
        </w:numPr>
        <w:rPr>
          <w:rFonts w:ascii="Times New Roman" w:hAnsi="Times New Roman" w:cs="Times New Roman"/>
        </w:rPr>
      </w:pPr>
      <w:r w:rsidRPr="0080223F">
        <w:rPr>
          <w:rFonts w:ascii="Times New Roman" w:hAnsi="Times New Roman" w:cs="Times New Roman"/>
        </w:rPr>
        <w:t>Brief board on threat landscape and risk reduction</w:t>
      </w:r>
    </w:p>
    <w:p w14:paraId="7B3F61AA" w14:textId="77777777" w:rsidR="002718B3" w:rsidRDefault="002718B3" w:rsidP="002718B3">
      <w:pPr>
        <w:numPr>
          <w:ilvl w:val="0"/>
          <w:numId w:val="16"/>
        </w:numPr>
        <w:rPr>
          <w:rFonts w:ascii="Times New Roman" w:hAnsi="Times New Roman" w:cs="Times New Roman"/>
        </w:rPr>
      </w:pPr>
      <w:r w:rsidRPr="0080223F">
        <w:rPr>
          <w:rFonts w:ascii="Times New Roman" w:hAnsi="Times New Roman" w:cs="Times New Roman"/>
        </w:rPr>
        <w:t>Continuously refine PIRs based on feedback</w:t>
      </w:r>
    </w:p>
    <w:p w14:paraId="4992B9A8" w14:textId="39614450" w:rsidR="002718B3" w:rsidRDefault="002718B3" w:rsidP="002718B3">
      <w:pPr>
        <w:rPr>
          <w:rFonts w:ascii="Times New Roman" w:hAnsi="Times New Roman" w:cs="Times New Roman"/>
          <w:sz w:val="22"/>
          <w:szCs w:val="22"/>
        </w:rPr>
      </w:pPr>
    </w:p>
    <w:p w14:paraId="39388C5C" w14:textId="77777777" w:rsidR="0080223F" w:rsidRDefault="0080223F" w:rsidP="002718B3">
      <w:pPr>
        <w:rPr>
          <w:rFonts w:ascii="Times New Roman" w:hAnsi="Times New Roman" w:cs="Times New Roman"/>
          <w:sz w:val="22"/>
          <w:szCs w:val="22"/>
        </w:rPr>
      </w:pPr>
    </w:p>
    <w:p w14:paraId="0A029025" w14:textId="77777777" w:rsidR="0080223F" w:rsidRPr="002718B3" w:rsidRDefault="0080223F" w:rsidP="002718B3">
      <w:pPr>
        <w:rPr>
          <w:rFonts w:ascii="Times New Roman" w:hAnsi="Times New Roman" w:cs="Times New Roman"/>
          <w:sz w:val="22"/>
          <w:szCs w:val="22"/>
        </w:rPr>
      </w:pPr>
    </w:p>
    <w:p w14:paraId="1CE94876" w14:textId="77777777" w:rsidR="002718B3" w:rsidRPr="002718B3" w:rsidRDefault="002718B3" w:rsidP="0080223F">
      <w:pPr>
        <w:pStyle w:val="Heading2"/>
      </w:pPr>
      <w:bookmarkStart w:id="14" w:name="_Toc241754684"/>
      <w:r w:rsidRPr="002718B3">
        <w:t>14. Conclusion</w:t>
      </w:r>
      <w:bookmarkEnd w:id="14"/>
    </w:p>
    <w:p w14:paraId="3C8D95F5" w14:textId="77777777" w:rsidR="002718B3" w:rsidRPr="0080223F" w:rsidRDefault="002718B3" w:rsidP="002718B3">
      <w:pPr>
        <w:rPr>
          <w:rFonts w:ascii="Times New Roman" w:hAnsi="Times New Roman" w:cs="Times New Roman"/>
        </w:rPr>
      </w:pPr>
      <w:r w:rsidRPr="0080223F">
        <w:rPr>
          <w:rFonts w:ascii="Times New Roman" w:hAnsi="Times New Roman" w:cs="Times New Roman"/>
        </w:rPr>
        <w:t>NorthStar Financial Services operates in a high-risk threat environment. The most likely and damaging threats are ransomware, BEC, credential stuffing, supply chain compromise, cloud/API misconfiguration, and insider risk. A mature threat intelligence program should not simply collect feeds; it must directly inform detection, response, and protection decisions.</w:t>
      </w:r>
    </w:p>
    <w:p w14:paraId="1EBEAF99" w14:textId="77777777" w:rsidR="002718B3" w:rsidRPr="002718B3" w:rsidRDefault="002718B3" w:rsidP="002718B3">
      <w:pPr>
        <w:rPr>
          <w:rFonts w:ascii="Times New Roman" w:hAnsi="Times New Roman" w:cs="Times New Roman"/>
          <w:sz w:val="22"/>
          <w:szCs w:val="22"/>
        </w:rPr>
      </w:pPr>
      <w:r w:rsidRPr="0080223F">
        <w:rPr>
          <w:rFonts w:ascii="Times New Roman" w:hAnsi="Times New Roman" w:cs="Times New Roman"/>
        </w:rPr>
        <w:t>By focusing on priority intelligence requirements, integrating internal and external sources, mapping threats to MITRE ATT&amp;CK, and implementing strong identity, cloud, data, vendor, and incident response controls, NorthStar can reduce its exposure and respond faster to cyber threats. The threat intelligence team should act as a bridge between raw threat data and business risk reduction.</w:t>
      </w:r>
    </w:p>
    <w:p w14:paraId="43E6D796" w14:textId="77777777" w:rsidR="00146CF3" w:rsidRPr="002718B3" w:rsidRDefault="00146CF3">
      <w:pPr>
        <w:rPr>
          <w:rFonts w:ascii="Times New Roman" w:hAnsi="Times New Roman" w:cs="Times New Roman"/>
          <w:sz w:val="22"/>
          <w:szCs w:val="22"/>
        </w:rPr>
      </w:pPr>
    </w:p>
    <w:sectPr w:rsidR="00146CF3" w:rsidRPr="002718B3" w:rsidSect="005031D5">
      <w:headerReference w:type="default" r:id="rId11"/>
      <w:footerReference w:type="default" r:id="rId12"/>
      <w:pgSz w:w="11906" w:h="16838"/>
      <w:pgMar w:top="1440" w:right="1080" w:bottom="1440" w:left="1080" w:header="708"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F1332" w14:textId="77777777" w:rsidR="009009E8" w:rsidRDefault="009009E8" w:rsidP="002718B3">
      <w:pPr>
        <w:spacing w:after="0" w:line="240" w:lineRule="auto"/>
      </w:pPr>
      <w:r>
        <w:separator/>
      </w:r>
    </w:p>
  </w:endnote>
  <w:endnote w:type="continuationSeparator" w:id="0">
    <w:p w14:paraId="67F9140D" w14:textId="77777777" w:rsidR="009009E8" w:rsidRDefault="009009E8" w:rsidP="002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352461"/>
      <w:docPartObj>
        <w:docPartGallery w:val="Page Numbers (Bottom of Page)"/>
        <w:docPartUnique/>
      </w:docPartObj>
    </w:sdtPr>
    <w:sdtEndPr>
      <w:rPr>
        <w:color w:val="7F7F7F" w:themeColor="background1" w:themeShade="7F"/>
        <w:spacing w:val="60"/>
      </w:rPr>
    </w:sdtEndPr>
    <w:sdtContent>
      <w:p w14:paraId="1325FD56" w14:textId="149529A4" w:rsidR="005031D5" w:rsidRDefault="005031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3F3843A" w14:textId="77777777" w:rsidR="005031D5" w:rsidRDefault="0050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1D7B5" w14:textId="77777777" w:rsidR="009009E8" w:rsidRDefault="009009E8" w:rsidP="002718B3">
      <w:pPr>
        <w:spacing w:after="0" w:line="240" w:lineRule="auto"/>
      </w:pPr>
      <w:r>
        <w:separator/>
      </w:r>
    </w:p>
  </w:footnote>
  <w:footnote w:type="continuationSeparator" w:id="0">
    <w:p w14:paraId="1C17924A" w14:textId="77777777" w:rsidR="009009E8" w:rsidRDefault="009009E8" w:rsidP="002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BD02C" w14:textId="77777777" w:rsidR="002718B3" w:rsidRPr="002718B3" w:rsidRDefault="002718B3" w:rsidP="002718B3">
    <w:pPr>
      <w:pStyle w:val="Header"/>
      <w:jc w:val="center"/>
      <w:rPr>
        <w:rFonts w:ascii="Times New Roman" w:hAnsi="Times New Roman" w:cs="Times New Roman"/>
        <w:b/>
        <w:bCs/>
        <w:sz w:val="36"/>
        <w:szCs w:val="36"/>
      </w:rPr>
    </w:pPr>
    <w:r w:rsidRPr="002718B3">
      <w:rPr>
        <w:rFonts w:ascii="Times New Roman" w:hAnsi="Times New Roman" w:cs="Times New Roman"/>
        <w:b/>
        <w:bCs/>
        <w:sz w:val="36"/>
        <w:szCs w:val="36"/>
      </w:rPr>
      <w:t>Threat Intelligence Project</w:t>
    </w:r>
  </w:p>
  <w:p w14:paraId="28E78125" w14:textId="77777777" w:rsidR="002718B3" w:rsidRDefault="002718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06F"/>
    <w:multiLevelType w:val="multilevel"/>
    <w:tmpl w:val="9EAA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76D4"/>
    <w:multiLevelType w:val="multilevel"/>
    <w:tmpl w:val="0DB2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6500"/>
    <w:multiLevelType w:val="multilevel"/>
    <w:tmpl w:val="199E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04762"/>
    <w:multiLevelType w:val="multilevel"/>
    <w:tmpl w:val="594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37665"/>
    <w:multiLevelType w:val="multilevel"/>
    <w:tmpl w:val="C67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6184F"/>
    <w:multiLevelType w:val="multilevel"/>
    <w:tmpl w:val="6838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06413"/>
    <w:multiLevelType w:val="multilevel"/>
    <w:tmpl w:val="021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20703"/>
    <w:multiLevelType w:val="multilevel"/>
    <w:tmpl w:val="6B5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A23DF"/>
    <w:multiLevelType w:val="multilevel"/>
    <w:tmpl w:val="C34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3521"/>
    <w:multiLevelType w:val="multilevel"/>
    <w:tmpl w:val="DDA8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C53F4"/>
    <w:multiLevelType w:val="multilevel"/>
    <w:tmpl w:val="E76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77EAF"/>
    <w:multiLevelType w:val="multilevel"/>
    <w:tmpl w:val="B0A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E4D3D"/>
    <w:multiLevelType w:val="multilevel"/>
    <w:tmpl w:val="DA84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D6DC2"/>
    <w:multiLevelType w:val="multilevel"/>
    <w:tmpl w:val="D0E6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3254C5"/>
    <w:multiLevelType w:val="multilevel"/>
    <w:tmpl w:val="95A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6535F"/>
    <w:multiLevelType w:val="multilevel"/>
    <w:tmpl w:val="6CD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958873">
    <w:abstractNumId w:val="10"/>
  </w:num>
  <w:num w:numId="2" w16cid:durableId="970550230">
    <w:abstractNumId w:val="5"/>
  </w:num>
  <w:num w:numId="3" w16cid:durableId="1373993322">
    <w:abstractNumId w:val="13"/>
  </w:num>
  <w:num w:numId="4" w16cid:durableId="503741224">
    <w:abstractNumId w:val="8"/>
  </w:num>
  <w:num w:numId="5" w16cid:durableId="541283837">
    <w:abstractNumId w:val="15"/>
  </w:num>
  <w:num w:numId="6" w16cid:durableId="1640527259">
    <w:abstractNumId w:val="6"/>
  </w:num>
  <w:num w:numId="7" w16cid:durableId="1469518071">
    <w:abstractNumId w:val="2"/>
  </w:num>
  <w:num w:numId="8" w16cid:durableId="2515591">
    <w:abstractNumId w:val="0"/>
  </w:num>
  <w:num w:numId="9" w16cid:durableId="1084228568">
    <w:abstractNumId w:val="9"/>
  </w:num>
  <w:num w:numId="10" w16cid:durableId="666716087">
    <w:abstractNumId w:val="7"/>
  </w:num>
  <w:num w:numId="11" w16cid:durableId="88157631">
    <w:abstractNumId w:val="14"/>
  </w:num>
  <w:num w:numId="12" w16cid:durableId="1201556905">
    <w:abstractNumId w:val="11"/>
  </w:num>
  <w:num w:numId="13" w16cid:durableId="495147514">
    <w:abstractNumId w:val="4"/>
  </w:num>
  <w:num w:numId="14" w16cid:durableId="644744291">
    <w:abstractNumId w:val="3"/>
  </w:num>
  <w:num w:numId="15" w16cid:durableId="188179861">
    <w:abstractNumId w:val="1"/>
  </w:num>
  <w:num w:numId="16" w16cid:durableId="20539659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8B3"/>
    <w:rsid w:val="000D351B"/>
    <w:rsid w:val="00146CF3"/>
    <w:rsid w:val="002718B3"/>
    <w:rsid w:val="005031D5"/>
    <w:rsid w:val="0080223F"/>
    <w:rsid w:val="009009E8"/>
    <w:rsid w:val="00E94F14"/>
    <w:rsid w:val="00F44563"/>
    <w:rsid w:val="00F83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ACA78"/>
  <w15:chartTrackingRefBased/>
  <w15:docId w15:val="{7255DC60-01A4-4222-A3E2-DC40D115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8B3"/>
    <w:rPr>
      <w:rFonts w:eastAsiaTheme="majorEastAsia" w:cstheme="majorBidi"/>
      <w:color w:val="272727" w:themeColor="text1" w:themeTint="D8"/>
    </w:rPr>
  </w:style>
  <w:style w:type="paragraph" w:styleId="Title">
    <w:name w:val="Title"/>
    <w:basedOn w:val="Normal"/>
    <w:next w:val="Normal"/>
    <w:link w:val="TitleChar"/>
    <w:uiPriority w:val="10"/>
    <w:qFormat/>
    <w:rsid w:val="002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2718B3"/>
    <w:rPr>
      <w:i/>
      <w:iCs/>
      <w:color w:val="404040" w:themeColor="text1" w:themeTint="BF"/>
    </w:rPr>
  </w:style>
  <w:style w:type="paragraph" w:styleId="ListParagraph">
    <w:name w:val="List Paragraph"/>
    <w:basedOn w:val="Normal"/>
    <w:uiPriority w:val="34"/>
    <w:qFormat/>
    <w:rsid w:val="002718B3"/>
    <w:pPr>
      <w:ind w:left="720"/>
      <w:contextualSpacing/>
    </w:pPr>
  </w:style>
  <w:style w:type="character" w:styleId="IntenseEmphasis">
    <w:name w:val="Intense Emphasis"/>
    <w:basedOn w:val="DefaultParagraphFont"/>
    <w:uiPriority w:val="21"/>
    <w:qFormat/>
    <w:rsid w:val="002718B3"/>
    <w:rPr>
      <w:i/>
      <w:iCs/>
      <w:color w:val="0F4761" w:themeColor="accent1" w:themeShade="BF"/>
    </w:rPr>
  </w:style>
  <w:style w:type="paragraph" w:styleId="IntenseQuote">
    <w:name w:val="Intense Quote"/>
    <w:basedOn w:val="Normal"/>
    <w:next w:val="Normal"/>
    <w:link w:val="IntenseQuoteChar"/>
    <w:uiPriority w:val="30"/>
    <w:qFormat/>
    <w:rsid w:val="002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8B3"/>
    <w:rPr>
      <w:i/>
      <w:iCs/>
      <w:color w:val="0F4761" w:themeColor="accent1" w:themeShade="BF"/>
    </w:rPr>
  </w:style>
  <w:style w:type="character" w:styleId="IntenseReference">
    <w:name w:val="Intense Reference"/>
    <w:basedOn w:val="DefaultParagraphFont"/>
    <w:uiPriority w:val="32"/>
    <w:qFormat/>
    <w:rsid w:val="002718B3"/>
    <w:rPr>
      <w:b/>
      <w:bCs/>
      <w:smallCaps/>
      <w:color w:val="0F4761" w:themeColor="accent1" w:themeShade="BF"/>
      <w:spacing w:val="5"/>
    </w:rPr>
  </w:style>
  <w:style w:type="paragraph" w:styleId="Header">
    <w:name w:val="header"/>
    <w:basedOn w:val="Normal"/>
    <w:link w:val="HeaderChar"/>
    <w:uiPriority w:val="99"/>
    <w:unhideWhenUsed/>
    <w:rsid w:val="002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8B3"/>
  </w:style>
  <w:style w:type="paragraph" w:styleId="Footer">
    <w:name w:val="footer"/>
    <w:basedOn w:val="Normal"/>
    <w:link w:val="FooterChar"/>
    <w:uiPriority w:val="99"/>
    <w:unhideWhenUsed/>
    <w:rsid w:val="002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8B3"/>
  </w:style>
  <w:style w:type="paragraph" w:styleId="NoSpacing">
    <w:name w:val="No Spacing"/>
    <w:link w:val="NoSpacingChar"/>
    <w:uiPriority w:val="1"/>
    <w:qFormat/>
    <w:rsid w:val="005031D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031D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5031D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031D5"/>
    <w:pPr>
      <w:spacing w:after="100"/>
    </w:pPr>
  </w:style>
  <w:style w:type="paragraph" w:styleId="TOC2">
    <w:name w:val="toc 2"/>
    <w:basedOn w:val="Normal"/>
    <w:next w:val="Normal"/>
    <w:autoRedefine/>
    <w:uiPriority w:val="39"/>
    <w:unhideWhenUsed/>
    <w:rsid w:val="005031D5"/>
    <w:pPr>
      <w:spacing w:after="100"/>
      <w:ind w:left="240"/>
    </w:pPr>
  </w:style>
  <w:style w:type="character" w:styleId="Hyperlink">
    <w:name w:val="Hyperlink"/>
    <w:basedOn w:val="DefaultParagraphFont"/>
    <w:uiPriority w:val="99"/>
    <w:unhideWhenUsed/>
    <w:rsid w:val="005031D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presents a threat intelligence assessment that maps a fictional regional financial services organization, NorthStar Financial Services, against the modern cyber threat landscape. The purpose is to identify the organization’s critical assets, likely threat actors, potential risks, and the protection requirements needed from a threat intelligence perspective.</Abstract>
  <CompanyAddress/>
  <CompanyPhone/>
  <CompanyFax/>
  <CompanyEmail>mohammedsiddiq1186@gmail.com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91BDDD-7D09-41D6-9348-0B44CD294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17</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INTELLIGENCE REPORT</dc:title>
  <dc:subject>Mapping NorthStar Financial Services Against the Cyber Threat Landscape</dc:subject>
  <dc:creator>Mohammed Siddiqu</dc:creator>
  <cp:keywords/>
  <dc:description/>
  <cp:lastModifiedBy>Mohammed Siddiqu</cp:lastModifiedBy>
  <cp:revision>1</cp:revision>
  <dcterms:created xsi:type="dcterms:W3CDTF">2026-10-01T07:42:00Z</dcterms:created>
  <dcterms:modified xsi:type="dcterms:W3CDTF">2026-10-01T08:16:00Z</dcterms:modified>
</cp:coreProperties>
</file>