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**HMP vs SSO ** : Saliva</w:t>
            </w:r>
          </w:p>
        </w:tc>
        <w:tc>
          <w:tcPr>
            <w:tcBorders>
              <w:top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HMP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MDACC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microbiome_sample_type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Saliva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(46%)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n (%)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Pearson's Chi-squared test with simulated p-value (based on 2000 replicates)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2025-07-15T14:34:36Z</dcterms:created>
  <dcterms:modified xsi:type="dcterms:W3CDTF">2025-07-15T14:34:36Z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