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09" w:rsidRPr="00095A35" w:rsidRDefault="007A6C3C">
      <w:pPr>
        <w:rPr>
          <w:rFonts w:cstheme="minorHAnsi"/>
          <w:sz w:val="24"/>
          <w:szCs w:val="24"/>
        </w:rPr>
      </w:pPr>
      <w:r w:rsidRPr="00095A35">
        <w:rPr>
          <w:rFonts w:cstheme="minorHAnsi"/>
          <w:sz w:val="24"/>
          <w:szCs w:val="24"/>
        </w:rPr>
        <w:t>PV &amp; PVC volumes:</w:t>
      </w:r>
    </w:p>
    <w:p w:rsidR="007A6C3C" w:rsidRPr="00095A35" w:rsidRDefault="007A6C3C">
      <w:pPr>
        <w:rPr>
          <w:rFonts w:cstheme="minorHAnsi"/>
          <w:sz w:val="24"/>
          <w:szCs w:val="24"/>
        </w:rPr>
      </w:pPr>
    </w:p>
    <w:p w:rsidR="00095A35" w:rsidRPr="00095A35" w:rsidRDefault="007551FD">
      <w:pPr>
        <w:rPr>
          <w:rFonts w:cstheme="minorHAnsi"/>
          <w:sz w:val="24"/>
          <w:szCs w:val="24"/>
        </w:rPr>
      </w:pPr>
      <w:r w:rsidRPr="00095A35">
        <w:rPr>
          <w:rFonts w:cstheme="minorHAnsi"/>
          <w:sz w:val="24"/>
          <w:szCs w:val="24"/>
        </w:rPr>
        <w:t>PV:</w:t>
      </w:r>
      <w:r w:rsidR="009721C4" w:rsidRPr="00095A35">
        <w:rPr>
          <w:rFonts w:cstheme="minorHAnsi"/>
          <w:sz w:val="24"/>
          <w:szCs w:val="24"/>
        </w:rPr>
        <w:t xml:space="preserve"> </w:t>
      </w:r>
    </w:p>
    <w:p w:rsidR="007A6C3C" w:rsidRPr="00095A35" w:rsidRDefault="00DD1E0B" w:rsidP="00095A35">
      <w:pPr>
        <w:ind w:firstLine="720"/>
        <w:rPr>
          <w:rFonts w:cstheme="minorHAnsi"/>
          <w:color w:val="222222"/>
          <w:sz w:val="24"/>
          <w:szCs w:val="24"/>
          <w:shd w:val="clear" w:color="auto" w:fill="FFFFFF"/>
        </w:rPr>
      </w:pPr>
      <w:r w:rsidRPr="00095A35">
        <w:rPr>
          <w:rFonts w:cstheme="minorHAnsi"/>
          <w:color w:val="222222"/>
          <w:sz w:val="24"/>
          <w:szCs w:val="24"/>
          <w:shd w:val="clear" w:color="auto" w:fill="FFFFFF"/>
        </w:rPr>
        <w:t>A </w:t>
      </w:r>
      <w:proofErr w:type="spellStart"/>
      <w:r w:rsidRPr="00095A35">
        <w:rPr>
          <w:rStyle w:val="Emphasis"/>
          <w:rFonts w:cstheme="minorHAnsi"/>
          <w:color w:val="222222"/>
          <w:sz w:val="24"/>
          <w:szCs w:val="24"/>
          <w:shd w:val="clear" w:color="auto" w:fill="FFFFFF"/>
        </w:rPr>
        <w:t>PersistentVolume</w:t>
      </w:r>
      <w:proofErr w:type="spellEnd"/>
      <w:r w:rsidRPr="00095A35">
        <w:rPr>
          <w:rFonts w:cstheme="minorHAnsi"/>
          <w:color w:val="222222"/>
          <w:sz w:val="24"/>
          <w:szCs w:val="24"/>
          <w:shd w:val="clear" w:color="auto" w:fill="FFFFFF"/>
        </w:rPr>
        <w:t> (PV) is a piece of storage in the cluster that has been provisioned by an administrator or dynamically provisioned using </w:t>
      </w:r>
      <w:hyperlink r:id="rId5" w:history="1">
        <w:r w:rsidRPr="00095A35">
          <w:rPr>
            <w:rStyle w:val="Hyperlink"/>
            <w:rFonts w:cstheme="minorHAnsi"/>
            <w:color w:val="3371E3"/>
            <w:sz w:val="24"/>
            <w:szCs w:val="24"/>
            <w:shd w:val="clear" w:color="auto" w:fill="FFFFFF"/>
          </w:rPr>
          <w:t>Storage Classes</w:t>
        </w:r>
      </w:hyperlink>
      <w:r w:rsidRPr="00095A35">
        <w:rPr>
          <w:rFonts w:cstheme="minorHAnsi"/>
          <w:color w:val="222222"/>
          <w:sz w:val="24"/>
          <w:szCs w:val="24"/>
          <w:shd w:val="clear" w:color="auto" w:fill="FFFFFF"/>
        </w:rPr>
        <w:t>. It is a resource in the cluster just like a node is a cluster resource. PVs are volume plugins like Volumes, but have a lifecycle independent of any individual Pod that uses the PV.</w:t>
      </w:r>
    </w:p>
    <w:p w:rsidR="00095A35" w:rsidRPr="00095A35" w:rsidRDefault="00095A35">
      <w:pPr>
        <w:rPr>
          <w:rFonts w:cstheme="minorHAnsi"/>
          <w:sz w:val="24"/>
          <w:szCs w:val="24"/>
        </w:rPr>
      </w:pPr>
      <w:r w:rsidRPr="00095A35">
        <w:rPr>
          <w:rFonts w:cstheme="minorHAnsi"/>
          <w:sz w:val="24"/>
          <w:szCs w:val="24"/>
        </w:rPr>
        <w:t>PVC:</w:t>
      </w:r>
    </w:p>
    <w:p w:rsidR="00095A35" w:rsidRDefault="00095A35">
      <w:pPr>
        <w:rPr>
          <w:rFonts w:cstheme="minorHAnsi"/>
          <w:color w:val="222222"/>
          <w:sz w:val="24"/>
          <w:szCs w:val="24"/>
          <w:shd w:val="clear" w:color="auto" w:fill="FFFFFF"/>
        </w:rPr>
      </w:pPr>
      <w:r w:rsidRPr="00095A35">
        <w:rPr>
          <w:rFonts w:cstheme="minorHAnsi"/>
          <w:sz w:val="24"/>
          <w:szCs w:val="24"/>
        </w:rPr>
        <w:tab/>
      </w:r>
      <w:r w:rsidRPr="00095A35">
        <w:rPr>
          <w:rFonts w:cstheme="minorHAnsi"/>
          <w:color w:val="222222"/>
          <w:sz w:val="24"/>
          <w:szCs w:val="24"/>
          <w:shd w:val="clear" w:color="auto" w:fill="FFFFFF"/>
        </w:rPr>
        <w:t>A </w:t>
      </w:r>
      <w:proofErr w:type="spellStart"/>
      <w:r w:rsidRPr="00095A35">
        <w:rPr>
          <w:rStyle w:val="Emphasis"/>
          <w:rFonts w:cstheme="minorHAnsi"/>
          <w:color w:val="222222"/>
          <w:sz w:val="24"/>
          <w:szCs w:val="24"/>
          <w:shd w:val="clear" w:color="auto" w:fill="FFFFFF"/>
        </w:rPr>
        <w:t>PersistentVolumeClaim</w:t>
      </w:r>
      <w:proofErr w:type="spellEnd"/>
      <w:r w:rsidRPr="00095A35">
        <w:rPr>
          <w:rFonts w:cstheme="minorHAnsi"/>
          <w:color w:val="222222"/>
          <w:sz w:val="24"/>
          <w:szCs w:val="24"/>
          <w:shd w:val="clear" w:color="auto" w:fill="FFFFFF"/>
        </w:rPr>
        <w:t> (PVC) is a request for storage by a user. It is similar to a Pod. Pods consume node resources and PVCs consume PV resources</w:t>
      </w:r>
      <w:r w:rsidRPr="00095A35">
        <w:rPr>
          <w:rFonts w:cstheme="minorHAnsi"/>
          <w:color w:val="222222"/>
          <w:sz w:val="24"/>
          <w:szCs w:val="24"/>
          <w:shd w:val="clear" w:color="auto" w:fill="FFFFFF"/>
        </w:rPr>
        <w:t>.</w:t>
      </w:r>
    </w:p>
    <w:p w:rsidR="008B2FD0" w:rsidRPr="008B2FD0" w:rsidRDefault="008B2FD0" w:rsidP="008B2FD0">
      <w:pPr>
        <w:rPr>
          <w:sz w:val="24"/>
          <w:szCs w:val="24"/>
        </w:rPr>
      </w:pPr>
      <w:r w:rsidRPr="008B2FD0">
        <w:rPr>
          <w:sz w:val="24"/>
          <w:szCs w:val="24"/>
        </w:rPr>
        <w:t>Persistent volumes are storage resources in Kubernetes that operate independently of attached pods. These resources can be provisioned statically at configuration or dynamically through Storage Classes. When you use persistent volumes, you create a </w:t>
      </w:r>
      <w:proofErr w:type="spellStart"/>
      <w:r w:rsidRPr="008B2FD0">
        <w:rPr>
          <w:sz w:val="24"/>
          <w:szCs w:val="24"/>
        </w:rPr>
        <w:t>PersistentVolumeClaim</w:t>
      </w:r>
      <w:proofErr w:type="spellEnd"/>
      <w:r w:rsidRPr="008B2FD0">
        <w:rPr>
          <w:sz w:val="24"/>
          <w:szCs w:val="24"/>
        </w:rPr>
        <w:t> that operates like a pod. You can attach pods to this claim to allow them to use the persistent storage you created.</w:t>
      </w:r>
    </w:p>
    <w:p w:rsidR="00095A35" w:rsidRPr="00095A35" w:rsidRDefault="00095A35">
      <w:pPr>
        <w:rPr>
          <w:rFonts w:cstheme="minorHAnsi"/>
          <w:sz w:val="24"/>
          <w:szCs w:val="24"/>
        </w:rPr>
      </w:pPr>
      <w:r w:rsidRPr="00095A35">
        <w:rPr>
          <w:rFonts w:cstheme="minorHAnsi"/>
          <w:sz w:val="24"/>
          <w:szCs w:val="24"/>
        </w:rPr>
        <w:t>Steps:</w:t>
      </w:r>
    </w:p>
    <w:p w:rsidR="00095A35" w:rsidRDefault="00095A35" w:rsidP="00095A35">
      <w:pPr>
        <w:pStyle w:val="ListParagraph"/>
        <w:numPr>
          <w:ilvl w:val="0"/>
          <w:numId w:val="1"/>
        </w:numPr>
        <w:rPr>
          <w:rFonts w:cstheme="minorHAnsi"/>
          <w:sz w:val="24"/>
          <w:szCs w:val="24"/>
        </w:rPr>
      </w:pPr>
      <w:r w:rsidRPr="00095A35">
        <w:rPr>
          <w:rFonts w:cstheme="minorHAnsi"/>
          <w:sz w:val="24"/>
          <w:szCs w:val="24"/>
        </w:rPr>
        <w:t xml:space="preserve">Create </w:t>
      </w:r>
      <w:proofErr w:type="gramStart"/>
      <w:r w:rsidRPr="00095A35">
        <w:rPr>
          <w:rFonts w:cstheme="minorHAnsi"/>
          <w:sz w:val="24"/>
          <w:szCs w:val="24"/>
        </w:rPr>
        <w:t>a</w:t>
      </w:r>
      <w:proofErr w:type="gramEnd"/>
      <w:r w:rsidRPr="00095A35">
        <w:rPr>
          <w:rFonts w:cstheme="minorHAnsi"/>
          <w:sz w:val="24"/>
          <w:szCs w:val="24"/>
        </w:rPr>
        <w:t xml:space="preserve"> EBS volume of 200GB</w:t>
      </w:r>
    </w:p>
    <w:p w:rsidR="00263892" w:rsidRPr="00A87031" w:rsidRDefault="00263892" w:rsidP="00A87031">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87031">
        <w:rPr>
          <w:rFonts w:eastAsia="Times New Roman" w:cstheme="minorHAnsi"/>
          <w:color w:val="000000"/>
          <w:sz w:val="24"/>
          <w:szCs w:val="24"/>
          <w:bdr w:val="none" w:sz="0" w:space="0" w:color="auto" w:frame="1"/>
        </w:rPr>
        <w:t>aws ec2 create-volume --availability-zone=eu-west-1a --size=10 --volume-type=gp2</w:t>
      </w:r>
    </w:p>
    <w:p w:rsidR="00A87031" w:rsidRPr="00C02186" w:rsidRDefault="00095A35" w:rsidP="00C02186">
      <w:pPr>
        <w:pStyle w:val="ListParagraph"/>
        <w:numPr>
          <w:ilvl w:val="0"/>
          <w:numId w:val="1"/>
        </w:numPr>
        <w:rPr>
          <w:rFonts w:cstheme="minorHAnsi"/>
          <w:sz w:val="24"/>
          <w:szCs w:val="24"/>
        </w:rPr>
      </w:pPr>
      <w:r w:rsidRPr="00095A35">
        <w:rPr>
          <w:rFonts w:cstheme="minorHAnsi"/>
          <w:color w:val="000000"/>
          <w:sz w:val="24"/>
          <w:szCs w:val="24"/>
          <w:shd w:val="clear" w:color="auto" w:fill="FFFFFF"/>
        </w:rPr>
        <w:t>C</w:t>
      </w:r>
      <w:r w:rsidRPr="00095A35">
        <w:rPr>
          <w:rFonts w:cstheme="minorHAnsi"/>
          <w:color w:val="000000"/>
          <w:sz w:val="24"/>
          <w:szCs w:val="24"/>
          <w:shd w:val="clear" w:color="auto" w:fill="FFFFFF"/>
        </w:rPr>
        <w:t>reate the filesystem on the volum</w:t>
      </w:r>
      <w:r w:rsidR="00C02186">
        <w:rPr>
          <w:rFonts w:cstheme="minorHAnsi"/>
          <w:color w:val="000000"/>
          <w:sz w:val="24"/>
          <w:szCs w:val="24"/>
          <w:shd w:val="clear" w:color="auto" w:fill="FFFFFF"/>
        </w:rPr>
        <w:t>e</w:t>
      </w:r>
    </w:p>
    <w:p w:rsidR="00A87031" w:rsidRPr="00A87031" w:rsidRDefault="00A87031" w:rsidP="00A87031">
      <w:pPr>
        <w:pStyle w:val="HTMLPreformatted"/>
        <w:numPr>
          <w:ilvl w:val="0"/>
          <w:numId w:val="1"/>
        </w:numPr>
        <w:shd w:val="clear" w:color="auto" w:fill="F6F8FA"/>
        <w:rPr>
          <w:rFonts w:asciiTheme="minorHAnsi" w:hAnsiTheme="minorHAnsi" w:cstheme="minorHAnsi"/>
          <w:color w:val="000000"/>
          <w:sz w:val="24"/>
          <w:szCs w:val="24"/>
        </w:rPr>
      </w:pPr>
      <w:r w:rsidRPr="00A87031">
        <w:rPr>
          <w:rStyle w:val="HTMLCode"/>
          <w:rFonts w:asciiTheme="minorHAnsi" w:hAnsiTheme="minorHAnsi" w:cstheme="minorHAnsi"/>
          <w:color w:val="000000"/>
          <w:sz w:val="24"/>
          <w:szCs w:val="24"/>
          <w:bdr w:val="none" w:sz="0" w:space="0" w:color="auto" w:frame="1"/>
        </w:rPr>
        <w:t xml:space="preserve">sudo </w:t>
      </w:r>
      <w:proofErr w:type="spellStart"/>
      <w:r w:rsidRPr="00A87031">
        <w:rPr>
          <w:rStyle w:val="HTMLCode"/>
          <w:rFonts w:asciiTheme="minorHAnsi" w:hAnsiTheme="minorHAnsi" w:cstheme="minorHAnsi"/>
          <w:color w:val="000000"/>
          <w:sz w:val="24"/>
          <w:szCs w:val="24"/>
          <w:bdr w:val="none" w:sz="0" w:space="0" w:color="auto" w:frame="1"/>
        </w:rPr>
        <w:t>mkfs</w:t>
      </w:r>
      <w:proofErr w:type="spellEnd"/>
      <w:r w:rsidRPr="00A87031">
        <w:rPr>
          <w:rStyle w:val="HTMLCode"/>
          <w:rFonts w:asciiTheme="minorHAnsi" w:hAnsiTheme="minorHAnsi" w:cstheme="minorHAnsi"/>
          <w:color w:val="000000"/>
          <w:sz w:val="24"/>
          <w:szCs w:val="24"/>
          <w:bdr w:val="none" w:sz="0" w:space="0" w:color="auto" w:frame="1"/>
        </w:rPr>
        <w:t xml:space="preserve"> -t </w:t>
      </w:r>
      <w:proofErr w:type="spellStart"/>
      <w:r w:rsidRPr="00A87031">
        <w:rPr>
          <w:rStyle w:val="HTMLCode"/>
          <w:rFonts w:asciiTheme="minorHAnsi" w:hAnsiTheme="minorHAnsi" w:cstheme="minorHAnsi"/>
          <w:color w:val="000000"/>
          <w:sz w:val="24"/>
          <w:szCs w:val="24"/>
          <w:bdr w:val="none" w:sz="0" w:space="0" w:color="auto" w:frame="1"/>
        </w:rPr>
        <w:t>xfs</w:t>
      </w:r>
      <w:proofErr w:type="spellEnd"/>
      <w:r w:rsidRPr="00A87031">
        <w:rPr>
          <w:rStyle w:val="HTMLCode"/>
          <w:rFonts w:asciiTheme="minorHAnsi" w:hAnsiTheme="minorHAnsi" w:cstheme="minorHAnsi"/>
          <w:color w:val="000000"/>
          <w:sz w:val="24"/>
          <w:szCs w:val="24"/>
          <w:bdr w:val="none" w:sz="0" w:space="0" w:color="auto" w:frame="1"/>
        </w:rPr>
        <w:t xml:space="preserve"> /dev/</w:t>
      </w:r>
      <w:proofErr w:type="spellStart"/>
      <w:r w:rsidRPr="00A87031">
        <w:rPr>
          <w:rStyle w:val="HTMLCode"/>
          <w:rFonts w:asciiTheme="minorHAnsi" w:hAnsiTheme="minorHAnsi" w:cstheme="minorHAnsi"/>
          <w:color w:val="000000"/>
          <w:sz w:val="24"/>
          <w:szCs w:val="24"/>
          <w:bdr w:val="none" w:sz="0" w:space="0" w:color="auto" w:frame="1"/>
        </w:rPr>
        <w:t>xvdf</w:t>
      </w:r>
      <w:proofErr w:type="spellEnd"/>
    </w:p>
    <w:p w:rsidR="00095A35" w:rsidRPr="00095A35" w:rsidRDefault="00095A35" w:rsidP="00095A35">
      <w:pPr>
        <w:pStyle w:val="ListParagraph"/>
        <w:numPr>
          <w:ilvl w:val="0"/>
          <w:numId w:val="1"/>
        </w:numPr>
        <w:rPr>
          <w:rFonts w:cstheme="minorHAnsi"/>
          <w:sz w:val="24"/>
          <w:szCs w:val="24"/>
        </w:rPr>
      </w:pPr>
      <w:r w:rsidRPr="00095A35">
        <w:rPr>
          <w:rFonts w:cstheme="minorHAnsi"/>
          <w:color w:val="000000"/>
          <w:sz w:val="24"/>
          <w:szCs w:val="24"/>
          <w:shd w:val="clear" w:color="auto" w:fill="FFFFFF"/>
        </w:rPr>
        <w:t>Create a </w:t>
      </w:r>
      <w:r w:rsidRPr="00095A35">
        <w:rPr>
          <w:rStyle w:val="HTMLCode"/>
          <w:rFonts w:asciiTheme="minorHAnsi" w:eastAsiaTheme="minorHAnsi" w:hAnsiTheme="minorHAnsi" w:cstheme="minorHAnsi"/>
          <w:color w:val="000000"/>
          <w:sz w:val="24"/>
          <w:szCs w:val="24"/>
        </w:rPr>
        <w:t>Persistent Volume</w:t>
      </w:r>
      <w:r w:rsidRPr="00095A35">
        <w:rPr>
          <w:rFonts w:cstheme="minorHAnsi"/>
          <w:color w:val="000000"/>
          <w:sz w:val="24"/>
          <w:szCs w:val="24"/>
          <w:shd w:val="clear" w:color="auto" w:fill="FFFFFF"/>
        </w:rPr>
        <w:t> that associates the EBS you made to the cluster</w:t>
      </w:r>
    </w:p>
    <w:p w:rsidR="00095A35" w:rsidRDefault="00095A35" w:rsidP="00095A35">
      <w:pPr>
        <w:rPr>
          <w:rFonts w:cstheme="minorHAnsi"/>
          <w:sz w:val="24"/>
          <w:szCs w:val="24"/>
        </w:rPr>
      </w:pPr>
      <w:r>
        <w:rPr>
          <w:rFonts w:cstheme="minorHAnsi"/>
          <w:sz w:val="24"/>
          <w:szCs w:val="24"/>
        </w:rPr>
        <w:t>Jenkins-</w:t>
      </w:r>
      <w:proofErr w:type="spellStart"/>
      <w:proofErr w:type="gramStart"/>
      <w:r>
        <w:rPr>
          <w:rFonts w:cstheme="minorHAnsi"/>
          <w:sz w:val="24"/>
          <w:szCs w:val="24"/>
        </w:rPr>
        <w:t>pv.yaml</w:t>
      </w:r>
      <w:proofErr w:type="spellEnd"/>
      <w:proofErr w:type="gramEnd"/>
      <w:r>
        <w:rPr>
          <w:rFonts w:cstheme="minorHAnsi"/>
          <w:sz w:val="24"/>
          <w:szCs w:val="24"/>
        </w:rPr>
        <w:t>:</w:t>
      </w:r>
    </w:p>
    <w:p w:rsidR="00095A35" w:rsidRDefault="00095A35" w:rsidP="00095A35">
      <w:pPr>
        <w:rPr>
          <w:rFonts w:cstheme="minorHAnsi"/>
          <w:sz w:val="24"/>
          <w:szCs w:val="24"/>
        </w:rPr>
      </w:pPr>
      <w:r>
        <w:rPr>
          <w:noProof/>
        </w:rPr>
        <w:drawing>
          <wp:inline distT="0" distB="0" distL="0" distR="0" wp14:anchorId="15836EB1" wp14:editId="42830339">
            <wp:extent cx="5943600" cy="2677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7160"/>
                    </a:xfrm>
                    <a:prstGeom prst="rect">
                      <a:avLst/>
                    </a:prstGeom>
                  </pic:spPr>
                </pic:pic>
              </a:graphicData>
            </a:graphic>
          </wp:inline>
        </w:drawing>
      </w:r>
    </w:p>
    <w:p w:rsidR="00095A35" w:rsidRPr="00095A35" w:rsidRDefault="00095A35" w:rsidP="00095A35">
      <w:pPr>
        <w:pStyle w:val="ListParagraph"/>
        <w:numPr>
          <w:ilvl w:val="0"/>
          <w:numId w:val="1"/>
        </w:numPr>
        <w:rPr>
          <w:rStyle w:val="HTMLCode"/>
          <w:rFonts w:asciiTheme="minorHAnsi" w:eastAsiaTheme="minorHAnsi" w:hAnsiTheme="minorHAnsi" w:cstheme="minorHAnsi"/>
          <w:sz w:val="24"/>
          <w:szCs w:val="24"/>
        </w:rPr>
      </w:pPr>
      <w:r>
        <w:rPr>
          <w:rFonts w:ascii="Segoe UI" w:hAnsi="Segoe UI" w:cs="Segoe UI"/>
          <w:color w:val="000000"/>
          <w:shd w:val="clear" w:color="auto" w:fill="FFFFFF"/>
        </w:rPr>
        <w:lastRenderedPageBreak/>
        <w:t>Create the </w:t>
      </w:r>
      <w:r>
        <w:rPr>
          <w:rStyle w:val="HTMLCode"/>
          <w:rFonts w:eastAsiaTheme="minorHAnsi"/>
          <w:color w:val="000000"/>
        </w:rPr>
        <w:t>Persistent Volume Claim</w:t>
      </w:r>
      <w:r>
        <w:rPr>
          <w:rFonts w:ascii="Segoe UI" w:hAnsi="Segoe UI" w:cs="Segoe UI"/>
          <w:color w:val="000000"/>
          <w:shd w:val="clear" w:color="auto" w:fill="FFFFFF"/>
        </w:rPr>
        <w:t> that will take a partition of the </w:t>
      </w:r>
      <w:r>
        <w:rPr>
          <w:rStyle w:val="HTMLCode"/>
          <w:rFonts w:eastAsiaTheme="minorHAnsi"/>
          <w:color w:val="000000"/>
        </w:rPr>
        <w:t>Persistent Volume</w:t>
      </w:r>
    </w:p>
    <w:p w:rsidR="00095A35" w:rsidRDefault="00095A35" w:rsidP="00095A35">
      <w:pPr>
        <w:rPr>
          <w:rFonts w:cstheme="minorHAnsi"/>
          <w:sz w:val="24"/>
          <w:szCs w:val="24"/>
        </w:rPr>
      </w:pPr>
      <w:r>
        <w:rPr>
          <w:noProof/>
        </w:rPr>
        <w:drawing>
          <wp:inline distT="0" distB="0" distL="0" distR="0" wp14:anchorId="5B969D73" wp14:editId="5BA4A109">
            <wp:extent cx="5943600"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0340"/>
                    </a:xfrm>
                    <a:prstGeom prst="rect">
                      <a:avLst/>
                    </a:prstGeom>
                  </pic:spPr>
                </pic:pic>
              </a:graphicData>
            </a:graphic>
          </wp:inline>
        </w:drawing>
      </w:r>
    </w:p>
    <w:p w:rsidR="005C063A" w:rsidRDefault="005C063A" w:rsidP="00095A35">
      <w:pPr>
        <w:rPr>
          <w:rFonts w:cstheme="minorHAnsi"/>
          <w:sz w:val="24"/>
          <w:szCs w:val="24"/>
        </w:rPr>
      </w:pPr>
      <w:r>
        <w:rPr>
          <w:rFonts w:cstheme="minorHAnsi"/>
          <w:sz w:val="24"/>
          <w:szCs w:val="24"/>
        </w:rPr>
        <w:t xml:space="preserve">After the </w:t>
      </w:r>
      <w:proofErr w:type="spellStart"/>
      <w:r>
        <w:rPr>
          <w:rFonts w:cstheme="minorHAnsi"/>
          <w:sz w:val="24"/>
          <w:szCs w:val="24"/>
        </w:rPr>
        <w:t>pvc</w:t>
      </w:r>
      <w:proofErr w:type="spellEnd"/>
      <w:r>
        <w:rPr>
          <w:rFonts w:cstheme="minorHAnsi"/>
          <w:sz w:val="24"/>
          <w:szCs w:val="24"/>
        </w:rPr>
        <w:t xml:space="preserve"> are created, the status should be bound</w:t>
      </w:r>
    </w:p>
    <w:p w:rsidR="005C063A" w:rsidRDefault="005C063A" w:rsidP="00095A35">
      <w:pPr>
        <w:rPr>
          <w:rFonts w:cstheme="minorHAnsi"/>
          <w:sz w:val="24"/>
          <w:szCs w:val="24"/>
        </w:rPr>
      </w:pPr>
      <w:r>
        <w:rPr>
          <w:noProof/>
        </w:rPr>
        <w:drawing>
          <wp:inline distT="0" distB="0" distL="0" distR="0" wp14:anchorId="1FC2F694" wp14:editId="259C3966">
            <wp:extent cx="5943600" cy="101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7270"/>
                    </a:xfrm>
                    <a:prstGeom prst="rect">
                      <a:avLst/>
                    </a:prstGeom>
                  </pic:spPr>
                </pic:pic>
              </a:graphicData>
            </a:graphic>
          </wp:inline>
        </w:drawing>
      </w:r>
    </w:p>
    <w:p w:rsidR="00095A35" w:rsidRDefault="00095A35" w:rsidP="00095A35">
      <w:pPr>
        <w:rPr>
          <w:rFonts w:cstheme="minorHAnsi"/>
          <w:sz w:val="24"/>
          <w:szCs w:val="24"/>
        </w:rPr>
      </w:pPr>
      <w:r>
        <w:rPr>
          <w:rFonts w:cstheme="minorHAnsi"/>
          <w:sz w:val="24"/>
          <w:szCs w:val="24"/>
        </w:rPr>
        <w:t>Now, mount this PVC to the pod</w:t>
      </w:r>
      <w:r w:rsidR="005C063A">
        <w:rPr>
          <w:rFonts w:cstheme="minorHAnsi"/>
          <w:sz w:val="24"/>
          <w:szCs w:val="24"/>
        </w:rPr>
        <w:t>.</w:t>
      </w:r>
    </w:p>
    <w:p w:rsidR="005C063A" w:rsidRDefault="005C063A" w:rsidP="00095A35">
      <w:pPr>
        <w:rPr>
          <w:rFonts w:cstheme="minorHAnsi"/>
          <w:sz w:val="24"/>
          <w:szCs w:val="24"/>
        </w:rPr>
      </w:pPr>
      <w:r>
        <w:rPr>
          <w:noProof/>
        </w:rPr>
        <w:drawing>
          <wp:inline distT="0" distB="0" distL="0" distR="0" wp14:anchorId="484FAD3A" wp14:editId="22BC8997">
            <wp:extent cx="584835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1838325"/>
                    </a:xfrm>
                    <a:prstGeom prst="rect">
                      <a:avLst/>
                    </a:prstGeom>
                  </pic:spPr>
                </pic:pic>
              </a:graphicData>
            </a:graphic>
          </wp:inline>
        </w:drawing>
      </w:r>
    </w:p>
    <w:p w:rsidR="005C063A" w:rsidRDefault="005C063A" w:rsidP="005C063A">
      <w:pPr>
        <w:pStyle w:val="ListParagraph"/>
        <w:numPr>
          <w:ilvl w:val="0"/>
          <w:numId w:val="1"/>
        </w:numPr>
        <w:rPr>
          <w:rFonts w:cstheme="minorHAnsi"/>
          <w:sz w:val="24"/>
          <w:szCs w:val="24"/>
        </w:rPr>
      </w:pPr>
      <w:r>
        <w:rPr>
          <w:rFonts w:cstheme="minorHAnsi"/>
          <w:sz w:val="24"/>
          <w:szCs w:val="24"/>
        </w:rPr>
        <w:t xml:space="preserve">Now we can check the mount </w:t>
      </w:r>
      <w:proofErr w:type="gramStart"/>
      <w:r>
        <w:rPr>
          <w:rFonts w:cstheme="minorHAnsi"/>
          <w:sz w:val="24"/>
          <w:szCs w:val="24"/>
        </w:rPr>
        <w:t>volume :</w:t>
      </w:r>
      <w:proofErr w:type="gramEnd"/>
    </w:p>
    <w:p w:rsidR="005C063A" w:rsidRPr="005C063A" w:rsidRDefault="005C063A" w:rsidP="005C063A">
      <w:pPr>
        <w:pStyle w:val="ListParagraph"/>
        <w:rPr>
          <w:rFonts w:cstheme="minorHAnsi"/>
          <w:sz w:val="24"/>
          <w:szCs w:val="24"/>
        </w:rPr>
      </w:pPr>
      <w:proofErr w:type="spellStart"/>
      <w:r w:rsidRPr="005C063A">
        <w:rPr>
          <w:rFonts w:cstheme="minorHAnsi"/>
          <w:color w:val="000000"/>
          <w:sz w:val="24"/>
          <w:szCs w:val="24"/>
        </w:rPr>
        <w:t>kubectl</w:t>
      </w:r>
      <w:proofErr w:type="spellEnd"/>
      <w:r w:rsidRPr="005C063A">
        <w:rPr>
          <w:rFonts w:cstheme="minorHAnsi"/>
          <w:color w:val="000000"/>
          <w:sz w:val="24"/>
          <w:szCs w:val="24"/>
        </w:rPr>
        <w:t xml:space="preserve"> exec -it </w:t>
      </w:r>
      <w:proofErr w:type="spellStart"/>
      <w:r w:rsidRPr="005C063A">
        <w:rPr>
          <w:rFonts w:cstheme="minorHAnsi"/>
          <w:color w:val="000000"/>
          <w:sz w:val="24"/>
          <w:szCs w:val="24"/>
        </w:rPr>
        <w:t>nameOfPod</w:t>
      </w:r>
      <w:proofErr w:type="spellEnd"/>
      <w:r w:rsidRPr="005C063A">
        <w:rPr>
          <w:rFonts w:cstheme="minorHAnsi"/>
          <w:color w:val="000000"/>
          <w:sz w:val="24"/>
          <w:szCs w:val="24"/>
        </w:rPr>
        <w:t xml:space="preserve"> -- /bin/bash</w:t>
      </w:r>
    </w:p>
    <w:p w:rsidR="00095A35" w:rsidRDefault="00095A35" w:rsidP="00095A35">
      <w:pPr>
        <w:rPr>
          <w:rFonts w:cstheme="minorHAnsi"/>
          <w:sz w:val="24"/>
          <w:szCs w:val="24"/>
        </w:rPr>
      </w:pPr>
      <w:r>
        <w:rPr>
          <w:noProof/>
        </w:rPr>
        <w:lastRenderedPageBreak/>
        <w:drawing>
          <wp:inline distT="0" distB="0" distL="0" distR="0" wp14:anchorId="752A49BF" wp14:editId="3E7B2C3D">
            <wp:extent cx="5943600" cy="1790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90065"/>
                    </a:xfrm>
                    <a:prstGeom prst="rect">
                      <a:avLst/>
                    </a:prstGeom>
                  </pic:spPr>
                </pic:pic>
              </a:graphicData>
            </a:graphic>
          </wp:inline>
        </w:drawing>
      </w:r>
    </w:p>
    <w:p w:rsidR="002B767E" w:rsidRPr="00095A35" w:rsidRDefault="00441F55" w:rsidP="00095A35">
      <w:pPr>
        <w:rPr>
          <w:rFonts w:cstheme="minorHAnsi"/>
          <w:sz w:val="24"/>
          <w:szCs w:val="24"/>
        </w:rPr>
      </w:pPr>
      <w:r>
        <w:rPr>
          <w:noProof/>
        </w:rPr>
        <w:drawing>
          <wp:inline distT="0" distB="0" distL="0" distR="0" wp14:anchorId="376B9DEC" wp14:editId="2100C2F9">
            <wp:extent cx="5943600" cy="870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0585"/>
                    </a:xfrm>
                    <a:prstGeom prst="rect">
                      <a:avLst/>
                    </a:prstGeom>
                  </pic:spPr>
                </pic:pic>
              </a:graphicData>
            </a:graphic>
          </wp:inline>
        </w:drawing>
      </w:r>
    </w:p>
    <w:p w:rsidR="00C33C65" w:rsidRDefault="00E01B55" w:rsidP="00C33C65">
      <w:pPr>
        <w:shd w:val="clear" w:color="auto" w:fill="FFFFFF"/>
        <w:spacing w:before="225" w:after="225" w:line="240" w:lineRule="auto"/>
        <w:outlineLvl w:val="4"/>
        <w:rPr>
          <w:rFonts w:eastAsia="Times New Roman" w:cstheme="minorHAnsi"/>
          <w:sz w:val="24"/>
          <w:szCs w:val="24"/>
        </w:rPr>
      </w:pPr>
      <w:r w:rsidRPr="00E01B55">
        <w:rPr>
          <w:rFonts w:eastAsia="Times New Roman" w:cstheme="minorHAnsi"/>
          <w:sz w:val="24"/>
          <w:szCs w:val="24"/>
        </w:rPr>
        <w:t>Pros</w:t>
      </w:r>
      <w:bookmarkStart w:id="0" w:name="_GoBack"/>
      <w:bookmarkEnd w:id="0"/>
    </w:p>
    <w:p w:rsidR="00C33C65" w:rsidRPr="00C33C65" w:rsidRDefault="00E01B55" w:rsidP="00C33C65">
      <w:pPr>
        <w:spacing w:line="240" w:lineRule="auto"/>
        <w:rPr>
          <w:sz w:val="24"/>
          <w:szCs w:val="24"/>
        </w:rPr>
      </w:pPr>
      <w:r w:rsidRPr="00C33C65">
        <w:rPr>
          <w:sz w:val="24"/>
          <w:szCs w:val="24"/>
        </w:rPr>
        <w:t>Storing and archiving the logs</w:t>
      </w:r>
    </w:p>
    <w:p w:rsidR="00C33C65" w:rsidRPr="00C33C65" w:rsidRDefault="00E01B55" w:rsidP="00C33C65">
      <w:pPr>
        <w:spacing w:line="240" w:lineRule="auto"/>
        <w:rPr>
          <w:sz w:val="24"/>
          <w:szCs w:val="24"/>
        </w:rPr>
      </w:pPr>
      <w:r w:rsidRPr="00C33C65">
        <w:rPr>
          <w:sz w:val="24"/>
          <w:szCs w:val="24"/>
        </w:rPr>
        <w:t>Useful for application handling a large number of batch jobs</w:t>
      </w:r>
    </w:p>
    <w:p w:rsidR="00C33C65" w:rsidRPr="00C33C65" w:rsidRDefault="00E01B55" w:rsidP="00C33C65">
      <w:pPr>
        <w:spacing w:line="240" w:lineRule="auto"/>
        <w:rPr>
          <w:sz w:val="24"/>
          <w:szCs w:val="24"/>
        </w:rPr>
      </w:pPr>
      <w:r w:rsidRPr="00C33C65">
        <w:rPr>
          <w:sz w:val="24"/>
          <w:szCs w:val="24"/>
        </w:rPr>
        <w:t>Independent from PODs life-cycle</w:t>
      </w:r>
    </w:p>
    <w:p w:rsidR="00E01B55" w:rsidRPr="00C33C65" w:rsidRDefault="00E01B55" w:rsidP="00C33C65">
      <w:pPr>
        <w:spacing w:line="240" w:lineRule="auto"/>
        <w:rPr>
          <w:sz w:val="24"/>
          <w:szCs w:val="24"/>
        </w:rPr>
      </w:pPr>
      <w:r w:rsidRPr="00C33C65">
        <w:rPr>
          <w:sz w:val="24"/>
          <w:szCs w:val="24"/>
        </w:rPr>
        <w:t>Easy to backup</w:t>
      </w:r>
    </w:p>
    <w:p w:rsidR="00095A35" w:rsidRPr="00095A35" w:rsidRDefault="00BE0D23">
      <w:pPr>
        <w:rPr>
          <w:rFonts w:cstheme="minorHAnsi"/>
          <w:sz w:val="24"/>
          <w:szCs w:val="24"/>
        </w:rPr>
      </w:pPr>
      <w:r>
        <w:rPr>
          <w:noProof/>
        </w:rPr>
        <w:drawing>
          <wp:inline distT="0" distB="0" distL="0" distR="0" wp14:anchorId="7A53B302" wp14:editId="5CF8A4A6">
            <wp:extent cx="5943600" cy="1813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3560"/>
                    </a:xfrm>
                    <a:prstGeom prst="rect">
                      <a:avLst/>
                    </a:prstGeom>
                  </pic:spPr>
                </pic:pic>
              </a:graphicData>
            </a:graphic>
          </wp:inline>
        </w:drawing>
      </w:r>
    </w:p>
    <w:sectPr w:rsidR="00095A35" w:rsidRPr="0009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6ABC"/>
    <w:multiLevelType w:val="hybridMultilevel"/>
    <w:tmpl w:val="FDF43390"/>
    <w:lvl w:ilvl="0" w:tplc="65166E2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B2B6D"/>
    <w:multiLevelType w:val="multilevel"/>
    <w:tmpl w:val="85DC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3C"/>
    <w:rsid w:val="00095A35"/>
    <w:rsid w:val="00263892"/>
    <w:rsid w:val="002B767E"/>
    <w:rsid w:val="00441F55"/>
    <w:rsid w:val="005C063A"/>
    <w:rsid w:val="007551FD"/>
    <w:rsid w:val="007A6C3C"/>
    <w:rsid w:val="008757A8"/>
    <w:rsid w:val="008B2FD0"/>
    <w:rsid w:val="009721C4"/>
    <w:rsid w:val="00A87031"/>
    <w:rsid w:val="00A96F42"/>
    <w:rsid w:val="00AE3ACA"/>
    <w:rsid w:val="00B530E6"/>
    <w:rsid w:val="00BE0D23"/>
    <w:rsid w:val="00C02186"/>
    <w:rsid w:val="00C33C65"/>
    <w:rsid w:val="00D03C17"/>
    <w:rsid w:val="00D07FAB"/>
    <w:rsid w:val="00DD1E0B"/>
    <w:rsid w:val="00E0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1EE3"/>
  <w15:chartTrackingRefBased/>
  <w15:docId w15:val="{BA7EC90D-3BF0-406F-A346-F33CAE2D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E01B5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1E0B"/>
    <w:rPr>
      <w:i/>
      <w:iCs/>
    </w:rPr>
  </w:style>
  <w:style w:type="character" w:styleId="Hyperlink">
    <w:name w:val="Hyperlink"/>
    <w:basedOn w:val="DefaultParagraphFont"/>
    <w:uiPriority w:val="99"/>
    <w:semiHidden/>
    <w:unhideWhenUsed/>
    <w:rsid w:val="00DD1E0B"/>
    <w:rPr>
      <w:color w:val="0000FF"/>
      <w:u w:val="single"/>
    </w:rPr>
  </w:style>
  <w:style w:type="paragraph" w:styleId="ListParagraph">
    <w:name w:val="List Paragraph"/>
    <w:basedOn w:val="Normal"/>
    <w:uiPriority w:val="34"/>
    <w:qFormat/>
    <w:rsid w:val="00095A35"/>
    <w:pPr>
      <w:ind w:left="720"/>
      <w:contextualSpacing/>
    </w:pPr>
  </w:style>
  <w:style w:type="character" w:styleId="HTMLCode">
    <w:name w:val="HTML Code"/>
    <w:basedOn w:val="DefaultParagraphFont"/>
    <w:uiPriority w:val="99"/>
    <w:semiHidden/>
    <w:unhideWhenUsed/>
    <w:rsid w:val="00095A3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01B55"/>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263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892"/>
    <w:rPr>
      <w:rFonts w:ascii="Courier New" w:eastAsia="Times New Roman" w:hAnsi="Courier New" w:cs="Courier New"/>
      <w:sz w:val="20"/>
      <w:szCs w:val="20"/>
    </w:rPr>
  </w:style>
  <w:style w:type="character" w:customStyle="1" w:styleId="o">
    <w:name w:val="o"/>
    <w:basedOn w:val="DefaultParagraphFont"/>
    <w:rsid w:val="00263892"/>
  </w:style>
  <w:style w:type="character" w:customStyle="1" w:styleId="m">
    <w:name w:val="m"/>
    <w:basedOn w:val="DefaultParagraphFont"/>
    <w:rsid w:val="00263892"/>
  </w:style>
  <w:style w:type="character" w:styleId="Strong">
    <w:name w:val="Strong"/>
    <w:basedOn w:val="DefaultParagraphFont"/>
    <w:uiPriority w:val="22"/>
    <w:qFormat/>
    <w:rsid w:val="008B2F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71554">
      <w:bodyDiv w:val="1"/>
      <w:marLeft w:val="0"/>
      <w:marRight w:val="0"/>
      <w:marTop w:val="0"/>
      <w:marBottom w:val="0"/>
      <w:divBdr>
        <w:top w:val="none" w:sz="0" w:space="0" w:color="auto"/>
        <w:left w:val="none" w:sz="0" w:space="0" w:color="auto"/>
        <w:bottom w:val="none" w:sz="0" w:space="0" w:color="auto"/>
        <w:right w:val="none" w:sz="0" w:space="0" w:color="auto"/>
      </w:divBdr>
    </w:div>
    <w:div w:id="1537936002">
      <w:bodyDiv w:val="1"/>
      <w:marLeft w:val="0"/>
      <w:marRight w:val="0"/>
      <w:marTop w:val="0"/>
      <w:marBottom w:val="0"/>
      <w:divBdr>
        <w:top w:val="none" w:sz="0" w:space="0" w:color="auto"/>
        <w:left w:val="none" w:sz="0" w:space="0" w:color="auto"/>
        <w:bottom w:val="none" w:sz="0" w:space="0" w:color="auto"/>
        <w:right w:val="none" w:sz="0" w:space="0" w:color="auto"/>
      </w:divBdr>
    </w:div>
    <w:div w:id="1689523439">
      <w:bodyDiv w:val="1"/>
      <w:marLeft w:val="0"/>
      <w:marRight w:val="0"/>
      <w:marTop w:val="0"/>
      <w:marBottom w:val="0"/>
      <w:divBdr>
        <w:top w:val="none" w:sz="0" w:space="0" w:color="auto"/>
        <w:left w:val="none" w:sz="0" w:space="0" w:color="auto"/>
        <w:bottom w:val="none" w:sz="0" w:space="0" w:color="auto"/>
        <w:right w:val="none" w:sz="0" w:space="0" w:color="auto"/>
      </w:divBdr>
    </w:div>
    <w:div w:id="19497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kubernetes.io/docs/concepts/storage/storage-class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4366</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Poornima  Talluri</dc:creator>
  <cp:keywords/>
  <dc:description/>
  <cp:lastModifiedBy>Naga Poornima  Talluri</cp:lastModifiedBy>
  <cp:revision>8</cp:revision>
  <dcterms:created xsi:type="dcterms:W3CDTF">2022-11-08T08:12:00Z</dcterms:created>
  <dcterms:modified xsi:type="dcterms:W3CDTF">2022-11-11T08:58:00Z</dcterms:modified>
</cp:coreProperties>
</file>