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995E4F" wp14:paraId="5D2A35C1" wp14:textId="74298D4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7995E4F" w:rsidR="34CABCB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Clustering - Financial Documents</w:t>
      </w:r>
    </w:p>
    <w:p xmlns:wp14="http://schemas.microsoft.com/office/word/2010/wordml" w:rsidP="57995E4F" wp14:paraId="321DE0FA" wp14:textId="746F274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E80110D">
        <w:drawing>
          <wp:inline xmlns:wp14="http://schemas.microsoft.com/office/word/2010/wordprocessingDrawing" wp14:editId="414A9391" wp14:anchorId="30F3F8FD">
            <wp:extent cx="5943600" cy="3962400"/>
            <wp:effectExtent l="0" t="0" r="0" b="0"/>
            <wp:docPr id="1196418860" name="" descr="A clipboard with a pen and glasses on top of money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c3c3cd18d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95E4F" wp14:paraId="414217C2" wp14:textId="1543C21F">
      <w:pPr>
        <w:spacing w:before="240" w:beforeAutospacing="off" w:after="240" w:afterAutospacing="off"/>
      </w:pPr>
      <w:r w:rsidRPr="57995E4F" w:rsidR="34CAB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companies release financial reports to communicate their financial performance, position, and activities to stakeholders. These reports are rich in data, often structured across multiple tables, each serving a distinct purpose. </w:t>
      </w:r>
    </w:p>
    <w:p xmlns:wp14="http://schemas.microsoft.com/office/word/2010/wordml" w:rsidP="57995E4F" wp14:paraId="1CCFAE6D" wp14:textId="5B4E8EC7">
      <w:pPr>
        <w:spacing w:before="240" w:beforeAutospacing="off" w:after="240" w:afterAutospacing="off"/>
      </w:pPr>
      <w:r w:rsidRPr="57995E4F" w:rsidR="34CABCB0">
        <w:rPr>
          <w:rFonts w:ascii="Aptos" w:hAnsi="Aptos" w:eastAsia="Aptos" w:cs="Aptos"/>
          <w:noProof w:val="0"/>
          <w:sz w:val="24"/>
          <w:szCs w:val="24"/>
          <w:lang w:val="en-US"/>
        </w:rPr>
        <w:t>From an analytics perspective, clustering these tables into predefined categories helps streamline data extraction, comparison, and analysis, enabling more effective insights.</w:t>
      </w:r>
    </w:p>
    <w:p xmlns:wp14="http://schemas.microsoft.com/office/word/2010/wordml" w:rsidP="57995E4F" wp14:paraId="356B5024" wp14:textId="1C2E7552">
      <w:pPr>
        <w:spacing w:before="240" w:beforeAutospacing="off" w:after="240" w:afterAutospacing="off"/>
      </w:pPr>
      <w:r w:rsidRPr="57995E4F" w:rsidR="34CABCB0">
        <w:rPr>
          <w:rFonts w:ascii="Aptos" w:hAnsi="Aptos" w:eastAsia="Aptos" w:cs="Aptos"/>
          <w:noProof w:val="0"/>
          <w:sz w:val="24"/>
          <w:szCs w:val="24"/>
          <w:lang w:val="en-US"/>
        </w:rPr>
        <w:t>The primary categories include:</w:t>
      </w:r>
    </w:p>
    <w:p xmlns:wp14="http://schemas.microsoft.com/office/word/2010/wordml" w:rsidP="57995E4F" wp14:paraId="39837292" wp14:textId="2CE15333">
      <w:pPr>
        <w:pStyle w:val="Normal"/>
        <w:spacing w:before="240" w:beforeAutospacing="off" w:after="240" w:afterAutospacing="off"/>
      </w:pPr>
      <w:r w:rsidRPr="57995E4F" w:rsidR="4A996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995E4F" w:rsidR="4A996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4A996C4D">
        <w:drawing>
          <wp:inline xmlns:wp14="http://schemas.microsoft.com/office/word/2010/wordprocessingDrawing" wp14:editId="0CF5D3B9" wp14:anchorId="721FD27F">
            <wp:extent cx="5943600" cy="2143125"/>
            <wp:effectExtent l="0" t="0" r="0" b="0"/>
            <wp:docPr id="1464370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0ff176e70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95E4F" wp14:paraId="03325F18" wp14:textId="4F4C8ACB">
      <w:pPr>
        <w:pStyle w:val="Normal"/>
        <w:spacing w:before="240" w:beforeAutospacing="off" w:after="240" w:afterAutospacing="off"/>
      </w:pPr>
      <w:r w:rsidRPr="57995E4F" w:rsidR="289300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995E4F" w:rsidR="28930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7995E4F" wp14:paraId="2C078E63" wp14:textId="08AEC274">
      <w:pPr>
        <w:spacing w:before="240" w:beforeAutospacing="off" w:after="240" w:afterAutospacing="off"/>
      </w:pPr>
      <w:r w:rsidRPr="57995E4F" w:rsidR="34CAB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clustering financial tables into these standardized categories, analytics professionals can efficiently identify patterns, detect anomalies, and generate actionable insights. </w:t>
      </w:r>
    </w:p>
    <w:p w:rsidR="281D6B10" w:rsidP="57995E4F" w:rsidRDefault="281D6B10" w14:paraId="228723FD" w14:textId="2F548A6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87147A" w:rsidR="281D6B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Data:</w:t>
      </w:r>
      <w:r w:rsidRPr="1987147A" w:rsidR="281D6B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87147A" w:rsidR="2ACF7712">
        <w:rPr>
          <w:rFonts w:ascii="Aptos" w:hAnsi="Aptos" w:eastAsia="Aptos" w:cs="Aptos"/>
          <w:noProof w:val="0"/>
          <w:sz w:val="24"/>
          <w:szCs w:val="24"/>
          <w:lang w:val="en-US"/>
        </w:rPr>
        <w:t>Financial tables given in html format distributed as below</w:t>
      </w:r>
      <w:r w:rsidRPr="1987147A" w:rsidR="28F7DC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87147A" w:rsidR="0ADBD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total files size </w:t>
      </w:r>
      <w:r w:rsidRPr="1987147A" w:rsidR="0ADBD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2573</w:t>
      </w:r>
    </w:p>
    <w:p w:rsidR="0ADBD1D7" w:rsidP="57995E4F" w:rsidRDefault="0ADBD1D7" w14:paraId="76BEE257" w14:textId="20923456">
      <w:pPr>
        <w:pStyle w:val="Normal"/>
        <w:spacing w:before="240" w:beforeAutospacing="off" w:after="240" w:afterAutospacing="off"/>
      </w:pPr>
      <w:r w:rsidR="0ADBD1D7">
        <w:drawing>
          <wp:inline wp14:editId="3F02DD12" wp14:anchorId="6BAE7262">
            <wp:extent cx="2838450" cy="2486025"/>
            <wp:effectExtent l="0" t="0" r="0" b="0"/>
            <wp:docPr id="1402032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36e053e1b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B7F2C" w:rsidP="57995E4F" w:rsidRDefault="49DB7F2C" w14:paraId="6327CE33" w14:textId="51185901">
      <w:pPr>
        <w:pStyle w:val="Normal"/>
        <w:spacing w:before="240" w:beforeAutospacing="off" w:after="240" w:afterAutospacing="off"/>
      </w:pPr>
      <w:r w:rsidR="49DB7F2C">
        <w:drawing>
          <wp:inline wp14:editId="2750456F" wp14:anchorId="4013CD4D">
            <wp:extent cx="5943600" cy="5334002"/>
            <wp:effectExtent l="0" t="0" r="0" b="0"/>
            <wp:docPr id="64677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3a497474e48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E0B4B" w:rsidP="1987147A" w:rsidRDefault="514E0B4B" w14:paraId="16CCFF4F" w14:textId="65EF0A76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1987147A" w:rsidR="514E0B4B">
        <w:rPr>
          <w:b w:val="1"/>
          <w:bCs w:val="1"/>
          <w:noProof w:val="0"/>
          <w:sz w:val="32"/>
          <w:szCs w:val="32"/>
          <w:lang w:val="en-US"/>
        </w:rPr>
        <w:t>Financial Table Clustering Workflow</w:t>
      </w:r>
    </w:p>
    <w:p w:rsidR="514E0B4B" w:rsidP="1987147A" w:rsidRDefault="514E0B4B" w14:paraId="5EA9A650" w14:textId="3EFAA7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7147A" w:rsidR="514E0B4B">
        <w:rPr>
          <w:b w:val="1"/>
          <w:bCs w:val="1"/>
          <w:noProof w:val="0"/>
          <w:lang w:val="en-US"/>
        </w:rPr>
        <w:t>Extract Tables from HTML:</w:t>
      </w:r>
      <w:r w:rsidRPr="1987147A" w:rsidR="514E0B4B">
        <w:rPr>
          <w:noProof w:val="0"/>
          <w:lang w:val="en-US"/>
        </w:rPr>
        <w:t xml:space="preserve"> Import financial tables from HTML files and convert them into text strings.</w:t>
      </w:r>
    </w:p>
    <w:p w:rsidR="514E0B4B" w:rsidP="1987147A" w:rsidRDefault="514E0B4B" w14:paraId="1980ACE5" w14:textId="174C5F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7147A" w:rsidR="514E0B4B">
        <w:rPr>
          <w:b w:val="1"/>
          <w:bCs w:val="1"/>
          <w:noProof w:val="0"/>
          <w:lang w:val="en-US"/>
        </w:rPr>
        <w:t>Filter Key Metrics:</w:t>
      </w:r>
      <w:r w:rsidRPr="1987147A" w:rsidR="514E0B4B">
        <w:rPr>
          <w:noProof w:val="0"/>
          <w:lang w:val="en-US"/>
        </w:rPr>
        <w:t xml:space="preserve"> Retain only relevant financial metric names for analysis.</w:t>
      </w:r>
    </w:p>
    <w:p w:rsidR="514E0B4B" w:rsidP="1987147A" w:rsidRDefault="514E0B4B" w14:paraId="116A9A94" w14:textId="46DC01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7147A" w:rsidR="514E0B4B">
        <w:rPr>
          <w:b w:val="1"/>
          <w:bCs w:val="1"/>
          <w:noProof w:val="0"/>
          <w:lang w:val="en-US"/>
        </w:rPr>
        <w:t>Text Preprocessing:</w:t>
      </w:r>
      <w:r w:rsidRPr="1987147A" w:rsidR="514E0B4B">
        <w:rPr>
          <w:noProof w:val="0"/>
          <w:lang w:val="en-US"/>
        </w:rPr>
        <w:t xml:space="preserve"> Clean and standardize text data using NLTK.</w:t>
      </w:r>
    </w:p>
    <w:p w:rsidR="514E0B4B" w:rsidP="1987147A" w:rsidRDefault="514E0B4B" w14:paraId="3F610D68" w14:textId="37C2BA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7147A" w:rsidR="514E0B4B">
        <w:rPr>
          <w:b w:val="1"/>
          <w:bCs w:val="1"/>
          <w:noProof w:val="0"/>
          <w:lang w:val="en-US"/>
        </w:rPr>
        <w:t>TF-IDF Matrix Creation:</w:t>
      </w:r>
      <w:r w:rsidRPr="1987147A" w:rsidR="514E0B4B">
        <w:rPr>
          <w:noProof w:val="0"/>
          <w:lang w:val="en-US"/>
        </w:rPr>
        <w:t xml:space="preserve"> Build a TF-IDF matrix to represent textual data numerically.</w:t>
      </w:r>
    </w:p>
    <w:p w:rsidR="514E0B4B" w:rsidP="1987147A" w:rsidRDefault="514E0B4B" w14:paraId="68885D53" w14:textId="38A40A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7147A" w:rsidR="514E0B4B">
        <w:rPr>
          <w:b w:val="1"/>
          <w:bCs w:val="1"/>
          <w:noProof w:val="0"/>
          <w:lang w:val="en-US"/>
        </w:rPr>
        <w:t>Dimensionality Reduction with NMF:</w:t>
      </w:r>
      <w:r w:rsidRPr="1987147A" w:rsidR="514E0B4B">
        <w:rPr>
          <w:noProof w:val="0"/>
          <w:lang w:val="en-US"/>
        </w:rPr>
        <w:t xml:space="preserve"> Decompose the sparse TF-IDF matrix using NMF to identify key features from each component.</w:t>
      </w:r>
    </w:p>
    <w:p w:rsidR="514E0B4B" w:rsidP="1987147A" w:rsidRDefault="514E0B4B" w14:paraId="3A0EF92A" w14:textId="0DB30F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7147A" w:rsidR="514E0B4B">
        <w:rPr>
          <w:b w:val="1"/>
          <w:bCs w:val="1"/>
          <w:noProof w:val="0"/>
          <w:lang w:val="en-US"/>
        </w:rPr>
        <w:t>Clustering with K-Means:</w:t>
      </w:r>
      <w:r w:rsidRPr="1987147A" w:rsidR="514E0B4B">
        <w:rPr>
          <w:noProof w:val="0"/>
          <w:lang w:val="en-US"/>
        </w:rPr>
        <w:t xml:space="preserve"> Apply the K-Means algorithm (K=5) to classify tables into five predefined categories.</w:t>
      </w:r>
    </w:p>
    <w:p w:rsidR="514E0B4B" w:rsidP="1987147A" w:rsidRDefault="514E0B4B" w14:paraId="12020FC0" w14:textId="31F97C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987147A" w:rsidR="514E0B4B">
        <w:rPr>
          <w:b w:val="1"/>
          <w:bCs w:val="1"/>
          <w:noProof w:val="0"/>
          <w:lang w:val="en-US"/>
        </w:rPr>
        <w:t>Cluster Validation:</w:t>
      </w:r>
      <w:r w:rsidRPr="1987147A" w:rsidR="514E0B4B">
        <w:rPr>
          <w:noProof w:val="0"/>
          <w:lang w:val="en-US"/>
        </w:rPr>
        <w:t xml:space="preserve"> Evaluate clustering performance using the Elbow Method and Average Silhouette Width to determine optimal cluster numbers.</w:t>
      </w:r>
    </w:p>
    <w:p w:rsidR="3A8B9CA8" w:rsidP="57995E4F" w:rsidRDefault="3A8B9CA8" w14:paraId="409A94CB" w14:textId="3D4036BA">
      <w:pPr>
        <w:pStyle w:val="Normal"/>
        <w:spacing w:before="240" w:beforeAutospacing="off" w:after="240" w:afterAutospacing="off"/>
      </w:pPr>
      <w:r w:rsidR="3A8B9CA8">
        <w:rPr/>
        <w:t xml:space="preserve">For above financial documents it was observed that Average </w:t>
      </w:r>
      <w:r w:rsidR="052FFE52">
        <w:rPr/>
        <w:t>Silhouette</w:t>
      </w:r>
      <w:r w:rsidR="3A8B9CA8">
        <w:rPr/>
        <w:t xml:space="preserve"> Width was optimal with 5 clusters. </w:t>
      </w:r>
    </w:p>
    <w:p w:rsidR="2CF5448B" w:rsidP="1987147A" w:rsidRDefault="2CF5448B" w14:paraId="62ACB0AB" w14:textId="1FA401F1">
      <w:pPr>
        <w:pStyle w:val="Normal"/>
        <w:spacing w:before="240" w:beforeAutospacing="off" w:after="240" w:afterAutospacing="off"/>
      </w:pPr>
      <w:r w:rsidR="2CF5448B">
        <w:drawing>
          <wp:inline wp14:editId="5D9C6468" wp14:anchorId="72A1F81E">
            <wp:extent cx="5943600" cy="3086100"/>
            <wp:effectExtent l="0" t="0" r="0" b="0"/>
            <wp:docPr id="127038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daf0345f342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672470">
        <w:drawing>
          <wp:inline wp14:editId="5DEF7A97" wp14:anchorId="301890C1">
            <wp:extent cx="5943600" cy="3200400"/>
            <wp:effectExtent l="0" t="0" r="0" b="0"/>
            <wp:docPr id="719698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a38ddd2454f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E90F8A">
        <w:rPr/>
        <w:t xml:space="preserve">The model can further be used for classifying new financial documents into </w:t>
      </w:r>
      <w:r w:rsidR="77FDB6FC">
        <w:rPr/>
        <w:t>labels returned by K-Means model.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61a73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72d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b3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E6719"/>
    <w:rsid w:val="009DBB03"/>
    <w:rsid w:val="03BBF453"/>
    <w:rsid w:val="052FFE52"/>
    <w:rsid w:val="06E90F8A"/>
    <w:rsid w:val="0ADBD1D7"/>
    <w:rsid w:val="0FD0F96F"/>
    <w:rsid w:val="121DC221"/>
    <w:rsid w:val="16EC9A2C"/>
    <w:rsid w:val="177E6719"/>
    <w:rsid w:val="1987147A"/>
    <w:rsid w:val="1A3DCD48"/>
    <w:rsid w:val="1B57E8C9"/>
    <w:rsid w:val="1B7A99EF"/>
    <w:rsid w:val="1C07205B"/>
    <w:rsid w:val="1CE6F5D4"/>
    <w:rsid w:val="25F2F2EA"/>
    <w:rsid w:val="262F7CAF"/>
    <w:rsid w:val="26B023BF"/>
    <w:rsid w:val="281D6B10"/>
    <w:rsid w:val="289300FD"/>
    <w:rsid w:val="28F7DCD6"/>
    <w:rsid w:val="2ACF7712"/>
    <w:rsid w:val="2B944BC2"/>
    <w:rsid w:val="2CF5448B"/>
    <w:rsid w:val="34CABCB0"/>
    <w:rsid w:val="35BAC50B"/>
    <w:rsid w:val="36D80EBF"/>
    <w:rsid w:val="376BEF83"/>
    <w:rsid w:val="38BD0267"/>
    <w:rsid w:val="3935B069"/>
    <w:rsid w:val="3A8B9CA8"/>
    <w:rsid w:val="3F0B0C25"/>
    <w:rsid w:val="40EF4179"/>
    <w:rsid w:val="4692C9E5"/>
    <w:rsid w:val="49DB7F2C"/>
    <w:rsid w:val="4A996C4D"/>
    <w:rsid w:val="4B2ABA7E"/>
    <w:rsid w:val="514E0B4B"/>
    <w:rsid w:val="518C0A99"/>
    <w:rsid w:val="52545B2C"/>
    <w:rsid w:val="546B38B4"/>
    <w:rsid w:val="57995E4F"/>
    <w:rsid w:val="5EF0CB66"/>
    <w:rsid w:val="5F026E9C"/>
    <w:rsid w:val="61F52A57"/>
    <w:rsid w:val="63975A97"/>
    <w:rsid w:val="65457134"/>
    <w:rsid w:val="69A617F1"/>
    <w:rsid w:val="6F62C299"/>
    <w:rsid w:val="7461C9B2"/>
    <w:rsid w:val="74D9AEB5"/>
    <w:rsid w:val="771AC0A1"/>
    <w:rsid w:val="77FDB6FC"/>
    <w:rsid w:val="79672470"/>
    <w:rsid w:val="7E80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6719"/>
  <w15:chartTrackingRefBased/>
  <w15:docId w15:val="{33890E60-45B0-4B90-966D-D2645AB98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995E4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4bc3c3cd18d438a" /><Relationship Type="http://schemas.openxmlformats.org/officeDocument/2006/relationships/image" Target="/media/image.png" Id="R7190ff176e704a57" /><Relationship Type="http://schemas.openxmlformats.org/officeDocument/2006/relationships/image" Target="/media/image2.png" Id="R72936e053e1b4fab" /><Relationship Type="http://schemas.openxmlformats.org/officeDocument/2006/relationships/numbering" Target="numbering.xml" Id="Rc8ce06c2e57947c4" /><Relationship Type="http://schemas.openxmlformats.org/officeDocument/2006/relationships/image" Target="/media/image6.png" Id="Rc9a3a497474e48c2" /><Relationship Type="http://schemas.openxmlformats.org/officeDocument/2006/relationships/image" Target="/media/image7.png" Id="R30cdaf0345f3424a" /><Relationship Type="http://schemas.openxmlformats.org/officeDocument/2006/relationships/image" Target="/media/image8.png" Id="Raaaa38ddd2454f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2024-12-31T04:40:46.2850598Z</dcterms:created>
  <dcterms:modified xsi:type="dcterms:W3CDTF">2024-12-31T11:09:18.2530278Z</dcterms:modified>
  <dc:creator>Kafeel Basha I</dc:creator>
  <lastModifiedBy>Kafeel Basha I</lastModifiedBy>
</coreProperties>
</file>