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30" w:before="0"/>
        <w:jc w:val="center"/>
      </w:pPr>
      <w:r>
        <w:rPr>
          <w:b/>
          <w:bCs/>
          <w:sz w:val="32"/>
          <w:szCs w:val="32"/>
        </w:rPr>
        <w:t xml:space="preserve">SUPPLEMENTARY FILE</w:t>
      </w:r>
    </w:p>
    <w:p>
      <w:pPr>
        <w:spacing w:after="140" w:line="300"/>
        <w:jc w:val="both"/>
      </w:pPr>
      <w:r>
        <w:rPr>
          <w:b/>
          <w:bCs/>
        </w:rPr>
        <w:t xml:space="preserve">The 100 most-cited articles on non-invasive diagnosis and surveillance of bladder cancer (2016–2025): a bibliometric analysis</w:t>
      </w:r>
    </w:p>
    <w:p>
      <w:pPr>
        <w:spacing w:after="140" w:line="300"/>
        <w:jc w:val="both"/>
      </w:pPr>
      <w:r>
        <w:t xml:space="preserve">Alican Çatık, Mithat Ekşi, Serdar Karadağ, Alper Bitkin</w:t>
      </w:r>
    </w:p>
    <w:p>
      <w:pPr>
        <w:spacing w:after="140" w:line="300"/>
        <w:jc w:val="both"/>
      </w:pPr>
      <w:r>
        <w:t xml:space="preserve">Corresponding author: Alican Çatık · ORCID: 0000-0002-0226-7804</w:t>
      </w:r>
    </w:p>
    <w:p>
      <w:pPr>
        <w:spacing w:after="140" w:line="300"/>
        <w:jc w:val="both"/>
      </w:pPr>
      <w:r>
        <w:t xml:space="preserve">This document contains the full search strings, the inclusion and exclusion criteria, the screening flow, the indicator definitions and formulas, the sensitivity test, additional descriptive results, and the compliance tables for the three reporting guidelines. The analysis code and derived data are available in an open archive: doi:10.5281/zenodo.21724781</w:t>
      </w:r>
    </w:p>
    <w:p>
      <w:pPr>
        <w:spacing w:after="140" w:line="300"/>
        <w:jc w:val="both"/>
      </w:pPr>
      <w:r>
        <w:rPr>
          <w:b/>
          <w:bCs/>
        </w:rPr>
        <w:t xml:space="preserve">Contents.</w:t>
      </w:r>
      <w:r>
        <w:t xml:space="preserve"> A Search strings · B Inclusion and exclusion criteria · C Screening flow · D Indicator definitions and formulas · E Sensitivity of the search string · F Additional descriptive results · G BIBLIO compliance · H RAMIBS compliance · I GLOBAL compliance</w:t>
      </w:r>
    </w:p>
    <w:p>
      <w:r>
        <w:br w:type="page"/>
      </w:r>
    </w:p>
    <w:p>
      <w:pPr>
        <w:pStyle w:val="Heading1"/>
        <w:spacing w:after="130" w:before="260"/>
        <w:jc w:val="left"/>
      </w:pPr>
      <w:r>
        <w:rPr>
          <w:b/>
          <w:bCs/>
          <w:sz w:val="26"/>
          <w:szCs w:val="26"/>
        </w:rPr>
        <w:t xml:space="preserve">APPENDIX A — SEARCH STRINGS</w:t>
      </w:r>
    </w:p>
    <w:p>
      <w:pPr>
        <w:spacing w:after="140" w:line="300"/>
        <w:jc w:val="both"/>
      </w:pPr>
      <w:r>
        <w:t xml:space="preserve">All three were run on the Web of Science Core Collection / SCI-EXPANDED on 30 July 2026.</w:t>
      </w:r>
    </w:p>
    <w:p>
      <w:pPr>
        <w:spacing w:after="140" w:line="300"/>
        <w:jc w:val="both"/>
      </w:pPr>
      <w:r>
        <w:rPr>
          <w:b/>
          <w:bCs/>
        </w:rPr>
        <w:t xml:space="preserve">Query 1 — expanded technology block (6,811 records; for comparison only, not downloaded)</w:t>
      </w:r>
    </w:p>
    <w:p>
      <w:pPr>
        <w:shd w:fill="F4F4F4" w:val="clear"/>
        <w:spacing w:after="40" w:line="240"/>
      </w:pPr>
      <w:r>
        <w:rPr>
          <w:rFonts w:ascii="Consolas" w:cs="Consolas" w:eastAsia="Consolas" w:hAnsi="Consolas"/>
          <w:sz w:val="14"/>
          <w:szCs w:val="14"/>
        </w:rPr>
        <w:t xml:space="preserve">TS=(("bladder cancer" OR "bladder carcinoma" OR "bladder tumor*" OR "bladder tumour*" OR "bladder neoplasm*" OR "urinary bladder neoplasm*" OR "urothelial carcinoma" OR "urothelial cancer" OR "urothelial neoplasm*" OR "urothelial tumor*" OR "urothelial tumour*" OR "transitional cell carcinoma" OR "non-muscle-invasive bladder" OR "non muscle invasive bladder" OR "muscle-invasive bladder" OR "NMIBC" OR "MIBC") AND ("noninvasive" OR "non-invasive" OR "urine cytology" OR "urinary cytology" OR "urinary biomarker*" OR "urine biomarker*" OR "urinary marker*" OR "urine marker*" OR "urinary test*" OR "voided urine" OR "urinary sediment" OR "urinary DNA" OR "liquid biopsy" OR "cell-free DNA" OR "circulating tumor DNA" OR "circulating tumour DNA" OR "ctDNA" OR "cfDNA" OR "circulating tumor cell*" OR "circulating tumour cell*" OR "microRNA" OR "miRNA" OR "exosom*" OR "extracellular vesicle*" OR "DNA methylation" OR "methylation marker*" OR "telomerase" OR "TERT promoter" OR "survivin" OR "metabolomic*" OR "proteomic*" OR "FISH" OR "UroVysion" OR "NMP22" OR "BladderChek" OR "BTA stat" OR "BTA TRAK" OR "ImmunoCyt" OR "uCyt" OR "Cxbladder" OR "UroSEEK" OR "EpiCheck" OR "AssureMDx" OR "ADXBLADDER" OR "Uromonitor" OR "UroMark" OR "PENK" OR "Xpert bladder" OR "MRI" OR "magnetic resonance imaging" OR "multiparametric MRI" OR "mpMRI" OR "VI-RADS" OR "vesical imaging" OR "diffusion-weighted" OR "CT urography" OR "computed tomography urography" OR "ultrasonography" OR "radiomic*" OR "deep learning" OR "machine learning" OR "artificial intelligence" OR "convolutional neural network*" OR "neural network*" OR "computer-aided detection" OR "computer-aided diagnosis" OR "vision transformer" OR "large language model*" OR "ChatGPT" OR "GPT-4" OR "GPT-3" OR "foundation model*" OR "generative artificial intelligence" OR "biosensor*" OR "electronic nose" OR "volatile organic compound*" OR "Raman spectroscopy")) AND DT=(Article OR Review) AND PY=(2016-2025)</w:t>
      </w:r>
    </w:p>
    <w:p>
      <w:pPr>
        <w:spacing w:after="140"/>
      </w:pPr>
      <w:r>
        <w:t xml:space="preserve"/>
      </w:r>
    </w:p>
    <w:p>
      <w:pPr>
        <w:spacing w:after="140" w:line="300"/>
        <w:jc w:val="both"/>
      </w:pPr>
      <w:r>
        <w:rPr>
          <w:b/>
          <w:bCs/>
        </w:rPr>
        <w:t xml:space="preserve">Query 2 — narrow technology block (5,785 records; for comparison only, not downloaded)</w:t>
      </w:r>
    </w:p>
    <w:p>
      <w:pPr>
        <w:shd w:fill="F4F4F4" w:val="clear"/>
        <w:spacing w:after="40" w:line="240"/>
      </w:pPr>
      <w:r>
        <w:rPr>
          <w:rFonts w:ascii="Consolas" w:cs="Consolas" w:eastAsia="Consolas" w:hAnsi="Consolas"/>
          <w:sz w:val="14"/>
          <w:szCs w:val="14"/>
        </w:rPr>
        <w:t xml:space="preserve">TS=(("bladder cancer" OR "urothelial carcinoma" OR "urothelial cancer" OR "bladder carcinoma" OR "urinary bladder neoplasm*" OR "non-muscle-invasive bladder" OR "muscle-invasive bladder") AND ("noninvasive" OR "non-invasive" OR "urine cytology" OR "urinary cytology" OR "urinary biomarker*" OR "urine biomarker*" OR "liquid biopsy" OR "cell-free DNA" OR "circulating tumor DNA" OR "ctDNA" OR "cfDNA" OR "microRNA" OR "miRNA" OR "exosom*" OR "extracellular vesicle*" OR "DNA methylation" OR "methylation marker*" OR "FISH" OR "UroVysion" OR "NMP22" OR "BTA stat" OR "telomerase" OR "TERT promoter" OR "Cxbladder" OR "UroSEEK" OR "EpiCheck" OR "AssureMDx" OR "PENK" OR "Xpert bladder" OR "urinary DNA" OR "voided urine" OR "MRI" OR "magnetic resonance imaging" OR "multiparametric MRI" OR "mpMRI" OR "VI-RADS" OR "vesical imaging" OR "radiomic*" OR "deep learning" OR "machine learning" OR "artificial intelligence")) AND DT=(Article OR Review) AND PY=(2016-2025)</w:t>
      </w:r>
    </w:p>
    <w:p>
      <w:pPr>
        <w:spacing w:after="140"/>
      </w:pPr>
      <w:r>
        <w:t xml:space="preserve"/>
      </w:r>
    </w:p>
    <w:p>
      <w:pPr>
        <w:spacing w:after="140" w:line="300"/>
        <w:jc w:val="both"/>
      </w:pPr>
      <w:r>
        <w:rPr>
          <w:b/>
          <w:bCs/>
        </w:rPr>
        <w:t xml:space="preserve">Query 3 — disease block (32,690 records; primary data source, top 5,000 full records downloaded by descending citation count)</w:t>
      </w:r>
    </w:p>
    <w:p>
      <w:pPr>
        <w:shd w:fill="F4F4F4" w:val="clear"/>
        <w:spacing w:after="40" w:line="240"/>
      </w:pPr>
      <w:r>
        <w:rPr>
          <w:rFonts w:ascii="Consolas" w:cs="Consolas" w:eastAsia="Consolas" w:hAnsi="Consolas"/>
          <w:sz w:val="14"/>
          <w:szCs w:val="14"/>
        </w:rPr>
        <w:t xml:space="preserve">TS=("bladder cancer" OR "bladder carcinoma" OR "bladder tumor*" OR "bladder tumour*" OR "bladder neoplasm*" OR "urinary bladder neoplasm*" OR "urothelial carcinoma" OR "urothelial cancer" OR "urothelial neoplasm*" OR "urothelial tumor*" OR "urothelial tumour*" OR "transitional cell carcinoma" OR "non-muscle-invasive bladder" OR "non muscle invasive bladder" OR "muscle-invasive bladder" OR "NMIBC" OR "MIBC") AND DT=(Article OR Review) AND PY=(2016-2025)</w:t>
      </w:r>
    </w:p>
    <w:p>
      <w:pPr>
        <w:spacing w:after="140"/>
      </w:pPr>
      <w:r>
        <w:t xml:space="preserve"/>
      </w:r>
    </w:p>
    <w:p>
      <w:r>
        <w:br w:type="page"/>
      </w:r>
    </w:p>
    <w:p>
      <w:pPr>
        <w:pStyle w:val="Heading1"/>
        <w:spacing w:after="130" w:before="260"/>
        <w:jc w:val="left"/>
      </w:pPr>
      <w:r>
        <w:rPr>
          <w:b/>
          <w:bCs/>
          <w:sz w:val="26"/>
          <w:szCs w:val="26"/>
        </w:rPr>
        <w:t xml:space="preserve">APPENDIX B — INCLUSION AND EXCLUSION CRITERIA</w:t>
      </w:r>
    </w:p>
    <w:p>
      <w:pPr>
        <w:spacing w:after="140" w:line="300"/>
        <w:jc w:val="both"/>
      </w:pPr>
      <w:r>
        <w:rPr>
          <w:b/>
          <w:bCs/>
        </w:rPr>
        <w:t xml:space="preserve">All of the following were required for inclusion:</w:t>
      </w:r>
      <w:r>
        <w:t xml:space="preserve"> the subject being bladder or bladder-derived urothelial carcinoma; a non-invasive diagnostic, screening, staging or surveillance technology being the focus (urine cytology; urine-based protein, DNA, RNA, methylation or vesicle markers; commercial urine tests; blood-based liquid biopsy; cross-sectional imaging; radiomics and artificial intelligence methods applied to these; systematic reviews and meta-analyses evaluating the diagnostic accuracy of these methods).</w:t>
      </w:r>
    </w:p>
    <w:p>
      <w:pPr>
        <w:spacing w:after="140" w:line="300"/>
        <w:jc w:val="both"/>
      </w:pPr>
      <w:r>
        <w:rPr>
          <w:b/>
          <w:bCs/>
        </w:rPr>
        <w:t xml:space="preserve">Excluded were:</w:t>
      </w:r>
      <w:r>
        <w:t xml:space="preserve"> records concerning other cancers or diseases, or in which the bladder was incidental; mechanism and tumour-biology studies; treatment, surgery, drug development and radiotherapy studies; tissue- and histopathology-based studies (immunohistochemistry, whole slide imaging, tissue genomics); invasive and endoscopic methods; studies confined to upper urinary tract urothelial carcinoma; clinical guidelines and general disease reviews; studies with mixed cohorts or covering several cancer types together.</w:t>
      </w:r>
    </w:p>
    <w:p>
      <w:pPr>
        <w:pStyle w:val="Heading2"/>
        <w:spacing w:after="130" w:before="260"/>
        <w:jc w:val="left"/>
      </w:pPr>
      <w:r>
        <w:rPr>
          <w:b/>
          <w:bCs/>
          <w:sz w:val="23"/>
          <w:szCs w:val="23"/>
        </w:rPr>
        <w:t xml:space="preserve">Screening procedure</w:t>
      </w:r>
    </w:p>
    <w:p>
      <w:pPr>
        <w:spacing w:after="140" w:line="300"/>
        <w:jc w:val="both"/>
      </w:pPr>
      <w:r>
        <w:t xml:space="preserve">The criteria above were applied through the following ordered procedure. Each record was assessed against the steps in sequence and assigned at the first step that matched.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shd w:fill="EFEFEF" w:val="clear"/>
            <w:tcMar>
              <w:top w:type="dxa" w:w="60"/>
              <w:left w:type="dxa" w:w="90"/>
              <w:bottom w:type="dxa" w:w="60"/>
              <w:right w:type="dxa" w:w="90"/>
            </w:tcMar>
          </w:tcPr>
          <w:p>
            <w:pPr>
              <w:spacing w:after="0" w:line="260"/>
            </w:pPr>
            <w:r>
              <w:rPr>
                <w:b/>
                <w:bCs/>
                <w:sz w:val="17"/>
                <w:szCs w:val="17"/>
              </w:rPr>
              <w:t xml:space="preserve">Step</w:t>
            </w:r>
          </w:p>
        </w:tc>
        <w:tc>
          <w:tcPr>
            <w:tcW w:type="dxa" w:w="3023"/>
            <w:shd w:fill="EFEFEF" w:val="clear"/>
            <w:tcMar>
              <w:top w:type="dxa" w:w="60"/>
              <w:left w:type="dxa" w:w="90"/>
              <w:bottom w:type="dxa" w:w="60"/>
              <w:right w:type="dxa" w:w="90"/>
            </w:tcMar>
          </w:tcPr>
          <w:p>
            <w:pPr>
              <w:spacing w:after="0" w:line="260"/>
            </w:pPr>
            <w:r>
              <w:rPr>
                <w:b/>
                <w:bCs/>
                <w:sz w:val="17"/>
                <w:szCs w:val="17"/>
              </w:rPr>
              <w:t xml:space="preserve">Condition (evaluated on the title unless stated)</w:t>
            </w:r>
          </w:p>
        </w:tc>
        <w:tc>
          <w:tcPr>
            <w:tcW w:type="dxa" w:w="3024"/>
            <w:shd w:fill="EFEFEF" w:val="clear"/>
            <w:tcMar>
              <w:top w:type="dxa" w:w="60"/>
              <w:left w:type="dxa" w:w="90"/>
              <w:bottom w:type="dxa" w:w="60"/>
              <w:right w:type="dxa" w:w="90"/>
            </w:tcMar>
          </w:tcPr>
          <w:p>
            <w:pPr>
              <w:spacing w:after="0" w:line="260"/>
            </w:pPr>
            <w:r>
              <w:rPr>
                <w:b/>
                <w:bCs/>
                <w:sz w:val="17"/>
                <w:szCs w:val="17"/>
              </w:rPr>
              <w:t xml:space="preserve">Outcome</w:t>
            </w:r>
          </w:p>
        </w:tc>
      </w:tr>
      <w:tr>
        <w:tc>
          <w:tcPr>
            <w:tcW w:type="dxa" w:w="3023"/>
            <w:tcMar>
              <w:top w:type="dxa" w:w="60"/>
              <w:left w:type="dxa" w:w="90"/>
              <w:bottom w:type="dxa" w:w="60"/>
              <w:right w:type="dxa" w:w="90"/>
            </w:tcMar>
          </w:tcPr>
          <w:p>
            <w:pPr>
              <w:spacing w:after="0" w:line="260"/>
            </w:pPr>
            <w:r>
              <w:rPr>
                <w:b w:val="false"/>
                <w:bCs w:val="false"/>
                <w:sz w:val="17"/>
                <w:szCs w:val="17"/>
              </w:rPr>
              <w:t xml:space="preserve">1</w:t>
            </w:r>
          </w:p>
        </w:tc>
        <w:tc>
          <w:tcPr>
            <w:tcW w:type="dxa" w:w="3023"/>
            <w:tcMar>
              <w:top w:type="dxa" w:w="60"/>
              <w:left w:type="dxa" w:w="90"/>
              <w:bottom w:type="dxa" w:w="60"/>
              <w:right w:type="dxa" w:w="90"/>
            </w:tcMar>
          </w:tcPr>
          <w:p>
            <w:pPr>
              <w:spacing w:after="0" w:line="260"/>
            </w:pPr>
            <w:r>
              <w:rPr>
                <w:b w:val="false"/>
                <w:bCs w:val="false"/>
                <w:sz w:val="17"/>
                <w:szCs w:val="17"/>
              </w:rPr>
              <w:t xml:space="preserve">Minimal residual disease terms present (ctDNA/MRD exception)</w:t>
            </w:r>
          </w:p>
        </w:tc>
        <w:tc>
          <w:tcPr>
            <w:tcW w:type="dxa" w:w="3024"/>
            <w:tcMar>
              <w:top w:type="dxa" w:w="60"/>
              <w:left w:type="dxa" w:w="90"/>
              <w:bottom w:type="dxa" w:w="60"/>
              <w:right w:type="dxa" w:w="90"/>
            </w:tcMar>
          </w:tcPr>
          <w:p>
            <w:pPr>
              <w:spacing w:after="0" w:line="260"/>
            </w:pPr>
            <w:r>
              <w:rPr>
                <w:b/>
                <w:bCs/>
                <w:sz w:val="17"/>
                <w:szCs w:val="17"/>
              </w:rPr>
              <w:t xml:space="preserve">Include</w:t>
            </w:r>
          </w:p>
        </w:tc>
      </w:tr>
      <w:tr>
        <w:tc>
          <w:tcPr>
            <w:tcW w:type="dxa" w:w="3023"/>
            <w:tcMar>
              <w:top w:type="dxa" w:w="60"/>
              <w:left w:type="dxa" w:w="90"/>
              <w:bottom w:type="dxa" w:w="60"/>
              <w:right w:type="dxa" w:w="90"/>
            </w:tcMar>
          </w:tcPr>
          <w:p>
            <w:pPr>
              <w:spacing w:after="0" w:line="260"/>
            </w:pPr>
            <w:r>
              <w:rPr>
                <w:b w:val="false"/>
                <w:bCs w:val="false"/>
                <w:sz w:val="17"/>
                <w:szCs w:val="17"/>
              </w:rPr>
              <w:t xml:space="preserve">2</w:t>
            </w:r>
          </w:p>
        </w:tc>
        <w:tc>
          <w:tcPr>
            <w:tcW w:type="dxa" w:w="3023"/>
            <w:tcMar>
              <w:top w:type="dxa" w:w="60"/>
              <w:left w:type="dxa" w:w="90"/>
              <w:bottom w:type="dxa" w:w="60"/>
              <w:right w:type="dxa" w:w="90"/>
            </w:tcMar>
          </w:tcPr>
          <w:p>
            <w:pPr>
              <w:spacing w:after="0" w:line="260"/>
            </w:pPr>
            <w:r>
              <w:rPr>
                <w:b w:val="false"/>
                <w:bCs w:val="false"/>
                <w:sz w:val="17"/>
                <w:szCs w:val="17"/>
              </w:rPr>
              <w:t xml:space="preserve">No bladder or urothelial term</w:t>
            </w:r>
          </w:p>
        </w:tc>
        <w:tc>
          <w:tcPr>
            <w:tcW w:type="dxa" w:w="3024"/>
            <w:tcMar>
              <w:top w:type="dxa" w:w="60"/>
              <w:left w:type="dxa" w:w="90"/>
              <w:bottom w:type="dxa" w:w="60"/>
              <w:right w:type="dxa" w:w="90"/>
            </w:tcMar>
          </w:tcPr>
          <w:p>
            <w:pPr>
              <w:spacing w:after="0" w:line="260"/>
            </w:pPr>
            <w:r>
              <w:rPr>
                <w:b w:val="false"/>
                <w:bCs w:val="false"/>
                <w:sz w:val="17"/>
                <w:szCs w:val="17"/>
              </w:rPr>
              <w:t xml:space="preserve">Exclude</w:t>
            </w:r>
          </w:p>
        </w:tc>
      </w:tr>
      <w:tr>
        <w:tc>
          <w:tcPr>
            <w:tcW w:type="dxa" w:w="3023"/>
            <w:tcMar>
              <w:top w:type="dxa" w:w="60"/>
              <w:left w:type="dxa" w:w="90"/>
              <w:bottom w:type="dxa" w:w="60"/>
              <w:right w:type="dxa" w:w="90"/>
            </w:tcMar>
          </w:tcPr>
          <w:p>
            <w:pPr>
              <w:spacing w:after="0" w:line="260"/>
            </w:pPr>
            <w:r>
              <w:rPr>
                <w:b w:val="false"/>
                <w:bCs w:val="false"/>
                <w:sz w:val="17"/>
                <w:szCs w:val="17"/>
              </w:rPr>
              <w:t xml:space="preserve">3</w:t>
            </w:r>
          </w:p>
        </w:tc>
        <w:tc>
          <w:tcPr>
            <w:tcW w:type="dxa" w:w="3023"/>
            <w:tcMar>
              <w:top w:type="dxa" w:w="60"/>
              <w:left w:type="dxa" w:w="90"/>
              <w:bottom w:type="dxa" w:w="60"/>
              <w:right w:type="dxa" w:w="90"/>
            </w:tcMar>
          </w:tcPr>
          <w:p>
            <w:pPr>
              <w:spacing w:after="0" w:line="260"/>
            </w:pPr>
            <w:r>
              <w:rPr>
                <w:b w:val="false"/>
                <w:bCs w:val="false"/>
                <w:sz w:val="17"/>
                <w:szCs w:val="17"/>
              </w:rPr>
              <w:t xml:space="preserve">Upper urinary tract terms only, no bladder term</w:t>
            </w:r>
          </w:p>
        </w:tc>
        <w:tc>
          <w:tcPr>
            <w:tcW w:type="dxa" w:w="3024"/>
            <w:tcMar>
              <w:top w:type="dxa" w:w="60"/>
              <w:left w:type="dxa" w:w="90"/>
              <w:bottom w:type="dxa" w:w="60"/>
              <w:right w:type="dxa" w:w="90"/>
            </w:tcMar>
          </w:tcPr>
          <w:p>
            <w:pPr>
              <w:spacing w:after="0" w:line="260"/>
            </w:pPr>
            <w:r>
              <w:rPr>
                <w:b w:val="false"/>
                <w:bCs w:val="false"/>
                <w:sz w:val="17"/>
                <w:szCs w:val="17"/>
              </w:rPr>
              <w:t xml:space="preserve">Exclude</w:t>
            </w:r>
          </w:p>
        </w:tc>
      </w:tr>
      <w:tr>
        <w:tc>
          <w:tcPr>
            <w:tcW w:type="dxa" w:w="3023"/>
            <w:tcMar>
              <w:top w:type="dxa" w:w="60"/>
              <w:left w:type="dxa" w:w="90"/>
              <w:bottom w:type="dxa" w:w="60"/>
              <w:right w:type="dxa" w:w="90"/>
            </w:tcMar>
          </w:tcPr>
          <w:p>
            <w:pPr>
              <w:spacing w:after="0" w:line="260"/>
            </w:pPr>
            <w:r>
              <w:rPr>
                <w:b w:val="false"/>
                <w:bCs w:val="false"/>
                <w:sz w:val="17"/>
                <w:szCs w:val="17"/>
              </w:rPr>
              <w:t xml:space="preserve">4</w:t>
            </w:r>
          </w:p>
        </w:tc>
        <w:tc>
          <w:tcPr>
            <w:tcW w:type="dxa" w:w="3023"/>
            <w:tcMar>
              <w:top w:type="dxa" w:w="60"/>
              <w:left w:type="dxa" w:w="90"/>
              <w:bottom w:type="dxa" w:w="60"/>
              <w:right w:type="dxa" w:w="90"/>
            </w:tcMar>
          </w:tcPr>
          <w:p>
            <w:pPr>
              <w:spacing w:after="0" w:line="260"/>
            </w:pPr>
            <w:r>
              <w:rPr>
                <w:b w:val="false"/>
                <w:bCs w:val="false"/>
                <w:sz w:val="17"/>
                <w:szCs w:val="17"/>
              </w:rPr>
              <w:t xml:space="preserve">Tissue or histopathology terms</w:t>
            </w:r>
          </w:p>
        </w:tc>
        <w:tc>
          <w:tcPr>
            <w:tcW w:type="dxa" w:w="3024"/>
            <w:tcMar>
              <w:top w:type="dxa" w:w="60"/>
              <w:left w:type="dxa" w:w="90"/>
              <w:bottom w:type="dxa" w:w="60"/>
              <w:right w:type="dxa" w:w="90"/>
            </w:tcMar>
          </w:tcPr>
          <w:p>
            <w:pPr>
              <w:spacing w:after="0" w:line="260"/>
            </w:pPr>
            <w:r>
              <w:rPr>
                <w:b w:val="false"/>
                <w:bCs w:val="false"/>
                <w:sz w:val="17"/>
                <w:szCs w:val="17"/>
              </w:rPr>
              <w:t xml:space="preserve">Exclude</w:t>
            </w:r>
          </w:p>
        </w:tc>
      </w:tr>
      <w:tr>
        <w:tc>
          <w:tcPr>
            <w:tcW w:type="dxa" w:w="3023"/>
            <w:tcMar>
              <w:top w:type="dxa" w:w="60"/>
              <w:left w:type="dxa" w:w="90"/>
              <w:bottom w:type="dxa" w:w="60"/>
              <w:right w:type="dxa" w:w="90"/>
            </w:tcMar>
          </w:tcPr>
          <w:p>
            <w:pPr>
              <w:spacing w:after="0" w:line="260"/>
            </w:pPr>
            <w:r>
              <w:rPr>
                <w:b w:val="false"/>
                <w:bCs w:val="false"/>
                <w:sz w:val="17"/>
                <w:szCs w:val="17"/>
              </w:rPr>
              <w:t xml:space="preserve">5</w:t>
            </w:r>
          </w:p>
        </w:tc>
        <w:tc>
          <w:tcPr>
            <w:tcW w:type="dxa" w:w="3023"/>
            <w:tcMar>
              <w:top w:type="dxa" w:w="60"/>
              <w:left w:type="dxa" w:w="90"/>
              <w:bottom w:type="dxa" w:w="60"/>
              <w:right w:type="dxa" w:w="90"/>
            </w:tcMar>
          </w:tcPr>
          <w:p>
            <w:pPr>
              <w:spacing w:after="0" w:line="260"/>
            </w:pPr>
            <w:r>
              <w:rPr>
                <w:b w:val="false"/>
                <w:bCs w:val="false"/>
                <w:sz w:val="17"/>
                <w:szCs w:val="17"/>
              </w:rPr>
              <w:t xml:space="preserve">Invasive or endoscopic method terms</w:t>
            </w:r>
          </w:p>
        </w:tc>
        <w:tc>
          <w:tcPr>
            <w:tcW w:type="dxa" w:w="3024"/>
            <w:tcMar>
              <w:top w:type="dxa" w:w="60"/>
              <w:left w:type="dxa" w:w="90"/>
              <w:bottom w:type="dxa" w:w="60"/>
              <w:right w:type="dxa" w:w="90"/>
            </w:tcMar>
          </w:tcPr>
          <w:p>
            <w:pPr>
              <w:spacing w:after="0" w:line="260"/>
            </w:pPr>
            <w:r>
              <w:rPr>
                <w:b w:val="false"/>
                <w:bCs w:val="false"/>
                <w:sz w:val="17"/>
                <w:szCs w:val="17"/>
              </w:rPr>
              <w:t xml:space="preserve">Exclude</w:t>
            </w:r>
          </w:p>
        </w:tc>
      </w:tr>
      <w:tr>
        <w:tc>
          <w:tcPr>
            <w:tcW w:type="dxa" w:w="3023"/>
            <w:tcMar>
              <w:top w:type="dxa" w:w="60"/>
              <w:left w:type="dxa" w:w="90"/>
              <w:bottom w:type="dxa" w:w="60"/>
              <w:right w:type="dxa" w:w="90"/>
            </w:tcMar>
          </w:tcPr>
          <w:p>
            <w:pPr>
              <w:spacing w:after="0" w:line="260"/>
            </w:pPr>
            <w:r>
              <w:rPr>
                <w:b w:val="false"/>
                <w:bCs w:val="false"/>
                <w:sz w:val="17"/>
                <w:szCs w:val="17"/>
              </w:rPr>
              <w:t xml:space="preserve">6</w:t>
            </w:r>
          </w:p>
        </w:tc>
        <w:tc>
          <w:tcPr>
            <w:tcW w:type="dxa" w:w="3023"/>
            <w:tcMar>
              <w:top w:type="dxa" w:w="60"/>
              <w:left w:type="dxa" w:w="90"/>
              <w:bottom w:type="dxa" w:w="60"/>
              <w:right w:type="dxa" w:w="90"/>
            </w:tcMar>
          </w:tcPr>
          <w:p>
            <w:pPr>
              <w:spacing w:after="0" w:line="260"/>
            </w:pPr>
            <w:r>
              <w:rPr>
                <w:b w:val="false"/>
                <w:bCs w:val="false"/>
                <w:sz w:val="17"/>
                <w:szCs w:val="17"/>
              </w:rPr>
              <w:t xml:space="preserve">No non-invasive technology term</w:t>
            </w:r>
          </w:p>
        </w:tc>
        <w:tc>
          <w:tcPr>
            <w:tcW w:type="dxa" w:w="3024"/>
            <w:tcMar>
              <w:top w:type="dxa" w:w="60"/>
              <w:left w:type="dxa" w:w="90"/>
              <w:bottom w:type="dxa" w:w="60"/>
              <w:right w:type="dxa" w:w="90"/>
            </w:tcMar>
          </w:tcPr>
          <w:p>
            <w:pPr>
              <w:spacing w:after="0" w:line="260"/>
            </w:pPr>
            <w:r>
              <w:rPr>
                <w:b w:val="false"/>
                <w:bCs w:val="false"/>
                <w:sz w:val="17"/>
                <w:szCs w:val="17"/>
              </w:rPr>
              <w:t xml:space="preserve">Exclude, unless the abstract carries both a technology term and a strong diagnostic term → </w:t>
            </w:r>
            <w:r>
              <w:rPr>
                <w:b/>
                <w:bCs/>
                <w:sz w:val="17"/>
                <w:szCs w:val="17"/>
              </w:rPr>
              <w:t xml:space="preserve">Borderline</w:t>
            </w:r>
          </w:p>
        </w:tc>
      </w:tr>
      <w:tr>
        <w:tc>
          <w:tcPr>
            <w:tcW w:type="dxa" w:w="3023"/>
            <w:tcMar>
              <w:top w:type="dxa" w:w="60"/>
              <w:left w:type="dxa" w:w="90"/>
              <w:bottom w:type="dxa" w:w="60"/>
              <w:right w:type="dxa" w:w="90"/>
            </w:tcMar>
          </w:tcPr>
          <w:p>
            <w:pPr>
              <w:spacing w:after="0" w:line="260"/>
            </w:pPr>
            <w:r>
              <w:rPr>
                <w:b w:val="false"/>
                <w:bCs w:val="false"/>
                <w:sz w:val="17"/>
                <w:szCs w:val="17"/>
              </w:rPr>
              <w:t xml:space="preserve">7</w:t>
            </w:r>
          </w:p>
        </w:tc>
        <w:tc>
          <w:tcPr>
            <w:tcW w:type="dxa" w:w="3023"/>
            <w:tcMar>
              <w:top w:type="dxa" w:w="60"/>
              <w:left w:type="dxa" w:w="90"/>
              <w:bottom w:type="dxa" w:w="60"/>
              <w:right w:type="dxa" w:w="90"/>
            </w:tcMar>
          </w:tcPr>
          <w:p>
            <w:pPr>
              <w:spacing w:after="0" w:line="260"/>
            </w:pPr>
            <w:r>
              <w:rPr>
                <w:b w:val="false"/>
                <w:bCs w:val="false"/>
                <w:sz w:val="17"/>
                <w:szCs w:val="17"/>
              </w:rPr>
              <w:t xml:space="preserve">Mechanism or tumour-biology terms</w:t>
            </w:r>
          </w:p>
        </w:tc>
        <w:tc>
          <w:tcPr>
            <w:tcW w:type="dxa" w:w="3024"/>
            <w:tcMar>
              <w:top w:type="dxa" w:w="60"/>
              <w:left w:type="dxa" w:w="90"/>
              <w:bottom w:type="dxa" w:w="60"/>
              <w:right w:type="dxa" w:w="90"/>
            </w:tcMar>
          </w:tcPr>
          <w:p>
            <w:pPr>
              <w:spacing w:after="0" w:line="260"/>
            </w:pPr>
            <w:r>
              <w:rPr>
                <w:b w:val="false"/>
                <w:bCs w:val="false"/>
                <w:sz w:val="17"/>
                <w:szCs w:val="17"/>
              </w:rPr>
              <w:t xml:space="preserve">Exclude</w:t>
            </w:r>
          </w:p>
        </w:tc>
      </w:tr>
      <w:tr>
        <w:tc>
          <w:tcPr>
            <w:tcW w:type="dxa" w:w="3023"/>
            <w:tcMar>
              <w:top w:type="dxa" w:w="60"/>
              <w:left w:type="dxa" w:w="90"/>
              <w:bottom w:type="dxa" w:w="60"/>
              <w:right w:type="dxa" w:w="90"/>
            </w:tcMar>
          </w:tcPr>
          <w:p>
            <w:pPr>
              <w:spacing w:after="0" w:line="260"/>
            </w:pPr>
            <w:r>
              <w:rPr>
                <w:b w:val="false"/>
                <w:bCs w:val="false"/>
                <w:sz w:val="17"/>
                <w:szCs w:val="17"/>
              </w:rPr>
              <w:t xml:space="preserve">8</w:t>
            </w:r>
          </w:p>
        </w:tc>
        <w:tc>
          <w:tcPr>
            <w:tcW w:type="dxa" w:w="3023"/>
            <w:tcMar>
              <w:top w:type="dxa" w:w="60"/>
              <w:left w:type="dxa" w:w="90"/>
              <w:bottom w:type="dxa" w:w="60"/>
              <w:right w:type="dxa" w:w="90"/>
            </w:tcMar>
          </w:tcPr>
          <w:p>
            <w:pPr>
              <w:spacing w:after="0" w:line="260"/>
            </w:pPr>
            <w:r>
              <w:rPr>
                <w:b w:val="false"/>
                <w:bCs w:val="false"/>
                <w:sz w:val="17"/>
                <w:szCs w:val="17"/>
              </w:rPr>
              <w:t xml:space="preserve">Treatment terms</w:t>
            </w:r>
          </w:p>
        </w:tc>
        <w:tc>
          <w:tcPr>
            <w:tcW w:type="dxa" w:w="3024"/>
            <w:tcMar>
              <w:top w:type="dxa" w:w="60"/>
              <w:left w:type="dxa" w:w="90"/>
              <w:bottom w:type="dxa" w:w="60"/>
              <w:right w:type="dxa" w:w="90"/>
            </w:tcMar>
          </w:tcPr>
          <w:p>
            <w:pPr>
              <w:spacing w:after="0" w:line="260"/>
            </w:pPr>
            <w:r>
              <w:rPr>
                <w:b w:val="false"/>
                <w:bCs w:val="false"/>
                <w:sz w:val="17"/>
                <w:szCs w:val="17"/>
              </w:rPr>
              <w:t xml:space="preserve">Exclude</w:t>
            </w:r>
          </w:p>
        </w:tc>
      </w:tr>
      <w:tr>
        <w:tc>
          <w:tcPr>
            <w:tcW w:type="dxa" w:w="3023"/>
            <w:tcMar>
              <w:top w:type="dxa" w:w="60"/>
              <w:left w:type="dxa" w:w="90"/>
              <w:bottom w:type="dxa" w:w="60"/>
              <w:right w:type="dxa" w:w="90"/>
            </w:tcMar>
          </w:tcPr>
          <w:p>
            <w:pPr>
              <w:spacing w:after="0" w:line="260"/>
            </w:pPr>
            <w:r>
              <w:rPr>
                <w:b w:val="false"/>
                <w:bCs w:val="false"/>
                <w:sz w:val="17"/>
                <w:szCs w:val="17"/>
              </w:rPr>
              <w:t xml:space="preserve">9</w:t>
            </w:r>
          </w:p>
        </w:tc>
        <w:tc>
          <w:tcPr>
            <w:tcW w:type="dxa" w:w="3023"/>
            <w:tcMar>
              <w:top w:type="dxa" w:w="60"/>
              <w:left w:type="dxa" w:w="90"/>
              <w:bottom w:type="dxa" w:w="60"/>
              <w:right w:type="dxa" w:w="90"/>
            </w:tcMar>
          </w:tcPr>
          <w:p>
            <w:pPr>
              <w:spacing w:after="0" w:line="260"/>
            </w:pPr>
            <w:r>
              <w:rPr>
                <w:b w:val="false"/>
                <w:bCs w:val="false"/>
                <w:sz w:val="17"/>
                <w:szCs w:val="17"/>
              </w:rPr>
              <w:t xml:space="preserve">No diagnostic framing term in title or abstract</w:t>
            </w:r>
          </w:p>
        </w:tc>
        <w:tc>
          <w:tcPr>
            <w:tcW w:type="dxa" w:w="3024"/>
            <w:tcMar>
              <w:top w:type="dxa" w:w="60"/>
              <w:left w:type="dxa" w:w="90"/>
              <w:bottom w:type="dxa" w:w="60"/>
              <w:right w:type="dxa" w:w="90"/>
            </w:tcMar>
          </w:tcPr>
          <w:p>
            <w:pPr>
              <w:spacing w:after="0" w:line="260"/>
            </w:pPr>
            <w:r>
              <w:rPr>
                <w:b/>
                <w:bCs/>
                <w:sz w:val="17"/>
                <w:szCs w:val="17"/>
              </w:rPr>
              <w:t xml:space="preserve">Borderline</w:t>
            </w:r>
          </w:p>
        </w:tc>
      </w:tr>
      <w:tr>
        <w:tc>
          <w:tcPr>
            <w:tcW w:type="dxa" w:w="3023"/>
            <w:tcMar>
              <w:top w:type="dxa" w:w="60"/>
              <w:left w:type="dxa" w:w="90"/>
              <w:bottom w:type="dxa" w:w="60"/>
              <w:right w:type="dxa" w:w="90"/>
            </w:tcMar>
          </w:tcPr>
          <w:p>
            <w:pPr>
              <w:spacing w:after="0" w:line="260"/>
            </w:pPr>
            <w:r>
              <w:rPr>
                <w:b w:val="false"/>
                <w:bCs w:val="false"/>
                <w:sz w:val="17"/>
                <w:szCs w:val="17"/>
              </w:rPr>
              <w:t xml:space="preserve">10</w:t>
            </w:r>
          </w:p>
        </w:tc>
        <w:tc>
          <w:tcPr>
            <w:tcW w:type="dxa" w:w="3023"/>
            <w:tcMar>
              <w:top w:type="dxa" w:w="60"/>
              <w:left w:type="dxa" w:w="90"/>
              <w:bottom w:type="dxa" w:w="60"/>
              <w:right w:type="dxa" w:w="90"/>
            </w:tcMar>
          </w:tcPr>
          <w:p>
            <w:pPr>
              <w:spacing w:after="0" w:line="260"/>
            </w:pPr>
            <w:r>
              <w:rPr>
                <w:b w:val="false"/>
                <w:bCs w:val="false"/>
                <w:sz w:val="17"/>
                <w:szCs w:val="17"/>
              </w:rPr>
              <w:t xml:space="preserve">General review terms (e.g. "advances in", "overview of")</w:t>
            </w:r>
          </w:p>
        </w:tc>
        <w:tc>
          <w:tcPr>
            <w:tcW w:type="dxa" w:w="3024"/>
            <w:tcMar>
              <w:top w:type="dxa" w:w="60"/>
              <w:left w:type="dxa" w:w="90"/>
              <w:bottom w:type="dxa" w:w="60"/>
              <w:right w:type="dxa" w:w="90"/>
            </w:tcMar>
          </w:tcPr>
          <w:p>
            <w:pPr>
              <w:spacing w:after="0" w:line="260"/>
            </w:pPr>
            <w:r>
              <w:rPr>
                <w:b w:val="false"/>
                <w:bCs w:val="false"/>
                <w:sz w:val="17"/>
                <w:szCs w:val="17"/>
              </w:rPr>
              <w:t xml:space="preserve">Exclude</w:t>
            </w:r>
          </w:p>
        </w:tc>
      </w:tr>
      <w:tr>
        <w:tc>
          <w:tcPr>
            <w:tcW w:type="dxa" w:w="3023"/>
            <w:tcMar>
              <w:top w:type="dxa" w:w="60"/>
              <w:left w:type="dxa" w:w="90"/>
              <w:bottom w:type="dxa" w:w="60"/>
              <w:right w:type="dxa" w:w="90"/>
            </w:tcMar>
          </w:tcPr>
          <w:p>
            <w:pPr>
              <w:spacing w:after="0" w:line="260"/>
            </w:pPr>
            <w:r>
              <w:rPr>
                <w:b w:val="false"/>
                <w:bCs w:val="false"/>
                <w:sz w:val="17"/>
                <w:szCs w:val="17"/>
              </w:rPr>
              <w:t xml:space="preserve">11</w:t>
            </w:r>
          </w:p>
        </w:tc>
        <w:tc>
          <w:tcPr>
            <w:tcW w:type="dxa" w:w="3023"/>
            <w:tcMar>
              <w:top w:type="dxa" w:w="60"/>
              <w:left w:type="dxa" w:w="90"/>
              <w:bottom w:type="dxa" w:w="60"/>
              <w:right w:type="dxa" w:w="90"/>
            </w:tcMar>
          </w:tcPr>
          <w:p>
            <w:pPr>
              <w:spacing w:after="0" w:line="260"/>
            </w:pPr>
            <w:r>
              <w:rPr>
                <w:b w:val="false"/>
                <w:bCs w:val="false"/>
                <w:sz w:val="17"/>
                <w:szCs w:val="17"/>
              </w:rPr>
              <w:t xml:space="preserve">Otherwise</w:t>
            </w:r>
          </w:p>
        </w:tc>
        <w:tc>
          <w:tcPr>
            <w:tcW w:type="dxa" w:w="3024"/>
            <w:tcMar>
              <w:top w:type="dxa" w:w="60"/>
              <w:left w:type="dxa" w:w="90"/>
              <w:bottom w:type="dxa" w:w="60"/>
              <w:right w:type="dxa" w:w="90"/>
            </w:tcMar>
          </w:tcPr>
          <w:p>
            <w:pPr>
              <w:spacing w:after="0" w:line="260"/>
            </w:pPr>
            <w:r>
              <w:rPr>
                <w:b/>
                <w:bCs/>
                <w:sz w:val="17"/>
                <w:szCs w:val="17"/>
              </w:rPr>
              <w:t xml:space="preserve">Include</w:t>
            </w:r>
          </w:p>
        </w:tc>
      </w:tr>
    </w:tbl>
    <w:p>
      <w:pPr>
        <w:spacing w:after="160"/>
      </w:pPr>
      <w:r>
        <w:t xml:space="preserve"/>
      </w:r>
    </w:p>
    <w:p>
      <w:pPr>
        <w:spacing w:after="140" w:line="300"/>
        <w:jc w:val="both"/>
      </w:pPr>
      <w:r>
        <w:t xml:space="preserve">The term lists used at each step are given in full in </w:t>
      </w:r>
      <w:r>
        <w:rPr>
          <w:rFonts w:ascii="Consolas" w:cs="Consolas" w:eastAsia="Consolas" w:hAnsi="Consolas"/>
          <w:sz w:val="17"/>
          <w:szCs w:val="17"/>
        </w:rPr>
        <w:t xml:space="preserve">kod/screen2.py</w:t>
      </w:r>
      <w:r>
        <w:t xml:space="preserve"> and </w:t>
      </w:r>
      <w:r>
        <w:rPr>
          <w:rFonts w:ascii="Consolas" w:cs="Consolas" w:eastAsia="Consolas" w:hAnsi="Consolas"/>
          <w:sz w:val="17"/>
          <w:szCs w:val="17"/>
        </w:rPr>
        <w:t xml:space="preserve">kod/thesaurus.py</w:t>
      </w:r>
      <w:r>
        <w:t xml:space="preserve"> in the open archive. **The authoritative record of the outcome is the </w:t>
      </w:r>
      <w:r>
        <w:rPr>
          <w:rFonts w:ascii="Consolas" w:cs="Consolas" w:eastAsia="Consolas" w:hAnsi="Consolas"/>
          <w:sz w:val="17"/>
          <w:szCs w:val="17"/>
        </w:rPr>
        <w:t xml:space="preserve">verdict</w:t>
      </w:r>
      <w:r>
        <w:t xml:space="preserve"> field in</w:t>
      </w:r>
    </w:p>
    <w:p>
      <w:pPr>
        <w:spacing w:after="140" w:line="300"/>
        <w:jc w:val="both"/>
      </w:pPr>
      <w:r>
        <w:rPr>
          <w:rFonts w:ascii="Consolas" w:cs="Consolas" w:eastAsia="Consolas" w:hAnsi="Consolas"/>
          <w:sz w:val="17"/>
          <w:szCs w:val="17"/>
        </w:rPr>
        <w:t xml:space="preserve">veri/pool5000_screening.json</w:t>
      </w:r>
      <w:r>
        <w:t xml:space="preserve">**, which gives the decision for every one of the 5,000 records; the table above documents the procedure that produced it and reproduces approximately 99.7% of the automatic decisions when re-applied to the computed signals. The residual discrepancy reflects refinements made during screening that were not captured as a single rule; where the procedure and the recorded verdict differ, the recorded verdict governs.</w:t>
      </w:r>
    </w:p>
    <w:p>
      <w:pPr>
        <w:spacing w:after="140" w:line="300"/>
        <w:jc w:val="both"/>
      </w:pPr>
      <w:r>
        <w:rPr>
          <w:b/>
          <w:bCs/>
        </w:rPr>
        <w:t xml:space="preserve">Borderline records.</w:t>
      </w:r>
      <w:r>
        <w:t xml:space="preserve"> The procedure marked 112 records as borderline. Sixty-four of these were read at full-text level and adjudicated by discussion among three authors (34 included, 29 excluded, 1 held for further checking); their decisions and rationales are in </w:t>
      </w:r>
      <w:r>
        <w:rPr>
          <w:rFonts w:ascii="Consolas" w:cs="Consolas" w:eastAsia="Consolas" w:hAnsi="Consolas"/>
          <w:sz w:val="17"/>
          <w:szCs w:val="17"/>
        </w:rPr>
        <w:t xml:space="preserve">kod/manual.py</w:t>
      </w:r>
      <w:r>
        <w:t xml:space="preserve">. The remaining 48 were not adjudicated and were treated as not meeting the criteria. </w:t>
      </w:r>
      <w:r>
        <w:rPr>
          <w:b/>
          <w:bCs/>
        </w:rPr>
        <w:t xml:space="preserve">All 48 fall between 55 and 36 citations, below the sample's lower bound of 63</w:t>
      </w:r>
      <w:r>
        <w:t xml:space="preserve">, so none of them could have entered the sample regardless of how they were resolved; they are identifiable in</w:t>
      </w:r>
    </w:p>
    <w:p>
      <w:pPr>
        <w:spacing w:after="140" w:line="300"/>
        <w:jc w:val="both"/>
      </w:pPr>
      <w:r>
        <w:rPr>
          <w:rFonts w:ascii="Consolas" w:cs="Consolas" w:eastAsia="Consolas" w:hAnsi="Consolas"/>
          <w:sz w:val="17"/>
          <w:szCs w:val="17"/>
        </w:rPr>
        <w:t xml:space="preserve">veri/pool5000_screening.json</w:t>
      </w:r>
      <w:r>
        <w:t xml:space="preserve"> by the verdict label. They are counted within the 4,748 records not meeting the criteria in Appendix C.</w:t>
      </w:r>
    </w:p>
    <w:p>
      <w:pPr>
        <w:spacing w:after="140" w:line="300"/>
        <w:jc w:val="both"/>
      </w:pPr>
      <w:r>
        <w:rPr>
          <w:b/>
          <w:bCs/>
        </w:rPr>
        <w:t xml:space="preserve">Restricted application of the invasive-method exclusion.</w:t>
      </w:r>
      <w:r>
        <w:t xml:space="preserve"> Almost every study measuring the diagnostic accuracy of a non-invasive test uses cystoscopy or transurethral resection as the reference standard; applied literally, the exclusion removed the most central studies in the field. The rule was therefore applied only where an invasive method was the subject of the study itself, and mention as a comparator was not treated as grounds for exclusion.</w:t>
      </w:r>
    </w:p>
    <w:p>
      <w:pPr>
        <w:spacing w:after="140" w:line="300"/>
        <w:jc w:val="both"/>
      </w:pPr>
      <w:r>
        <w:rPr>
          <w:b/>
          <w:bCs/>
        </w:rPr>
        <w:t xml:space="preserve">Deliberate inclusions.</w:t>
      </w:r>
      <w:r>
        <w:t xml:space="preserve"> Artificial-intelligence segmentation studies built on imaging were included. Treatment trials using circulating tumour DNA as a marker of minimal residual disease were included manually despite being treatment studies; what is evaluated in these studies is not treatment efficacy but the decision-making power of a non-invasive marker.</w:t>
      </w:r>
    </w:p>
    <w:p>
      <w:pPr>
        <w:spacing w:after="140" w:line="300"/>
        <w:jc w:val="both"/>
      </w:pPr>
      <w:r>
        <w:rPr>
          <w:b/>
          <w:bCs/>
        </w:rPr>
        <w:t xml:space="preserve">Category assignment.</w:t>
      </w:r>
      <w:r>
        <w:t xml:space="preserve"> Articles were assigned to five technology categories according to their principal technological contribution. Where the contribution was a platform innovation (biosensor, microfluidic system, spectroscopic method), the study was assigned to the biosensor category; where it was a computational model, to radiomics and artificial intelligence; and where it was an imaging protocol, to cross-sectional imaging. Eight studies using urine and blood matrices together were classified according to the dominant sample type.</w:t>
      </w:r>
    </w:p>
    <w:p>
      <w:pPr>
        <w:spacing w:after="140" w:line="300"/>
        <w:jc w:val="both"/>
      </w:pPr>
      <w:r>
        <w:rPr>
          <w:b/>
          <w:bCs/>
        </w:rPr>
        <w:t xml:space="preserve">Data cleaning.</w:t>
      </w:r>
      <w:r>
        <w:t xml:space="preserve"> No duplicate records were found among the 5,000 downloaded records. Field completeness was: references 99.9%, abstracts 99.6%, DOI 98.7%. In the keyword analysis, synonymous terms were merged through an explicit thesaurus file, and general terms present in nearly every record by definition of the corpus (for example "cancer", "carcinoma", "expression") were removed from the network; both lists are shared in the open archive. One source of contamination was removed manually: "urothelial carcinoma-associated 1" (UCA1) is a long non-coding RNA, and studies of other organ cancers bearing this name leak into the disease block.</w:t>
      </w:r>
    </w:p>
    <w:p>
      <w:r>
        <w:br w:type="page"/>
      </w:r>
    </w:p>
    <w:p>
      <w:pPr>
        <w:pStyle w:val="Heading1"/>
        <w:spacing w:after="130" w:before="260"/>
        <w:jc w:val="left"/>
      </w:pPr>
      <w:r>
        <w:rPr>
          <w:b/>
          <w:bCs/>
          <w:sz w:val="26"/>
          <w:szCs w:val="26"/>
        </w:rPr>
        <w:t xml:space="preserve">APPENDIX C — SCREENING FLOW</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EFEFEF" w:val="clear"/>
            <w:tcMar>
              <w:top w:type="dxa" w:w="60"/>
              <w:left w:type="dxa" w:w="90"/>
              <w:bottom w:type="dxa" w:w="60"/>
              <w:right w:type="dxa" w:w="90"/>
            </w:tcMar>
          </w:tcPr>
          <w:p>
            <w:pPr>
              <w:spacing w:after="0" w:line="260"/>
            </w:pPr>
            <w:r>
              <w:rPr>
                <w:b/>
                <w:bCs/>
                <w:sz w:val="17"/>
                <w:szCs w:val="17"/>
              </w:rPr>
              <w:t xml:space="preserve">Stage</w:t>
            </w:r>
          </w:p>
        </w:tc>
        <w:tc>
          <w:tcPr>
            <w:tcW w:type="dxa" w:w="4535"/>
            <w:shd w:fill="EFEFEF" w:val="clear"/>
            <w:tcMar>
              <w:top w:type="dxa" w:w="60"/>
              <w:left w:type="dxa" w:w="90"/>
              <w:bottom w:type="dxa" w:w="60"/>
              <w:right w:type="dxa" w:w="90"/>
            </w:tcMar>
          </w:tcPr>
          <w:p>
            <w:pPr>
              <w:spacing w:after="0" w:line="260"/>
            </w:pPr>
            <w:r>
              <w:rPr>
                <w:b/>
                <w:bCs/>
                <w:sz w:val="17"/>
                <w:szCs w:val="17"/>
              </w:rPr>
              <w:t xml:space="preserve">n</w:t>
            </w:r>
          </w:p>
        </w:tc>
      </w:tr>
      <w:tr>
        <w:tc>
          <w:tcPr>
            <w:tcW w:type="dxa" w:w="4535"/>
            <w:tcMar>
              <w:top w:type="dxa" w:w="60"/>
              <w:left w:type="dxa" w:w="90"/>
              <w:bottom w:type="dxa" w:w="60"/>
              <w:right w:type="dxa" w:w="90"/>
            </w:tcMar>
          </w:tcPr>
          <w:p>
            <w:pPr>
              <w:spacing w:after="0" w:line="260"/>
            </w:pPr>
            <w:r>
              <w:rPr>
                <w:b w:val="false"/>
                <w:bCs w:val="false"/>
                <w:sz w:val="17"/>
                <w:szCs w:val="17"/>
              </w:rPr>
              <w:t xml:space="preserve">Corpus retrieved by the disease-block query</w:t>
            </w:r>
          </w:p>
        </w:tc>
        <w:tc>
          <w:tcPr>
            <w:tcW w:type="dxa" w:w="4535"/>
            <w:tcMar>
              <w:top w:type="dxa" w:w="60"/>
              <w:left w:type="dxa" w:w="90"/>
              <w:bottom w:type="dxa" w:w="60"/>
              <w:right w:type="dxa" w:w="90"/>
            </w:tcMar>
          </w:tcPr>
          <w:p>
            <w:pPr>
              <w:spacing w:after="0" w:line="260"/>
            </w:pPr>
            <w:r>
              <w:rPr>
                <w:b w:val="false"/>
                <w:bCs w:val="false"/>
                <w:sz w:val="17"/>
                <w:szCs w:val="17"/>
              </w:rPr>
              <w:t xml:space="preserve">32,690</w:t>
            </w:r>
          </w:p>
        </w:tc>
      </w:tr>
      <w:tr>
        <w:tc>
          <w:tcPr>
            <w:tcW w:type="dxa" w:w="4535"/>
            <w:tcMar>
              <w:top w:type="dxa" w:w="60"/>
              <w:left w:type="dxa" w:w="90"/>
              <w:bottom w:type="dxa" w:w="60"/>
              <w:right w:type="dxa" w:w="90"/>
            </w:tcMar>
          </w:tcPr>
          <w:p>
            <w:pPr>
              <w:spacing w:after="0" w:line="260"/>
            </w:pPr>
            <w:r>
              <w:rPr>
                <w:b w:val="false"/>
                <w:bCs w:val="false"/>
                <w:sz w:val="17"/>
                <w:szCs w:val="17"/>
              </w:rPr>
              <w:t xml:space="preserve">Pool downloaded in descending citation order</w:t>
            </w:r>
          </w:p>
        </w:tc>
        <w:tc>
          <w:tcPr>
            <w:tcW w:type="dxa" w:w="4535"/>
            <w:tcMar>
              <w:top w:type="dxa" w:w="60"/>
              <w:left w:type="dxa" w:w="90"/>
              <w:bottom w:type="dxa" w:w="60"/>
              <w:right w:type="dxa" w:w="90"/>
            </w:tcMar>
          </w:tcPr>
          <w:p>
            <w:pPr>
              <w:spacing w:after="0" w:line="260"/>
            </w:pPr>
            <w:r>
              <w:rPr>
                <w:b w:val="false"/>
                <w:bCs w:val="false"/>
                <w:sz w:val="17"/>
                <w:szCs w:val="17"/>
              </w:rPr>
              <w:t xml:space="preserve">5,000</w:t>
            </w:r>
          </w:p>
        </w:tc>
      </w:tr>
      <w:tr>
        <w:tc>
          <w:tcPr>
            <w:tcW w:type="dxa" w:w="4535"/>
            <w:tcMar>
              <w:top w:type="dxa" w:w="60"/>
              <w:left w:type="dxa" w:w="90"/>
              <w:bottom w:type="dxa" w:w="60"/>
              <w:right w:type="dxa" w:w="90"/>
            </w:tcMar>
          </w:tcPr>
          <w:p>
            <w:pPr>
              <w:spacing w:after="0" w:line="260"/>
            </w:pPr>
            <w:r>
              <w:rPr>
                <w:b w:val="false"/>
                <w:bCs w:val="false"/>
                <w:sz w:val="17"/>
                <w:szCs w:val="17"/>
              </w:rPr>
              <w:t xml:space="preserve">— citation range</w:t>
            </w:r>
          </w:p>
        </w:tc>
        <w:tc>
          <w:tcPr>
            <w:tcW w:type="dxa" w:w="4535"/>
            <w:tcMar>
              <w:top w:type="dxa" w:w="60"/>
              <w:left w:type="dxa" w:w="90"/>
              <w:bottom w:type="dxa" w:w="60"/>
              <w:right w:type="dxa" w:w="90"/>
            </w:tcMar>
          </w:tcPr>
          <w:p>
            <w:pPr>
              <w:spacing w:after="0" w:line="260"/>
            </w:pPr>
            <w:r>
              <w:rPr>
                <w:b w:val="false"/>
                <w:bCs w:val="false"/>
                <w:sz w:val="17"/>
                <w:szCs w:val="17"/>
              </w:rPr>
              <w:t xml:space="preserve">4,376 – 35</w:t>
            </w:r>
          </w:p>
        </w:tc>
      </w:tr>
      <w:tr>
        <w:tc>
          <w:tcPr>
            <w:tcW w:type="dxa" w:w="4535"/>
            <w:tcMar>
              <w:top w:type="dxa" w:w="60"/>
              <w:left w:type="dxa" w:w="90"/>
              <w:bottom w:type="dxa" w:w="60"/>
              <w:right w:type="dxa" w:w="90"/>
            </w:tcMar>
          </w:tcPr>
          <w:p>
            <w:pPr>
              <w:spacing w:after="0" w:line="260"/>
            </w:pPr>
            <w:r>
              <w:rPr>
                <w:b/>
                <w:bCs/>
                <w:sz w:val="17"/>
                <w:szCs w:val="17"/>
              </w:rPr>
              <w:t xml:space="preserve">Not meeting criteria</w:t>
            </w:r>
          </w:p>
        </w:tc>
        <w:tc>
          <w:tcPr>
            <w:tcW w:type="dxa" w:w="4535"/>
            <w:tcMar>
              <w:top w:type="dxa" w:w="60"/>
              <w:left w:type="dxa" w:w="90"/>
              <w:bottom w:type="dxa" w:w="60"/>
              <w:right w:type="dxa" w:w="90"/>
            </w:tcMar>
          </w:tcPr>
          <w:p>
            <w:pPr>
              <w:spacing w:after="0" w:line="260"/>
            </w:pPr>
            <w:r>
              <w:rPr>
                <w:b/>
                <w:bCs/>
                <w:sz w:val="17"/>
                <w:szCs w:val="17"/>
              </w:rPr>
              <w:t xml:space="preserve">4,748</w:t>
            </w:r>
          </w:p>
        </w:tc>
      </w:tr>
      <w:tr>
        <w:tc>
          <w:tcPr>
            <w:tcW w:type="dxa" w:w="4535"/>
            <w:tcMar>
              <w:top w:type="dxa" w:w="60"/>
              <w:left w:type="dxa" w:w="90"/>
              <w:bottom w:type="dxa" w:w="60"/>
              <w:right w:type="dxa" w:w="90"/>
            </w:tcMar>
          </w:tcPr>
          <w:p>
            <w:pPr>
              <w:spacing w:after="0" w:line="260"/>
            </w:pPr>
            <w:r>
              <w:rPr>
                <w:b w:val="false"/>
                <w:bCs w:val="false"/>
                <w:sz w:val="17"/>
                <w:szCs w:val="17"/>
              </w:rPr>
              <w:t xml:space="preserve">— no non-invasive diagnostic technology focus</w:t>
            </w:r>
          </w:p>
        </w:tc>
        <w:tc>
          <w:tcPr>
            <w:tcW w:type="dxa" w:w="4535"/>
            <w:tcMar>
              <w:top w:type="dxa" w:w="60"/>
              <w:left w:type="dxa" w:w="90"/>
              <w:bottom w:type="dxa" w:w="60"/>
              <w:right w:type="dxa" w:w="90"/>
            </w:tcMar>
          </w:tcPr>
          <w:p>
            <w:pPr>
              <w:spacing w:after="0" w:line="260"/>
            </w:pPr>
            <w:r>
              <w:rPr>
                <w:b w:val="false"/>
                <w:bCs w:val="false"/>
                <w:sz w:val="17"/>
                <w:szCs w:val="17"/>
              </w:rPr>
              <w:t xml:space="preserve">1,957</w:t>
            </w:r>
          </w:p>
        </w:tc>
      </w:tr>
      <w:tr>
        <w:tc>
          <w:tcPr>
            <w:tcW w:type="dxa" w:w="4535"/>
            <w:tcMar>
              <w:top w:type="dxa" w:w="60"/>
              <w:left w:type="dxa" w:w="90"/>
              <w:bottom w:type="dxa" w:w="60"/>
              <w:right w:type="dxa" w:w="90"/>
            </w:tcMar>
          </w:tcPr>
          <w:p>
            <w:pPr>
              <w:spacing w:after="0" w:line="260"/>
            </w:pPr>
            <w:r>
              <w:rPr>
                <w:b w:val="false"/>
                <w:bCs w:val="false"/>
                <w:sz w:val="17"/>
                <w:szCs w:val="17"/>
              </w:rPr>
              <w:t xml:space="preserve">— subject not bladder cancer, or bladder incidental</w:t>
            </w:r>
          </w:p>
        </w:tc>
        <w:tc>
          <w:tcPr>
            <w:tcW w:type="dxa" w:w="4535"/>
            <w:tcMar>
              <w:top w:type="dxa" w:w="60"/>
              <w:left w:type="dxa" w:w="90"/>
              <w:bottom w:type="dxa" w:w="60"/>
              <w:right w:type="dxa" w:w="90"/>
            </w:tcMar>
          </w:tcPr>
          <w:p>
            <w:pPr>
              <w:spacing w:after="0" w:line="260"/>
            </w:pPr>
            <w:r>
              <w:rPr>
                <w:b w:val="false"/>
                <w:bCs w:val="false"/>
                <w:sz w:val="17"/>
                <w:szCs w:val="17"/>
              </w:rPr>
              <w:t xml:space="preserve">896</w:t>
            </w:r>
          </w:p>
        </w:tc>
      </w:tr>
      <w:tr>
        <w:tc>
          <w:tcPr>
            <w:tcW w:type="dxa" w:w="4535"/>
            <w:tcMar>
              <w:top w:type="dxa" w:w="60"/>
              <w:left w:type="dxa" w:w="90"/>
              <w:bottom w:type="dxa" w:w="60"/>
              <w:right w:type="dxa" w:w="90"/>
            </w:tcMar>
          </w:tcPr>
          <w:p>
            <w:pPr>
              <w:spacing w:after="0" w:line="260"/>
            </w:pPr>
            <w:r>
              <w:rPr>
                <w:b w:val="false"/>
                <w:bCs w:val="false"/>
                <w:sz w:val="17"/>
                <w:szCs w:val="17"/>
              </w:rPr>
              <w:t xml:space="preserve">— treatment, surgery, drug development or radiotherapy</w:t>
            </w:r>
          </w:p>
        </w:tc>
        <w:tc>
          <w:tcPr>
            <w:tcW w:type="dxa" w:w="4535"/>
            <w:tcMar>
              <w:top w:type="dxa" w:w="60"/>
              <w:left w:type="dxa" w:w="90"/>
              <w:bottom w:type="dxa" w:w="60"/>
              <w:right w:type="dxa" w:w="90"/>
            </w:tcMar>
          </w:tcPr>
          <w:p>
            <w:pPr>
              <w:spacing w:after="0" w:line="260"/>
            </w:pPr>
            <w:r>
              <w:rPr>
                <w:b w:val="false"/>
                <w:bCs w:val="false"/>
                <w:sz w:val="17"/>
                <w:szCs w:val="17"/>
              </w:rPr>
              <w:t xml:space="preserve">852</w:t>
            </w:r>
          </w:p>
        </w:tc>
      </w:tr>
      <w:tr>
        <w:tc>
          <w:tcPr>
            <w:tcW w:type="dxa" w:w="4535"/>
            <w:tcMar>
              <w:top w:type="dxa" w:w="60"/>
              <w:left w:type="dxa" w:w="90"/>
              <w:bottom w:type="dxa" w:w="60"/>
              <w:right w:type="dxa" w:w="90"/>
            </w:tcMar>
          </w:tcPr>
          <w:p>
            <w:pPr>
              <w:spacing w:after="0" w:line="260"/>
            </w:pPr>
            <w:r>
              <w:rPr>
                <w:b w:val="false"/>
                <w:bCs w:val="false"/>
                <w:sz w:val="17"/>
                <w:szCs w:val="17"/>
              </w:rPr>
              <w:t xml:space="preserve">— mechanism and tumour biology</w:t>
            </w:r>
          </w:p>
        </w:tc>
        <w:tc>
          <w:tcPr>
            <w:tcW w:type="dxa" w:w="4535"/>
            <w:tcMar>
              <w:top w:type="dxa" w:w="60"/>
              <w:left w:type="dxa" w:w="90"/>
              <w:bottom w:type="dxa" w:w="60"/>
              <w:right w:type="dxa" w:w="90"/>
            </w:tcMar>
          </w:tcPr>
          <w:p>
            <w:pPr>
              <w:spacing w:after="0" w:line="260"/>
            </w:pPr>
            <w:r>
              <w:rPr>
                <w:b w:val="false"/>
                <w:bCs w:val="false"/>
                <w:sz w:val="17"/>
                <w:szCs w:val="17"/>
              </w:rPr>
              <w:t xml:space="preserve">725</w:t>
            </w:r>
          </w:p>
        </w:tc>
      </w:tr>
      <w:tr>
        <w:tc>
          <w:tcPr>
            <w:tcW w:type="dxa" w:w="4535"/>
            <w:tcMar>
              <w:top w:type="dxa" w:w="60"/>
              <w:left w:type="dxa" w:w="90"/>
              <w:bottom w:type="dxa" w:w="60"/>
              <w:right w:type="dxa" w:w="90"/>
            </w:tcMar>
          </w:tcPr>
          <w:p>
            <w:pPr>
              <w:spacing w:after="0" w:line="260"/>
            </w:pPr>
            <w:r>
              <w:rPr>
                <w:b w:val="false"/>
                <w:bCs w:val="false"/>
                <w:sz w:val="17"/>
                <w:szCs w:val="17"/>
              </w:rPr>
              <w:t xml:space="preserve">— clinical guideline or general disease review</w:t>
            </w:r>
          </w:p>
        </w:tc>
        <w:tc>
          <w:tcPr>
            <w:tcW w:type="dxa" w:w="4535"/>
            <w:tcMar>
              <w:top w:type="dxa" w:w="60"/>
              <w:left w:type="dxa" w:w="90"/>
              <w:bottom w:type="dxa" w:w="60"/>
              <w:right w:type="dxa" w:w="90"/>
            </w:tcMar>
          </w:tcPr>
          <w:p>
            <w:pPr>
              <w:spacing w:after="0" w:line="260"/>
            </w:pPr>
            <w:r>
              <w:rPr>
                <w:b w:val="false"/>
                <w:bCs w:val="false"/>
                <w:sz w:val="17"/>
                <w:szCs w:val="17"/>
              </w:rPr>
              <w:t xml:space="preserve">140</w:t>
            </w:r>
          </w:p>
        </w:tc>
      </w:tr>
      <w:tr>
        <w:tc>
          <w:tcPr>
            <w:tcW w:type="dxa" w:w="4535"/>
            <w:tcMar>
              <w:top w:type="dxa" w:w="60"/>
              <w:left w:type="dxa" w:w="90"/>
              <w:bottom w:type="dxa" w:w="60"/>
              <w:right w:type="dxa" w:w="90"/>
            </w:tcMar>
          </w:tcPr>
          <w:p>
            <w:pPr>
              <w:spacing w:after="0" w:line="260"/>
            </w:pPr>
            <w:r>
              <w:rPr>
                <w:b w:val="false"/>
                <w:bCs w:val="false"/>
                <w:sz w:val="17"/>
                <w:szCs w:val="17"/>
              </w:rPr>
              <w:t xml:space="preserve">— invasive or endoscopic method as the subject of the study</w:t>
            </w:r>
          </w:p>
        </w:tc>
        <w:tc>
          <w:tcPr>
            <w:tcW w:type="dxa" w:w="4535"/>
            <w:tcMar>
              <w:top w:type="dxa" w:w="60"/>
              <w:left w:type="dxa" w:w="90"/>
              <w:bottom w:type="dxa" w:w="60"/>
              <w:right w:type="dxa" w:w="90"/>
            </w:tcMar>
          </w:tcPr>
          <w:p>
            <w:pPr>
              <w:spacing w:after="0" w:line="260"/>
            </w:pPr>
            <w:r>
              <w:rPr>
                <w:b w:val="false"/>
                <w:bCs w:val="false"/>
                <w:sz w:val="17"/>
                <w:szCs w:val="17"/>
              </w:rPr>
              <w:t xml:space="preserve">84</w:t>
            </w:r>
          </w:p>
        </w:tc>
      </w:tr>
      <w:tr>
        <w:tc>
          <w:tcPr>
            <w:tcW w:type="dxa" w:w="4535"/>
            <w:tcMar>
              <w:top w:type="dxa" w:w="60"/>
              <w:left w:type="dxa" w:w="90"/>
              <w:bottom w:type="dxa" w:w="60"/>
              <w:right w:type="dxa" w:w="90"/>
            </w:tcMar>
          </w:tcPr>
          <w:p>
            <w:pPr>
              <w:spacing w:after="0" w:line="260"/>
            </w:pPr>
            <w:r>
              <w:rPr>
                <w:b w:val="false"/>
                <w:bCs w:val="false"/>
                <w:sz w:val="17"/>
                <w:szCs w:val="17"/>
              </w:rPr>
              <w:t xml:space="preserve">— tissue- or histopathology-based</w:t>
            </w:r>
          </w:p>
        </w:tc>
        <w:tc>
          <w:tcPr>
            <w:tcW w:type="dxa" w:w="4535"/>
            <w:tcMar>
              <w:top w:type="dxa" w:w="60"/>
              <w:left w:type="dxa" w:w="90"/>
              <w:bottom w:type="dxa" w:w="60"/>
              <w:right w:type="dxa" w:w="90"/>
            </w:tcMar>
          </w:tcPr>
          <w:p>
            <w:pPr>
              <w:spacing w:after="0" w:line="260"/>
            </w:pPr>
            <w:r>
              <w:rPr>
                <w:b w:val="false"/>
                <w:bCs w:val="false"/>
                <w:sz w:val="17"/>
                <w:szCs w:val="17"/>
              </w:rPr>
              <w:t xml:space="preserve">45</w:t>
            </w:r>
          </w:p>
        </w:tc>
      </w:tr>
      <w:tr>
        <w:tc>
          <w:tcPr>
            <w:tcW w:type="dxa" w:w="4535"/>
            <w:tcMar>
              <w:top w:type="dxa" w:w="60"/>
              <w:left w:type="dxa" w:w="90"/>
              <w:bottom w:type="dxa" w:w="60"/>
              <w:right w:type="dxa" w:w="90"/>
            </w:tcMar>
          </w:tcPr>
          <w:p>
            <w:pPr>
              <w:spacing w:after="0" w:line="260"/>
            </w:pPr>
            <w:r>
              <w:rPr>
                <w:b w:val="false"/>
                <w:bCs w:val="false"/>
                <w:sz w:val="17"/>
                <w:szCs w:val="17"/>
              </w:rPr>
              <w:t xml:space="preserve">— retracted publication or expression of concern</w:t>
            </w:r>
          </w:p>
        </w:tc>
        <w:tc>
          <w:tcPr>
            <w:tcW w:type="dxa" w:w="4535"/>
            <w:tcMar>
              <w:top w:type="dxa" w:w="60"/>
              <w:left w:type="dxa" w:w="90"/>
              <w:bottom w:type="dxa" w:w="60"/>
              <w:right w:type="dxa" w:w="90"/>
            </w:tcMar>
          </w:tcPr>
          <w:p>
            <w:pPr>
              <w:spacing w:after="0" w:line="260"/>
            </w:pPr>
            <w:r>
              <w:rPr>
                <w:b w:val="false"/>
                <w:bCs w:val="false"/>
                <w:sz w:val="17"/>
                <w:szCs w:val="17"/>
              </w:rPr>
              <w:t xml:space="preserve">37</w:t>
            </w:r>
          </w:p>
        </w:tc>
      </w:tr>
      <w:tr>
        <w:tc>
          <w:tcPr>
            <w:tcW w:type="dxa" w:w="4535"/>
            <w:tcMar>
              <w:top w:type="dxa" w:w="60"/>
              <w:left w:type="dxa" w:w="90"/>
              <w:bottom w:type="dxa" w:w="60"/>
              <w:right w:type="dxa" w:w="90"/>
            </w:tcMar>
          </w:tcPr>
          <w:p>
            <w:pPr>
              <w:spacing w:after="0" w:line="260"/>
            </w:pPr>
            <w:r>
              <w:rPr>
                <w:b w:val="false"/>
                <w:bCs w:val="false"/>
                <w:sz w:val="17"/>
                <w:szCs w:val="17"/>
              </w:rPr>
              <w:t xml:space="preserve">— upper urinary tract urothelial carcinoma only</w:t>
            </w:r>
          </w:p>
        </w:tc>
        <w:tc>
          <w:tcPr>
            <w:tcW w:type="dxa" w:w="4535"/>
            <w:tcMar>
              <w:top w:type="dxa" w:w="60"/>
              <w:left w:type="dxa" w:w="90"/>
              <w:bottom w:type="dxa" w:w="60"/>
              <w:right w:type="dxa" w:w="90"/>
            </w:tcMar>
          </w:tcPr>
          <w:p>
            <w:pPr>
              <w:spacing w:after="0" w:line="260"/>
            </w:pPr>
            <w:r>
              <w:rPr>
                <w:b w:val="false"/>
                <w:bCs w:val="false"/>
                <w:sz w:val="17"/>
                <w:szCs w:val="17"/>
              </w:rPr>
              <w:t xml:space="preserve">12</w:t>
            </w:r>
          </w:p>
        </w:tc>
      </w:tr>
      <w:tr>
        <w:tc>
          <w:tcPr>
            <w:tcW w:type="dxa" w:w="4535"/>
            <w:tcMar>
              <w:top w:type="dxa" w:w="60"/>
              <w:left w:type="dxa" w:w="90"/>
              <w:bottom w:type="dxa" w:w="60"/>
              <w:right w:type="dxa" w:w="90"/>
            </w:tcMar>
          </w:tcPr>
          <w:p>
            <w:pPr>
              <w:spacing w:after="0" w:line="260"/>
            </w:pPr>
            <w:r>
              <w:rPr>
                <w:b/>
                <w:bCs/>
                <w:sz w:val="17"/>
                <w:szCs w:val="17"/>
              </w:rPr>
              <w:t xml:space="preserve">Meeting criteria</w:t>
            </w:r>
          </w:p>
        </w:tc>
        <w:tc>
          <w:tcPr>
            <w:tcW w:type="dxa" w:w="4535"/>
            <w:tcMar>
              <w:top w:type="dxa" w:w="60"/>
              <w:left w:type="dxa" w:w="90"/>
              <w:bottom w:type="dxa" w:w="60"/>
              <w:right w:type="dxa" w:w="90"/>
            </w:tcMar>
          </w:tcPr>
          <w:p>
            <w:pPr>
              <w:spacing w:after="0" w:line="260"/>
            </w:pPr>
            <w:r>
              <w:rPr>
                <w:b/>
                <w:bCs/>
                <w:sz w:val="17"/>
                <w:szCs w:val="17"/>
              </w:rPr>
              <w:t xml:space="preserve">252</w:t>
            </w:r>
          </w:p>
        </w:tc>
      </w:tr>
      <w:tr>
        <w:tc>
          <w:tcPr>
            <w:tcW w:type="dxa" w:w="4535"/>
            <w:tcMar>
              <w:top w:type="dxa" w:w="60"/>
              <w:left w:type="dxa" w:w="90"/>
              <w:bottom w:type="dxa" w:w="60"/>
              <w:right w:type="dxa" w:w="90"/>
            </w:tcMar>
          </w:tcPr>
          <w:p>
            <w:pPr>
              <w:spacing w:after="0" w:line="260"/>
            </w:pPr>
            <w:r>
              <w:rPr>
                <w:b w:val="false"/>
                <w:bCs w:val="false"/>
                <w:sz w:val="17"/>
                <w:szCs w:val="17"/>
              </w:rPr>
              <w:t xml:space="preserve">Not among the top 100 by citation count</w:t>
            </w:r>
          </w:p>
        </w:tc>
        <w:tc>
          <w:tcPr>
            <w:tcW w:type="dxa" w:w="4535"/>
            <w:tcMar>
              <w:top w:type="dxa" w:w="60"/>
              <w:left w:type="dxa" w:w="90"/>
              <w:bottom w:type="dxa" w:w="60"/>
              <w:right w:type="dxa" w:w="90"/>
            </w:tcMar>
          </w:tcPr>
          <w:p>
            <w:pPr>
              <w:spacing w:after="0" w:line="260"/>
            </w:pPr>
            <w:r>
              <w:rPr>
                <w:b w:val="false"/>
                <w:bCs w:val="false"/>
                <w:sz w:val="17"/>
                <w:szCs w:val="17"/>
              </w:rPr>
              <w:t xml:space="preserve">152</w:t>
            </w:r>
          </w:p>
        </w:tc>
      </w:tr>
      <w:tr>
        <w:tc>
          <w:tcPr>
            <w:tcW w:type="dxa" w:w="4535"/>
            <w:tcMar>
              <w:top w:type="dxa" w:w="60"/>
              <w:left w:type="dxa" w:w="90"/>
              <w:bottom w:type="dxa" w:w="60"/>
              <w:right w:type="dxa" w:w="90"/>
            </w:tcMar>
          </w:tcPr>
          <w:p>
            <w:pPr>
              <w:spacing w:after="0" w:line="260"/>
            </w:pPr>
            <w:r>
              <w:rPr>
                <w:b/>
                <w:bCs/>
                <w:sz w:val="17"/>
                <w:szCs w:val="17"/>
              </w:rPr>
              <w:t xml:space="preserve">Sample</w:t>
            </w:r>
          </w:p>
        </w:tc>
        <w:tc>
          <w:tcPr>
            <w:tcW w:type="dxa" w:w="4535"/>
            <w:tcMar>
              <w:top w:type="dxa" w:w="60"/>
              <w:left w:type="dxa" w:w="90"/>
              <w:bottom w:type="dxa" w:w="60"/>
              <w:right w:type="dxa" w:w="90"/>
            </w:tcMar>
          </w:tcPr>
          <w:p>
            <w:pPr>
              <w:spacing w:after="0" w:line="260"/>
            </w:pPr>
            <w:r>
              <w:rPr>
                <w:b/>
                <w:bCs/>
                <w:sz w:val="17"/>
                <w:szCs w:val="17"/>
              </w:rPr>
              <w:t xml:space="preserve">100</w:t>
            </w:r>
          </w:p>
        </w:tc>
      </w:tr>
      <w:tr>
        <w:tc>
          <w:tcPr>
            <w:tcW w:type="dxa" w:w="4535"/>
            <w:tcMar>
              <w:top w:type="dxa" w:w="60"/>
              <w:left w:type="dxa" w:w="90"/>
              <w:bottom w:type="dxa" w:w="60"/>
              <w:right w:type="dxa" w:w="90"/>
            </w:tcMar>
          </w:tcPr>
          <w:p>
            <w:pPr>
              <w:spacing w:after="0" w:line="260"/>
            </w:pPr>
            <w:r>
              <w:rPr>
                <w:b w:val="false"/>
                <w:bCs w:val="false"/>
                <w:sz w:val="17"/>
                <w:szCs w:val="17"/>
              </w:rPr>
              <w:t xml:space="preserve">— citation range</w:t>
            </w:r>
          </w:p>
        </w:tc>
        <w:tc>
          <w:tcPr>
            <w:tcW w:type="dxa" w:w="4535"/>
            <w:tcMar>
              <w:top w:type="dxa" w:w="60"/>
              <w:left w:type="dxa" w:w="90"/>
              <w:bottom w:type="dxa" w:w="60"/>
              <w:right w:type="dxa" w:w="90"/>
            </w:tcMar>
          </w:tcPr>
          <w:p>
            <w:pPr>
              <w:spacing w:after="0" w:line="260"/>
            </w:pPr>
            <w:r>
              <w:rPr>
                <w:b w:val="false"/>
                <w:bCs w:val="false"/>
                <w:sz w:val="17"/>
                <w:szCs w:val="17"/>
              </w:rPr>
              <w:t xml:space="preserve">551 – 63</w:t>
            </w:r>
          </w:p>
        </w:tc>
      </w:tr>
    </w:tbl>
    <w:p>
      <w:pPr>
        <w:spacing w:after="160"/>
      </w:pPr>
      <w:r>
        <w:t xml:space="preserve"/>
      </w:r>
    </w:p>
    <w:p>
      <w:pPr>
        <w:spacing w:after="140" w:line="300"/>
        <w:jc w:val="both"/>
      </w:pPr>
      <w:r>
        <w:rPr>
          <w:b/>
          <w:bCs/>
        </w:rPr>
        <w:t xml:space="preserve">Notes.</w:t>
      </w:r>
      <w:r>
        <w:t xml:space="preserve"> Because the document-type criterion was applied at query level, all records in the pool are research articles or reviews; no record was excluded on this ground. A record may meet more than one exclusion criterion simultaneously; so that the total corresponds to 4,748, each record was assessed in the order given above and assigned to the </w:t>
      </w:r>
      <w:r>
        <w:rPr>
          <w:b/>
          <w:bCs/>
        </w:rPr>
        <w:t xml:space="preserve">first</w:t>
      </w:r>
      <w:r>
        <w:t xml:space="preserve"> criterion it met. Row values therefore indicate the number of records excluded on that ground, not the number meeting that criterion. The inclusion and exclusion decisions themselves are independent of this ordering.</w:t>
      </w:r>
    </w:p>
    <w:p>
      <w:pPr>
        <w:spacing w:after="140" w:line="300"/>
        <w:jc w:val="both"/>
      </w:pPr>
      <w:r>
        <w:t xml:space="preserve">Of the 4,748 records not meeting the criteria, 4,699 were excluded by the screening procedure, 48 were marked borderline but not adjudicated, and 1 was held for further checking. The 48 unadjudicated records all fall below the sample's citation threshold and could not have entered the sample (see Appendix B).</w:t>
      </w:r>
    </w:p>
    <w:p>
      <w:pPr>
        <w:spacing w:after="140" w:line="300"/>
        <w:jc w:val="both"/>
      </w:pPr>
      <w:r>
        <w:t xml:space="preserve">Sixty-four borderline records were assessed at full-text level and decided by discussion among three authors (34 included, 29 excluded, 1 further check). All of these decisions appear in the</w:t>
      </w:r>
    </w:p>
    <w:p>
      <w:pPr>
        <w:spacing w:after="140" w:line="300"/>
        <w:jc w:val="both"/>
      </w:pPr>
      <w:r>
        <w:rPr>
          <w:rFonts w:ascii="Consolas" w:cs="Consolas" w:eastAsia="Consolas" w:hAnsi="Consolas"/>
          <w:sz w:val="17"/>
          <w:szCs w:val="17"/>
        </w:rPr>
        <w:t xml:space="preserve">manual.py</w:t>
      </w:r>
      <w:r>
        <w:t xml:space="preserve"> file in the open archive as rank, decision and rationale.</w:t>
      </w:r>
    </w:p>
    <w:p>
      <w:r>
        <w:br w:type="page"/>
      </w:r>
    </w:p>
    <w:p>
      <w:pPr>
        <w:pStyle w:val="Heading1"/>
        <w:spacing w:after="130" w:before="260"/>
        <w:jc w:val="left"/>
      </w:pPr>
      <w:r>
        <w:rPr>
          <w:b/>
          <w:bCs/>
          <w:sz w:val="26"/>
          <w:szCs w:val="26"/>
        </w:rPr>
        <w:t xml:space="preserve">APPENDIX D — INDICATOR DEFINITIONS AND FORMULAS</w:t>
      </w:r>
    </w:p>
    <w:p>
      <w:pPr>
        <w:spacing w:after="140" w:line="300"/>
        <w:jc w:val="both"/>
      </w:pPr>
      <w:r>
        <w:rPr>
          <w:b/>
          <w:bCs/>
        </w:rPr>
        <w:t xml:space="preserve">h-index.</w:t>
      </w:r>
      <w:r>
        <w:t xml:space="preserve"> When the articles in the sample are ranked by descending citation count, the largest value </w:t>
      </w:r>
      <w:r>
        <w:rPr>
          <w:i/>
          <w:iCs/>
        </w:rPr>
        <w:t xml:space="preserve">h</w:t>
      </w:r>
      <w:r>
        <w:t xml:space="preserve"> for which </w:t>
      </w:r>
      <w:r>
        <w:rPr>
          <w:i/>
          <w:iCs/>
        </w:rPr>
        <w:t xml:space="preserve">h</w:t>
      </w:r>
      <w:r>
        <w:t xml:space="preserve"> articles have each received at least </w:t>
      </w:r>
      <w:r>
        <w:rPr>
          <w:i/>
          <w:iCs/>
        </w:rPr>
        <w:t xml:space="preserve">h</w:t>
      </w:r>
      <w:r>
        <w:t xml:space="preserve"> citations.</w:t>
      </w:r>
    </w:p>
    <w:p>
      <w:pPr>
        <w:spacing w:after="140" w:line="300"/>
        <w:jc w:val="both"/>
      </w:pPr>
      <w:r>
        <w:rPr>
          <w:b/>
          <w:bCs/>
        </w:rPr>
        <w:t xml:space="preserve">Network density.</w:t>
      </w:r>
      <w:r>
        <w:t xml:space="preserve"> The ratio of edges present in an undirected network to the maximum possible: </w:t>
      </w:r>
      <w:r>
        <w:rPr>
          <w:i/>
          <w:iCs/>
        </w:rPr>
        <w:t xml:space="preserve">d</w:t>
      </w:r>
      <w:r>
        <w:t xml:space="preserve"> = 2</w:t>
      </w:r>
      <w:r>
        <w:rPr>
          <w:i/>
          <w:iCs/>
        </w:rPr>
        <w:t xml:space="preserve">E</w:t>
      </w:r>
      <w:r>
        <w:t xml:space="preserve"> / [</w:t>
      </w:r>
      <w:r>
        <w:rPr>
          <w:i/>
          <w:iCs/>
        </w:rPr>
        <w:t xml:space="preserve">N</w:t>
      </w:r>
      <w:r>
        <w:t xml:space="preserve">(</w:t>
      </w:r>
      <w:r>
        <w:rPr>
          <w:i/>
          <w:iCs/>
        </w:rPr>
        <w:t xml:space="preserve">N</w:t>
      </w:r>
      <w:r>
        <w:t xml:space="preserve"> − 1)], where </w:t>
      </w:r>
      <w:r>
        <w:rPr>
          <w:i/>
          <w:iCs/>
        </w:rPr>
        <w:t xml:space="preserve">N</w:t>
      </w:r>
      <w:r>
        <w:t xml:space="preserve"> is the number of nodes and </w:t>
      </w:r>
      <w:r>
        <w:rPr>
          <w:i/>
          <w:iCs/>
        </w:rPr>
        <w:t xml:space="preserve">E</w:t>
      </w:r>
      <w:r>
        <w:t xml:space="preserve"> the number of edges.</w:t>
      </w:r>
    </w:p>
    <w:p>
      <w:pPr>
        <w:spacing w:after="140" w:line="300"/>
        <w:jc w:val="both"/>
      </w:pPr>
      <w:r>
        <w:rPr>
          <w:b/>
          <w:bCs/>
        </w:rPr>
        <w:t xml:space="preserve">Modularity (Q).</w:t>
      </w:r>
      <w:r>
        <w:t xml:space="preserve"> Edge-weighted Newman modularity was used:</w:t>
      </w:r>
    </w:p>
    <w:p>
      <w:pPr>
        <w:pBdr>
          <w:left w:val="single" w:color="BBBBBB" w:sz="12" w:space="8"/>
        </w:pBdr>
        <w:spacing w:after="160" w:before="120" w:line="290"/>
        <w:ind w:left="431"/>
      </w:pPr>
      <w:r>
        <w:rPr>
          <w:i/>
          <w:iCs/>
          <w:sz w:val="19"/>
          <w:szCs w:val="19"/>
        </w:rPr>
        <w:t xml:space="preserve">Q</w:t>
      </w:r>
      <w:r>
        <w:rPr>
          <w:i/>
          <w:iCs/>
          <w:sz w:val="19"/>
          <w:szCs w:val="19"/>
        </w:rPr>
        <w:t xml:space="preserve"> = (1 / 2</w:t>
      </w:r>
      <w:r>
        <w:rPr>
          <w:i/>
          <w:iCs/>
          <w:sz w:val="19"/>
          <w:szCs w:val="19"/>
        </w:rPr>
        <w:t xml:space="preserve">m</w:t>
      </w:r>
      <w:r>
        <w:rPr>
          <w:i/>
          <w:iCs/>
          <w:sz w:val="19"/>
          <w:szCs w:val="19"/>
        </w:rPr>
        <w:t xml:space="preserve">) · Σ&lt;sub&gt;ij&lt;/sub&gt; [ </w:t>
      </w:r>
      <w:r>
        <w:rPr>
          <w:i/>
          <w:iCs/>
          <w:sz w:val="19"/>
          <w:szCs w:val="19"/>
        </w:rPr>
        <w:t xml:space="preserve">A</w:t>
      </w:r>
      <w:r>
        <w:rPr>
          <w:i/>
          <w:iCs/>
          <w:sz w:val="19"/>
          <w:szCs w:val="19"/>
        </w:rPr>
        <w:t xml:space="preserve">&lt;sub&gt;ij&lt;/sub&gt; − (</w:t>
      </w:r>
      <w:r>
        <w:rPr>
          <w:i/>
          <w:iCs/>
          <w:sz w:val="19"/>
          <w:szCs w:val="19"/>
        </w:rPr>
        <w:t xml:space="preserve">k</w:t>
      </w:r>
      <w:r>
        <w:rPr>
          <w:i/>
          <w:iCs/>
          <w:sz w:val="19"/>
          <w:szCs w:val="19"/>
        </w:rPr>
        <w:t xml:space="preserve">&lt;sub&gt;i&lt;/sub&gt; </w:t>
      </w:r>
      <w:r>
        <w:rPr>
          <w:i/>
          <w:iCs/>
          <w:sz w:val="19"/>
          <w:szCs w:val="19"/>
        </w:rPr>
        <w:t xml:space="preserve">k</w:t>
      </w:r>
      <w:r>
        <w:rPr>
          <w:i/>
          <w:iCs/>
          <w:sz w:val="19"/>
          <w:szCs w:val="19"/>
        </w:rPr>
        <w:t xml:space="preserve">&lt;sub&gt;j&lt;/sub&gt;) / 2</w:t>
      </w:r>
      <w:r>
        <w:rPr>
          <w:i/>
          <w:iCs/>
          <w:sz w:val="19"/>
          <w:szCs w:val="19"/>
        </w:rPr>
        <w:t xml:space="preserve">m</w:t>
      </w:r>
      <w:r>
        <w:rPr>
          <w:i/>
          <w:iCs/>
          <w:sz w:val="19"/>
          <w:szCs w:val="19"/>
        </w:rPr>
        <w:t xml:space="preserve"> ] · δ(</w:t>
      </w:r>
      <w:r>
        <w:rPr>
          <w:i/>
          <w:iCs/>
          <w:sz w:val="19"/>
          <w:szCs w:val="19"/>
        </w:rPr>
        <w:t xml:space="preserve">c</w:t>
      </w:r>
      <w:r>
        <w:rPr>
          <w:i/>
          <w:iCs/>
          <w:sz w:val="19"/>
          <w:szCs w:val="19"/>
        </w:rPr>
        <w:t xml:space="preserve">&lt;sub&gt;i&lt;/sub&gt;, </w:t>
      </w:r>
      <w:r>
        <w:rPr>
          <w:i/>
          <w:iCs/>
          <w:sz w:val="19"/>
          <w:szCs w:val="19"/>
        </w:rPr>
        <w:t xml:space="preserve">c</w:t>
      </w:r>
      <w:r>
        <w:rPr>
          <w:i/>
          <w:iCs/>
          <w:sz w:val="19"/>
          <w:szCs w:val="19"/>
        </w:rPr>
        <w:t xml:space="preserve">&lt;sub&gt;j&lt;/sub&gt;)</w:t>
      </w:r>
    </w:p>
    <w:p>
      <w:pPr>
        <w:spacing w:after="140" w:line="300"/>
        <w:jc w:val="both"/>
      </w:pPr>
      <w:r>
        <w:t xml:space="preserve">where </w:t>
      </w:r>
      <w:r>
        <w:rPr>
          <w:i/>
          <w:iCs/>
        </w:rPr>
        <w:t xml:space="preserve">A</w:t>
      </w:r>
      <w:r>
        <w:t xml:space="preserve">&lt;sub&gt;ij&lt;/sub&gt; is the edge weight between nodes </w:t>
      </w:r>
      <w:r>
        <w:rPr>
          <w:i/>
          <w:iCs/>
        </w:rPr>
        <w:t xml:space="preserve">i</w:t>
      </w:r>
      <w:r>
        <w:t xml:space="preserve"> and </w:t>
      </w:r>
      <w:r>
        <w:rPr>
          <w:i/>
          <w:iCs/>
        </w:rPr>
        <w:t xml:space="preserve">j</w:t>
      </w:r>
      <w:r>
        <w:t xml:space="preserve">, </w:t>
      </w:r>
      <w:r>
        <w:rPr>
          <w:i/>
          <w:iCs/>
        </w:rPr>
        <w:t xml:space="preserve">k</w:t>
      </w:r>
      <w:r>
        <w:t xml:space="preserve">&lt;sub&gt;i&lt;/sub&gt; = Σ&lt;sub&gt;j&lt;/sub&gt; </w:t>
      </w:r>
      <w:r>
        <w:rPr>
          <w:i/>
          <w:iCs/>
        </w:rPr>
        <w:t xml:space="preserve">A</w:t>
      </w:r>
      <w:r>
        <w:t xml:space="preserve">&lt;sub&gt;ij&lt;/sub&gt; is the weighted degree, </w:t>
      </w:r>
      <w:r>
        <w:rPr>
          <w:i/>
          <w:iCs/>
        </w:rPr>
        <w:t xml:space="preserve">m</w:t>
      </w:r>
      <w:r>
        <w:t xml:space="preserve"> = ½ Σ&lt;sub&gt;ij&lt;/sub&gt; </w:t>
      </w:r>
      <w:r>
        <w:rPr>
          <w:i/>
          <w:iCs/>
        </w:rPr>
        <w:t xml:space="preserve">A</w:t>
      </w:r>
      <w:r>
        <w:t xml:space="preserve">&lt;sub&gt;ij&lt;/sub&gt; the total weight, and δ(</w:t>
      </w:r>
      <w:r>
        <w:rPr>
          <w:i/>
          <w:iCs/>
        </w:rPr>
        <w:t xml:space="preserve">c</w:t>
      </w:r>
      <w:r>
        <w:t xml:space="preserve">&lt;sub&gt;i&lt;/sub&gt;, </w:t>
      </w:r>
      <w:r>
        <w:rPr>
          <w:i/>
          <w:iCs/>
        </w:rPr>
        <w:t xml:space="preserve">c</w:t>
      </w:r>
      <w:r>
        <w:t xml:space="preserve">&lt;sub&gt;j&lt;/sub&gt;) an indicator taking the value 1 if two nodes belong to the same community and 0 otherwise. Communities were identified using the Clauset–Newman–Moore greedy modularity method.</w:t>
      </w:r>
    </w:p>
    <w:p>
      <w:pPr>
        <w:spacing w:after="140" w:line="300"/>
        <w:jc w:val="both"/>
      </w:pPr>
      <w:r>
        <w:rPr>
          <w:b/>
          <w:bCs/>
        </w:rPr>
        <w:t xml:space="preserve">Kleinberg citation burst.</w:t>
      </w:r>
      <w:r>
        <w:t xml:space="preserve"> Annual occurrence counts for each term were modelled with a two-state automaton. State 0 represents the base rate and state 1 represents </w:t>
      </w:r>
      <w:r>
        <w:rPr>
          <w:i/>
          <w:iCs/>
        </w:rPr>
        <w:t xml:space="preserve">s</w:t>
      </w:r>
      <w:r>
        <w:t xml:space="preserve"> times the base rate (</w:t>
      </w:r>
      <w:r>
        <w:rPr>
          <w:i/>
          <w:iCs/>
        </w:rPr>
        <w:t xml:space="preserve">s</w:t>
      </w:r>
      <w:r>
        <w:t xml:space="preserve"> = 2). For </w:t>
      </w:r>
      <w:r>
        <w:rPr>
          <w:i/>
          <w:iCs/>
        </w:rPr>
        <w:t xml:space="preserve">k</w:t>
      </w:r>
      <w:r>
        <w:t xml:space="preserve"> occurrences observed in a given year under an expected rate λ, the Poisson negative log-likelihood is</w:t>
      </w:r>
    </w:p>
    <w:p>
      <w:pPr>
        <w:pBdr>
          <w:left w:val="single" w:color="BBBBBB" w:sz="12" w:space="8"/>
        </w:pBdr>
        <w:spacing w:after="160" w:before="120" w:line="290"/>
        <w:ind w:left="431"/>
      </w:pPr>
      <w:r>
        <w:rPr>
          <w:i/>
          <w:iCs/>
          <w:sz w:val="19"/>
          <w:szCs w:val="19"/>
        </w:rPr>
        <w:t xml:space="preserve">nll</w:t>
      </w:r>
      <w:r>
        <w:rPr>
          <w:i/>
          <w:iCs/>
          <w:sz w:val="19"/>
          <w:szCs w:val="19"/>
        </w:rPr>
        <w:t xml:space="preserve">(</w:t>
      </w:r>
      <w:r>
        <w:rPr>
          <w:i/>
          <w:iCs/>
          <w:sz w:val="19"/>
          <w:szCs w:val="19"/>
        </w:rPr>
        <w:t xml:space="preserve">k</w:t>
      </w:r>
      <w:r>
        <w:rPr>
          <w:i/>
          <w:iCs/>
          <w:sz w:val="19"/>
          <w:szCs w:val="19"/>
        </w:rPr>
        <w:t xml:space="preserve">, λ) = λ − </w:t>
      </w:r>
      <w:r>
        <w:rPr>
          <w:i/>
          <w:iCs/>
          <w:sz w:val="19"/>
          <w:szCs w:val="19"/>
        </w:rPr>
        <w:t xml:space="preserve">k</w:t>
      </w:r>
      <w:r>
        <w:rPr>
          <w:i/>
          <w:iCs/>
          <w:sz w:val="19"/>
          <w:szCs w:val="19"/>
        </w:rPr>
        <w:t xml:space="preserve"> · ln λ + ln(</w:t>
      </w:r>
      <w:r>
        <w:rPr>
          <w:i/>
          <w:iCs/>
          <w:sz w:val="19"/>
          <w:szCs w:val="19"/>
        </w:rPr>
        <w:t xml:space="preserve">k</w:t>
      </w:r>
      <w:r>
        <w:rPr>
          <w:i/>
          <w:iCs/>
          <w:sz w:val="19"/>
          <w:szCs w:val="19"/>
        </w:rPr>
        <w:t xml:space="preserve">!)</w:t>
      </w:r>
    </w:p>
    <w:p>
      <w:pPr>
        <w:spacing w:after="140" w:line="300"/>
        <w:jc w:val="both"/>
      </w:pPr>
      <w:r>
        <w:t xml:space="preserve">The total cost of a state sequence is the sum of the annual negative log-likelihoods plus a penalty γ (γ = 1) for each transition from the base state to the burst state; downward transitions are not penalised. The cost-minimising sequence is found by the Viterbi algorithm. </w:t>
      </w:r>
      <w:r>
        <w:rPr>
          <w:b/>
          <w:bCs/>
        </w:rPr>
        <w:t xml:space="preserve">The expected base count is proportional to the sample's annual article count</w:t>
      </w:r>
      <w:r>
        <w:t xml:space="preserve">; with a base rate constant across years, the year distribution of a citation-thresholded sample causes most terms to produce spurious bursts in the early years. Only terms appearing in at least 10 articles and bursting for at least three years were considered.</w:t>
      </w:r>
    </w:p>
    <w:p>
      <w:pPr>
        <w:spacing w:after="140" w:line="300"/>
        <w:jc w:val="both"/>
      </w:pPr>
      <w:r>
        <w:rPr>
          <w:b/>
          <w:bCs/>
        </w:rPr>
        <w:t xml:space="preserve">Collaboration type.</w:t>
      </w:r>
      <w:r>
        <w:t xml:space="preserve"> Each article was classified from the sets of countries and institutions derived from author addresses: </w:t>
      </w:r>
      <w:r>
        <w:rPr>
          <w:i/>
          <w:iCs/>
        </w:rPr>
        <w:t xml:space="preserve">international</w:t>
      </w:r>
      <w:r>
        <w:t xml:space="preserve"> where more than one country is present; </w:t>
      </w:r>
      <w:r>
        <w:rPr>
          <w:i/>
          <w:iCs/>
        </w:rPr>
        <w:t xml:space="preserve">national</w:t>
      </w:r>
      <w:r>
        <w:t xml:space="preserve"> where one country but more than one institution; </w:t>
      </w:r>
      <w:r>
        <w:rPr>
          <w:i/>
          <w:iCs/>
        </w:rPr>
        <w:t xml:space="preserve">local</w:t>
      </w:r>
      <w:r>
        <w:t xml:space="preserve"> where a single institution and more than one author; </w:t>
      </w:r>
      <w:r>
        <w:rPr>
          <w:i/>
          <w:iCs/>
        </w:rPr>
        <w:t xml:space="preserve">single-authored</w:t>
      </w:r>
      <w:r>
        <w:t xml:space="preserve"> where one author.</w:t>
      </w:r>
    </w:p>
    <w:p>
      <w:pPr>
        <w:spacing w:after="140" w:line="300"/>
        <w:jc w:val="both"/>
      </w:pPr>
      <w:r>
        <w:rPr>
          <w:b/>
          <w:bCs/>
        </w:rPr>
        <w:t xml:space="preserve">H5 index.</w:t>
      </w:r>
      <w:r>
        <w:t xml:space="preserve"> The number of articles receiving at least five citations each within a given five-year window. In a citation-thresholded sample this equals the number of articles in the window and carries no discriminating information; it was therefore not reported.</w:t>
      </w:r>
    </w:p>
    <w:p>
      <w:pPr>
        <w:spacing w:after="140" w:line="300"/>
        <w:jc w:val="both"/>
      </w:pPr>
      <w:r>
        <w:rPr>
          <w:b/>
          <w:bCs/>
        </w:rPr>
        <w:t xml:space="preserve">Locked parameters.</w:t>
      </w:r>
      <w:r>
        <w:t xml:space="preserve"> Layout: Fruchterman–Reingold, seed = 42, k = 0.6, iterations = 200. Network thresholds: keyword ≥ 4 articles, co-citation ≥ 6, country ≥ 3, author ≥ 4. Edge filtering in figures: keyword network w ≥ 3, co-citation network w ≥ 4 — for legibility only; clustering and modularity were computed on the full networks. Sample ordering: (−citations, year ascending). Country counting: full counting.</w:t>
      </w:r>
    </w:p>
    <w:p>
      <w:pPr>
        <w:spacing w:after="140" w:line="300"/>
        <w:jc w:val="both"/>
      </w:pPr>
      <w:r>
        <w:rPr>
          <w:b/>
          <w:bCs/>
        </w:rPr>
        <w:t xml:space="preserve">Indicators deliberately not used.</w:t>
      </w:r>
      <w:r>
        <w:t xml:space="preserve"> Journal impact factor and quartile were not used; these are defined at journal level and invite misleading inferences about individual articles.</w:t>
      </w:r>
    </w:p>
    <w:p>
      <w:r>
        <w:br w:type="page"/>
      </w:r>
    </w:p>
    <w:p>
      <w:pPr>
        <w:pStyle w:val="Heading1"/>
        <w:spacing w:after="130" w:before="260"/>
        <w:jc w:val="left"/>
      </w:pPr>
      <w:r>
        <w:rPr>
          <w:b/>
          <w:bCs/>
          <w:sz w:val="26"/>
          <w:szCs w:val="26"/>
        </w:rPr>
        <w:t xml:space="preserve">APPENDIX E — SENSITIVITY OF THE SEARCH STRING</w:t>
      </w:r>
    </w:p>
    <w:p>
      <w:pPr>
        <w:spacing w:after="140" w:line="300"/>
        <w:jc w:val="both"/>
      </w:pPr>
      <w:r>
        <w:t xml:space="preserve">Sensitivity was measured against a set of 148 unique references with DOIs published between 2016 and 2025, extracted from the reference lists of five reviews and frozen before the sample was drawn. Seven of these references were not found in Web of Science/SCI-EXPANDED and five did not meet the document-type criterion; the corrected denominator is 136 (Figure S6).</w:t>
      </w:r>
    </w:p>
    <w:p>
      <w:pPr>
        <w:spacing w:after="90" w:before="220"/>
        <w:jc w:val="center"/>
      </w:pPr>
      <w:r>
        <w:drawing>
          <wp:inline distT="0" distB="0" distL="0" distR="0">
            <wp:extent cx="539496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4960" cy="2809875"/>
                    </a:xfrm>
                    <a:prstGeom prst="rect">
                      <a:avLst/>
                    </a:prstGeom>
                  </pic:spPr>
                </pic:pic>
              </a:graphicData>
            </a:graphic>
          </wp:inline>
        </w:drawing>
      </w:r>
    </w:p>
    <w:p>
      <w:pPr>
        <w:spacing w:after="220"/>
        <w:jc w:val="both"/>
      </w:pPr>
      <w:r>
        <w:rPr>
          <w:b/>
          <w:bCs/>
          <w:sz w:val="18"/>
          <w:szCs w:val="18"/>
        </w:rPr>
        <w:t xml:space="preserve">Figure S6. </w:t>
      </w:r>
      <w:r>
        <w:rPr>
          <w:i/>
          <w:iCs/>
          <w:sz w:val="18"/>
          <w:szCs w:val="18"/>
        </w:rPr>
        <w:t xml:space="preserve">Sensitivity of the search strings. The denominator is 148 references extracted from the reference lists of five reviews; the corrected denominator is the 136 references retrievable in the index that meet the document-type criterion.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shd w:fill="EFEFEF" w:val="clear"/>
            <w:tcMar>
              <w:top w:type="dxa" w:w="60"/>
              <w:left w:type="dxa" w:w="90"/>
              <w:bottom w:type="dxa" w:w="60"/>
              <w:right w:type="dxa" w:w="90"/>
            </w:tcMar>
          </w:tcPr>
          <w:p>
            <w:pPr>
              <w:spacing w:after="0" w:line="260"/>
            </w:pPr>
            <w:r>
              <w:rPr>
                <w:b/>
                <w:bCs/>
                <w:sz w:val="17"/>
                <w:szCs w:val="17"/>
              </w:rPr>
              <w:t xml:space="preserve">Query</w:t>
            </w:r>
          </w:p>
        </w:tc>
        <w:tc>
          <w:tcPr>
            <w:tcW w:type="dxa" w:w="1814"/>
            <w:shd w:fill="EFEFEF" w:val="clear"/>
            <w:tcMar>
              <w:top w:type="dxa" w:w="60"/>
              <w:left w:type="dxa" w:w="90"/>
              <w:bottom w:type="dxa" w:w="60"/>
              <w:right w:type="dxa" w:w="90"/>
            </w:tcMar>
          </w:tcPr>
          <w:p>
            <w:pPr>
              <w:spacing w:after="0" w:line="260"/>
            </w:pPr>
            <w:r>
              <w:rPr>
                <w:b/>
                <w:bCs/>
                <w:sz w:val="17"/>
                <w:szCs w:val="17"/>
              </w:rPr>
              <w:t xml:space="preserve">Retrieved</w:t>
            </w:r>
          </w:p>
        </w:tc>
        <w:tc>
          <w:tcPr>
            <w:tcW w:type="dxa" w:w="1814"/>
            <w:shd w:fill="EFEFEF" w:val="clear"/>
            <w:tcMar>
              <w:top w:type="dxa" w:w="60"/>
              <w:left w:type="dxa" w:w="90"/>
              <w:bottom w:type="dxa" w:w="60"/>
              <w:right w:type="dxa" w:w="90"/>
            </w:tcMar>
          </w:tcPr>
          <w:p>
            <w:pPr>
              <w:spacing w:after="0" w:line="260"/>
            </w:pPr>
            <w:r>
              <w:rPr>
                <w:b/>
                <w:bCs/>
                <w:sz w:val="17"/>
                <w:szCs w:val="17"/>
              </w:rPr>
              <w:t xml:space="preserve">/148</w:t>
            </w:r>
          </w:p>
        </w:tc>
        <w:tc>
          <w:tcPr>
            <w:tcW w:type="dxa" w:w="1814"/>
            <w:shd w:fill="EFEFEF" w:val="clear"/>
            <w:tcMar>
              <w:top w:type="dxa" w:w="60"/>
              <w:left w:type="dxa" w:w="90"/>
              <w:bottom w:type="dxa" w:w="60"/>
              <w:right w:type="dxa" w:w="90"/>
            </w:tcMar>
          </w:tcPr>
          <w:p>
            <w:pPr>
              <w:spacing w:after="0" w:line="260"/>
            </w:pPr>
            <w:r>
              <w:rPr>
                <w:b/>
                <w:bCs/>
                <w:sz w:val="17"/>
                <w:szCs w:val="17"/>
              </w:rPr>
              <w:t xml:space="preserve">/141</w:t>
            </w:r>
          </w:p>
        </w:tc>
        <w:tc>
          <w:tcPr>
            <w:tcW w:type="dxa" w:w="1814"/>
            <w:shd w:fill="EFEFEF" w:val="clear"/>
            <w:tcMar>
              <w:top w:type="dxa" w:w="60"/>
              <w:left w:type="dxa" w:w="90"/>
              <w:bottom w:type="dxa" w:w="60"/>
              <w:right w:type="dxa" w:w="90"/>
            </w:tcMar>
          </w:tcPr>
          <w:p>
            <w:pPr>
              <w:spacing w:after="0" w:line="260"/>
            </w:pPr>
            <w:r>
              <w:rPr>
                <w:b/>
                <w:bCs/>
                <w:sz w:val="17"/>
                <w:szCs w:val="17"/>
              </w:rPr>
              <w:t xml:space="preserve">/136</w:t>
            </w:r>
          </w:p>
        </w:tc>
      </w:tr>
      <w:tr>
        <w:tc>
          <w:tcPr>
            <w:tcW w:type="dxa" w:w="1814"/>
            <w:tcMar>
              <w:top w:type="dxa" w:w="60"/>
              <w:left w:type="dxa" w:w="90"/>
              <w:bottom w:type="dxa" w:w="60"/>
              <w:right w:type="dxa" w:w="90"/>
            </w:tcMar>
          </w:tcPr>
          <w:p>
            <w:pPr>
              <w:spacing w:after="0" w:line="260"/>
            </w:pPr>
            <w:r>
              <w:rPr>
                <w:b w:val="false"/>
                <w:bCs w:val="false"/>
                <w:sz w:val="17"/>
                <w:szCs w:val="17"/>
              </w:rPr>
              <w:t xml:space="preserve">Query 2 (narrow)</w:t>
            </w:r>
          </w:p>
        </w:tc>
        <w:tc>
          <w:tcPr>
            <w:tcW w:type="dxa" w:w="1814"/>
            <w:tcMar>
              <w:top w:type="dxa" w:w="60"/>
              <w:left w:type="dxa" w:w="90"/>
              <w:bottom w:type="dxa" w:w="60"/>
              <w:right w:type="dxa" w:w="90"/>
            </w:tcMar>
          </w:tcPr>
          <w:p>
            <w:pPr>
              <w:spacing w:after="0" w:line="260"/>
            </w:pPr>
            <w:r>
              <w:rPr>
                <w:b w:val="false"/>
                <w:bCs w:val="false"/>
                <w:sz w:val="17"/>
                <w:szCs w:val="17"/>
              </w:rPr>
              <w:t xml:space="preserve">86</w:t>
            </w:r>
          </w:p>
        </w:tc>
        <w:tc>
          <w:tcPr>
            <w:tcW w:type="dxa" w:w="1814"/>
            <w:tcMar>
              <w:top w:type="dxa" w:w="60"/>
              <w:left w:type="dxa" w:w="90"/>
              <w:bottom w:type="dxa" w:w="60"/>
              <w:right w:type="dxa" w:w="90"/>
            </w:tcMar>
          </w:tcPr>
          <w:p>
            <w:pPr>
              <w:spacing w:after="0" w:line="260"/>
            </w:pPr>
            <w:r>
              <w:rPr>
                <w:b w:val="false"/>
                <w:bCs w:val="false"/>
                <w:sz w:val="17"/>
                <w:szCs w:val="17"/>
              </w:rPr>
              <w:t xml:space="preserve">58.1%</w:t>
            </w:r>
          </w:p>
        </w:tc>
        <w:tc>
          <w:tcPr>
            <w:tcW w:type="dxa" w:w="1814"/>
            <w:tcMar>
              <w:top w:type="dxa" w:w="60"/>
              <w:left w:type="dxa" w:w="90"/>
              <w:bottom w:type="dxa" w:w="60"/>
              <w:right w:type="dxa" w:w="90"/>
            </w:tcMar>
          </w:tcPr>
          <w:p>
            <w:pPr>
              <w:spacing w:after="0" w:line="260"/>
            </w:pPr>
            <w:r>
              <w:rPr>
                <w:b w:val="false"/>
                <w:bCs w:val="false"/>
                <w:sz w:val="17"/>
                <w:szCs w:val="17"/>
              </w:rPr>
              <w:t xml:space="preserve">61.0%</w:t>
            </w:r>
          </w:p>
        </w:tc>
        <w:tc>
          <w:tcPr>
            <w:tcW w:type="dxa" w:w="1814"/>
            <w:tcMar>
              <w:top w:type="dxa" w:w="60"/>
              <w:left w:type="dxa" w:w="90"/>
              <w:bottom w:type="dxa" w:w="60"/>
              <w:right w:type="dxa" w:w="90"/>
            </w:tcMar>
          </w:tcPr>
          <w:p>
            <w:pPr>
              <w:spacing w:after="0" w:line="260"/>
            </w:pPr>
            <w:r>
              <w:rPr>
                <w:b w:val="false"/>
                <w:bCs w:val="false"/>
                <w:sz w:val="17"/>
                <w:szCs w:val="17"/>
              </w:rPr>
              <w:t xml:space="preserve">63.2%</w:t>
            </w:r>
          </w:p>
        </w:tc>
      </w:tr>
      <w:tr>
        <w:tc>
          <w:tcPr>
            <w:tcW w:type="dxa" w:w="1814"/>
            <w:tcMar>
              <w:top w:type="dxa" w:w="60"/>
              <w:left w:type="dxa" w:w="90"/>
              <w:bottom w:type="dxa" w:w="60"/>
              <w:right w:type="dxa" w:w="90"/>
            </w:tcMar>
          </w:tcPr>
          <w:p>
            <w:pPr>
              <w:spacing w:after="0" w:line="260"/>
            </w:pPr>
            <w:r>
              <w:rPr>
                <w:b w:val="false"/>
                <w:bCs w:val="false"/>
                <w:sz w:val="17"/>
                <w:szCs w:val="17"/>
              </w:rPr>
              <w:t xml:space="preserve">Query 1 (expanded)</w:t>
            </w:r>
          </w:p>
        </w:tc>
        <w:tc>
          <w:tcPr>
            <w:tcW w:type="dxa" w:w="1814"/>
            <w:tcMar>
              <w:top w:type="dxa" w:w="60"/>
              <w:left w:type="dxa" w:w="90"/>
              <w:bottom w:type="dxa" w:w="60"/>
              <w:right w:type="dxa" w:w="90"/>
            </w:tcMar>
          </w:tcPr>
          <w:p>
            <w:pPr>
              <w:spacing w:after="0" w:line="260"/>
            </w:pPr>
            <w:r>
              <w:rPr>
                <w:b w:val="false"/>
                <w:bCs w:val="false"/>
                <w:sz w:val="17"/>
                <w:szCs w:val="17"/>
              </w:rPr>
              <w:t xml:space="preserve">89</w:t>
            </w:r>
          </w:p>
        </w:tc>
        <w:tc>
          <w:tcPr>
            <w:tcW w:type="dxa" w:w="1814"/>
            <w:tcMar>
              <w:top w:type="dxa" w:w="60"/>
              <w:left w:type="dxa" w:w="90"/>
              <w:bottom w:type="dxa" w:w="60"/>
              <w:right w:type="dxa" w:w="90"/>
            </w:tcMar>
          </w:tcPr>
          <w:p>
            <w:pPr>
              <w:spacing w:after="0" w:line="260"/>
            </w:pPr>
            <w:r>
              <w:rPr>
                <w:b w:val="false"/>
                <w:bCs w:val="false"/>
                <w:sz w:val="17"/>
                <w:szCs w:val="17"/>
              </w:rPr>
              <w:t xml:space="preserve">60.1%</w:t>
            </w:r>
          </w:p>
        </w:tc>
        <w:tc>
          <w:tcPr>
            <w:tcW w:type="dxa" w:w="1814"/>
            <w:tcMar>
              <w:top w:type="dxa" w:w="60"/>
              <w:left w:type="dxa" w:w="90"/>
              <w:bottom w:type="dxa" w:w="60"/>
              <w:right w:type="dxa" w:w="90"/>
            </w:tcMar>
          </w:tcPr>
          <w:p>
            <w:pPr>
              <w:spacing w:after="0" w:line="260"/>
            </w:pPr>
            <w:r>
              <w:rPr>
                <w:b w:val="false"/>
                <w:bCs w:val="false"/>
                <w:sz w:val="17"/>
                <w:szCs w:val="17"/>
              </w:rPr>
              <w:t xml:space="preserve">63.1%</w:t>
            </w:r>
          </w:p>
        </w:tc>
        <w:tc>
          <w:tcPr>
            <w:tcW w:type="dxa" w:w="1814"/>
            <w:tcMar>
              <w:top w:type="dxa" w:w="60"/>
              <w:left w:type="dxa" w:w="90"/>
              <w:bottom w:type="dxa" w:w="60"/>
              <w:right w:type="dxa" w:w="90"/>
            </w:tcMar>
          </w:tcPr>
          <w:p>
            <w:pPr>
              <w:spacing w:after="0" w:line="260"/>
            </w:pPr>
            <w:r>
              <w:rPr>
                <w:b w:val="false"/>
                <w:bCs w:val="false"/>
                <w:sz w:val="17"/>
                <w:szCs w:val="17"/>
              </w:rPr>
              <w:t xml:space="preserve">65.4%</w:t>
            </w:r>
          </w:p>
        </w:tc>
      </w:tr>
      <w:tr>
        <w:tc>
          <w:tcPr>
            <w:tcW w:type="dxa" w:w="1814"/>
            <w:tcMar>
              <w:top w:type="dxa" w:w="60"/>
              <w:left w:type="dxa" w:w="90"/>
              <w:bottom w:type="dxa" w:w="60"/>
              <w:right w:type="dxa" w:w="90"/>
            </w:tcMar>
          </w:tcPr>
          <w:p>
            <w:pPr>
              <w:spacing w:after="0" w:line="260"/>
            </w:pPr>
            <w:r>
              <w:rPr>
                <w:b w:val="false"/>
                <w:bCs w:val="false"/>
                <w:sz w:val="17"/>
                <w:szCs w:val="17"/>
              </w:rPr>
              <w:t xml:space="preserve">Query 3 (disease block)</w:t>
            </w:r>
          </w:p>
        </w:tc>
        <w:tc>
          <w:tcPr>
            <w:tcW w:type="dxa" w:w="1814"/>
            <w:tcMar>
              <w:top w:type="dxa" w:w="60"/>
              <w:left w:type="dxa" w:w="90"/>
              <w:bottom w:type="dxa" w:w="60"/>
              <w:right w:type="dxa" w:w="90"/>
            </w:tcMar>
          </w:tcPr>
          <w:p>
            <w:pPr>
              <w:spacing w:after="0" w:line="260"/>
            </w:pPr>
            <w:r>
              <w:rPr>
                <w:b w:val="false"/>
                <w:bCs w:val="false"/>
                <w:sz w:val="17"/>
                <w:szCs w:val="17"/>
              </w:rPr>
              <w:t xml:space="preserve">119</w:t>
            </w:r>
          </w:p>
        </w:tc>
        <w:tc>
          <w:tcPr>
            <w:tcW w:type="dxa" w:w="1814"/>
            <w:tcMar>
              <w:top w:type="dxa" w:w="60"/>
              <w:left w:type="dxa" w:w="90"/>
              <w:bottom w:type="dxa" w:w="60"/>
              <w:right w:type="dxa" w:w="90"/>
            </w:tcMar>
          </w:tcPr>
          <w:p>
            <w:pPr>
              <w:spacing w:after="0" w:line="260"/>
            </w:pPr>
            <w:r>
              <w:rPr>
                <w:b w:val="false"/>
                <w:bCs w:val="false"/>
                <w:sz w:val="17"/>
                <w:szCs w:val="17"/>
              </w:rPr>
              <w:t xml:space="preserve">80.4%</w:t>
            </w:r>
          </w:p>
        </w:tc>
        <w:tc>
          <w:tcPr>
            <w:tcW w:type="dxa" w:w="1814"/>
            <w:tcMar>
              <w:top w:type="dxa" w:w="60"/>
              <w:left w:type="dxa" w:w="90"/>
              <w:bottom w:type="dxa" w:w="60"/>
              <w:right w:type="dxa" w:w="90"/>
            </w:tcMar>
          </w:tcPr>
          <w:p>
            <w:pPr>
              <w:spacing w:after="0" w:line="260"/>
            </w:pPr>
            <w:r>
              <w:rPr>
                <w:b w:val="false"/>
                <w:bCs w:val="false"/>
                <w:sz w:val="17"/>
                <w:szCs w:val="17"/>
              </w:rPr>
              <w:t xml:space="preserve">84.4%</w:t>
            </w:r>
          </w:p>
        </w:tc>
        <w:tc>
          <w:tcPr>
            <w:tcW w:type="dxa" w:w="1814"/>
            <w:tcMar>
              <w:top w:type="dxa" w:w="60"/>
              <w:left w:type="dxa" w:w="90"/>
              <w:bottom w:type="dxa" w:w="60"/>
              <w:right w:type="dxa" w:w="90"/>
            </w:tcMar>
          </w:tcPr>
          <w:p>
            <w:pPr>
              <w:spacing w:after="0" w:line="260"/>
            </w:pPr>
            <w:r>
              <w:rPr>
                <w:b w:val="false"/>
                <w:bCs w:val="false"/>
                <w:sz w:val="17"/>
                <w:szCs w:val="17"/>
              </w:rPr>
              <w:t xml:space="preserve">87.5%</w:t>
            </w:r>
          </w:p>
        </w:tc>
      </w:tr>
    </w:tbl>
    <w:p>
      <w:pPr>
        <w:spacing w:after="160"/>
      </w:pPr>
      <w:r>
        <w:t xml:space="preserve"/>
      </w:r>
    </w:p>
    <w:p>
      <w:pPr>
        <w:spacing w:after="140" w:line="300"/>
        <w:jc w:val="both"/>
      </w:pPr>
      <w:r>
        <w:t xml:space="preserve">Raw sensitivity differences are misleading on their own, because a large part of the denominator consists of guideline, epidemiology and treatment references whose non-retrieval is correct. Of the 52 records missed by Query 1, 43 are out of scope and 3 are on topic but do not meet the document-type criterion. The remaining </w:t>
      </w:r>
      <w:r>
        <w:rPr>
          <w:b/>
          <w:bCs/>
        </w:rPr>
        <w:t xml:space="preserve">five records were on topic and retrievable yet were missed</w:t>
      </w:r>
      <w:r>
        <w:t xml:space="preserve">, and in all five cases the cause was a gap in the term list: targeted deep sequencing, the term "epigenetic", cell-free RNA ("cell-free DNA" is in the list, "cell-free RNA" is not), hyaluronic-acid-based markers, and the expression "urine-based".</w:t>
      </w:r>
    </w:p>
    <w:p>
      <w:pPr>
        <w:spacing w:after="140" w:line="300"/>
        <w:jc w:val="both"/>
      </w:pPr>
      <w:r>
        <w:t xml:space="preserve">This demonstrates a structural limit of the term-based search approach: no reasonable term list can anticipate the diversity with which a field names itself. This is the rationale for selecting Query 3, which contains no technology terms, as the primary data source.</w:t>
      </w:r>
    </w:p>
    <w:p>
      <w:pPr>
        <w:spacing w:after="140" w:line="300"/>
        <w:jc w:val="both"/>
      </w:pPr>
      <w:r>
        <w:rPr>
          <w:b/>
          <w:bCs/>
        </w:rPr>
        <w:t xml:space="preserve">Overlap analysis.</w:t>
      </w:r>
      <w:r>
        <w:t xml:space="preserve"> To test the effect of the term list directly, an independent top-100 sample was constructed with the same criteria from a parallel search using only disease terms, and the two samples were compared. The overlap is 98%. Two of the four divergent records were retrieved only by the term-free search, owing to vocabulary absent from the technology term list ("microbiota", "PET"). The overlap analysis and the sensitivity test arrive at the same conclusion by independent routes.</w:t>
      </w:r>
    </w:p>
    <w:p>
      <w:pPr>
        <w:spacing w:after="140" w:line="300"/>
        <w:jc w:val="both"/>
      </w:pPr>
      <w:r>
        <w:rPr>
          <w:b/>
          <w:bCs/>
        </w:rPr>
        <w:t xml:space="preserve">Residual error.</w:t>
      </w:r>
      <w:r>
        <w:t xml:space="preserve"> Cross-checking also revealed false negatives arising from gaps in the study's own term lists. One false negative above the citation threshold (a study on urinary microbiota, 84 citations) was added to the sample, and one record left the sample under the tie-breaking rule. Two further false negatives below the threshold do not affect the sample.</w:t>
      </w:r>
    </w:p>
    <w:p>
      <w:r>
        <w:br w:type="page"/>
      </w:r>
    </w:p>
    <w:p>
      <w:pPr>
        <w:pStyle w:val="Heading1"/>
        <w:spacing w:after="130" w:before="260"/>
        <w:jc w:val="left"/>
      </w:pPr>
      <w:r>
        <w:rPr>
          <w:b/>
          <w:bCs/>
          <w:sz w:val="26"/>
          <w:szCs w:val="26"/>
        </w:rPr>
        <w:t xml:space="preserve">APPENDIX F — ADDITIONAL DESCRIPTIVE RESULTS</w:t>
      </w:r>
    </w:p>
    <w:p>
      <w:pPr>
        <w:spacing w:after="140" w:line="300"/>
        <w:jc w:val="both"/>
      </w:pPr>
      <w:r>
        <w:rPr>
          <w:b/>
          <w:bCs/>
        </w:rPr>
        <w:t xml:space="preserve">Publication years.</w:t>
      </w:r>
      <w:r>
        <w:t xml:space="preserve"> The distribution from 2016 to 2025 is 13, 17, 21, 22, 13, 8, 2, 2, 1 and 1 respectively (Figure S1). The concentration in earlier years is a consequence of the citation-accumulation window.</w:t>
      </w:r>
    </w:p>
    <w:p>
      <w:pPr>
        <w:spacing w:after="90" w:before="220"/>
        <w:jc w:val="center"/>
      </w:pPr>
      <w:r>
        <w:drawing>
          <wp:inline distT="0" distB="0" distL="0" distR="0">
            <wp:extent cx="539496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4960" cy="2809875"/>
                    </a:xfrm>
                    <a:prstGeom prst="rect">
                      <a:avLst/>
                    </a:prstGeom>
                  </pic:spPr>
                </pic:pic>
              </a:graphicData>
            </a:graphic>
          </wp:inline>
        </w:drawing>
      </w:r>
    </w:p>
    <w:p>
      <w:pPr>
        <w:spacing w:after="220"/>
        <w:jc w:val="both"/>
      </w:pPr>
      <w:r>
        <w:rPr>
          <w:b/>
          <w:bCs/>
          <w:sz w:val="18"/>
          <w:szCs w:val="18"/>
        </w:rPr>
        <w:t xml:space="preserve">Figure S1. </w:t>
      </w:r>
      <w:r>
        <w:rPr>
          <w:i/>
          <w:iCs/>
          <w:sz w:val="18"/>
          <w:szCs w:val="18"/>
        </w:rPr>
        <w:t xml:space="preserve">Distribution of the sample by publication year. The concentration in earlier years results from the citation-accumulation window and does not reflect the output volume of the field.</w:t>
      </w:r>
    </w:p>
    <w:p>
      <w:pPr>
        <w:spacing w:after="140" w:line="300"/>
        <w:jc w:val="both"/>
      </w:pPr>
      <w:r>
        <w:rPr>
          <w:b/>
          <w:bCs/>
        </w:rPr>
        <w:t xml:space="preserve">Citation distribution.</w:t>
      </w:r>
      <w:r>
        <w:t xml:space="preserve"> Mean 114.5, median 85, standard deviation 85.9; first and third quartiles 69.0 and 119.8, interquartile range 50.8; Fisher–Pearson adjusted skewness 3.42 (Figure S2).</w:t>
      </w:r>
    </w:p>
    <w:p>
      <w:pPr>
        <w:spacing w:after="90" w:before="220"/>
        <w:jc w:val="center"/>
      </w:pPr>
      <w:r>
        <w:drawing>
          <wp:inline distT="0" distB="0" distL="0" distR="0">
            <wp:extent cx="539496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4960" cy="2809875"/>
                    </a:xfrm>
                    <a:prstGeom prst="rect">
                      <a:avLst/>
                    </a:prstGeom>
                  </pic:spPr>
                </pic:pic>
              </a:graphicData>
            </a:graphic>
          </wp:inline>
        </w:drawing>
      </w:r>
    </w:p>
    <w:p>
      <w:pPr>
        <w:spacing w:after="220"/>
        <w:jc w:val="both"/>
      </w:pPr>
      <w:r>
        <w:rPr>
          <w:b/>
          <w:bCs/>
          <w:sz w:val="18"/>
          <w:szCs w:val="18"/>
        </w:rPr>
        <w:t xml:space="preserve">Figure S2. </w:t>
      </w:r>
      <w:r>
        <w:rPr>
          <w:i/>
          <w:iCs/>
          <w:sz w:val="18"/>
          <w:szCs w:val="18"/>
        </w:rPr>
        <w:t xml:space="preserve">Citation distribution of the sample. The dashed line indicates the mean (114.5) and the dotted line the median (85); the distribution is right-skewed (skewness 3.42).</w:t>
      </w:r>
    </w:p>
    <w:p>
      <w:pPr>
        <w:spacing w:after="140" w:line="300"/>
        <w:jc w:val="both"/>
      </w:pPr>
      <w:r>
        <w:rPr>
          <w:b/>
          <w:bCs/>
        </w:rPr>
        <w:t xml:space="preserve">Countries.</w:t>
      </w:r>
      <w:r>
        <w:t xml:space="preserve"> Under full counting: United States 41, China 25, Italy 19, United Kingdom 17, Netherlands 15, Japan 14, Spain 12, Germany 11, France 9, Canada 8 (Figure S3). The country network comprises 19 nodes and 147 edges, with density 0.860 and modularity 0.041; at these values there is no meaningful community structure and no cluster interpretation was made.</w:t>
      </w:r>
    </w:p>
    <w:p>
      <w:pPr>
        <w:spacing w:after="90" w:before="220"/>
        <w:jc w:val="center"/>
      </w:pPr>
      <w:r>
        <w:drawing>
          <wp:inline distT="0" distB="0" distL="0" distR="0">
            <wp:extent cx="539496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4960" cy="2809875"/>
                    </a:xfrm>
                    <a:prstGeom prst="rect">
                      <a:avLst/>
                    </a:prstGeom>
                  </pic:spPr>
                </pic:pic>
              </a:graphicData>
            </a:graphic>
          </wp:inline>
        </w:drawing>
      </w:r>
    </w:p>
    <w:p>
      <w:pPr>
        <w:spacing w:after="220"/>
        <w:jc w:val="both"/>
      </w:pPr>
      <w:r>
        <w:rPr>
          <w:b/>
          <w:bCs/>
          <w:sz w:val="18"/>
          <w:szCs w:val="18"/>
        </w:rPr>
        <w:t xml:space="preserve">Figure S3. </w:t>
      </w:r>
      <w:r>
        <w:rPr>
          <w:i/>
          <w:iCs/>
          <w:sz w:val="18"/>
          <w:szCs w:val="18"/>
        </w:rPr>
        <w:t xml:space="preserve">Number of articles by country (full counting; one credit per country in multi-address articles, so the total exceeds 100). Country information was derived from author addresses.</w:t>
      </w:r>
    </w:p>
    <w:p>
      <w:pPr>
        <w:spacing w:after="140" w:line="300"/>
        <w:jc w:val="both"/>
      </w:pPr>
      <w:r>
        <w:rPr>
          <w:b/>
          <w:bCs/>
        </w:rPr>
        <w:t xml:space="preserve">Institutions.</w:t>
      </w:r>
      <w:r>
        <w:t xml:space="preserve"> Sapienza University of Rome 11, Sun Yat-sen University 11, Harvard University 7, University of London 7, Radboud University Nijmegen 7, University of Texas System 7.</w:t>
      </w:r>
    </w:p>
    <w:p>
      <w:pPr>
        <w:spacing w:after="140" w:line="300"/>
        <w:jc w:val="both"/>
      </w:pPr>
      <w:r>
        <w:rPr>
          <w:b/>
          <w:bCs/>
        </w:rPr>
        <w:t xml:space="preserve">Collaboration.</w:t>
      </w:r>
      <w:r>
        <w:t xml:space="preserve"> 49 international, 36 national, 15 local; no single-authored studies (Figure S4).</w:t>
      </w:r>
    </w:p>
    <w:p>
      <w:pPr>
        <w:spacing w:after="90" w:before="220"/>
        <w:jc w:val="center"/>
      </w:pPr>
      <w:r>
        <w:drawing>
          <wp:inline distT="0" distB="0" distL="0" distR="0">
            <wp:extent cx="539496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4960" cy="2809875"/>
                    </a:xfrm>
                    <a:prstGeom prst="rect">
                      <a:avLst/>
                    </a:prstGeom>
                  </pic:spPr>
                </pic:pic>
              </a:graphicData>
            </a:graphic>
          </wp:inline>
        </w:drawing>
      </w:r>
    </w:p>
    <w:p>
      <w:pPr>
        <w:spacing w:after="220"/>
        <w:jc w:val="both"/>
      </w:pPr>
      <w:r>
        <w:rPr>
          <w:b/>
          <w:bCs/>
          <w:sz w:val="18"/>
          <w:szCs w:val="18"/>
        </w:rPr>
        <w:t xml:space="preserve">Figure S4. </w:t>
      </w:r>
      <w:r>
        <w:rPr>
          <w:i/>
          <w:iCs/>
          <w:sz w:val="18"/>
          <w:szCs w:val="18"/>
        </w:rPr>
        <w:t xml:space="preserve">Distribution by collaboration type. International = more than one country; national = one country, more than one institution; local = a single institution.</w:t>
      </w:r>
    </w:p>
    <w:p>
      <w:pPr>
        <w:spacing w:after="140" w:line="300"/>
        <w:jc w:val="both"/>
      </w:pPr>
      <w:r>
        <w:rPr>
          <w:b/>
          <w:bCs/>
        </w:rPr>
        <w:t xml:space="preserve">Authors.</w:t>
      </w:r>
      <w:r>
        <w:t xml:space="preserve"> Panebianco V 9 articles, Liu Y 6, Lu H 6, Zhang X 6, Xu X 6, Witjes JA 5, Catto JWF 5. The co-authorship network comprises 23 nodes and 60 edges, with modularity 0.523 and density 0.237 (Figure S5); modularity is high and the cluster structure is interpretable, indicating six research groups working largely independently.</w:t>
      </w:r>
    </w:p>
    <w:p>
      <w:pPr>
        <w:spacing w:after="90" w:before="220"/>
        <w:jc w:val="center"/>
      </w:pPr>
      <w:r>
        <w:drawing>
          <wp:inline distT="0" distB="0" distL="0" distR="0">
            <wp:extent cx="539496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4960" cy="2809875"/>
                    </a:xfrm>
                    <a:prstGeom prst="rect">
                      <a:avLst/>
                    </a:prstGeom>
                  </pic:spPr>
                </pic:pic>
              </a:graphicData>
            </a:graphic>
          </wp:inline>
        </w:drawing>
      </w:r>
    </w:p>
    <w:p>
      <w:pPr>
        <w:spacing w:after="60"/>
        <w:jc w:val="both"/>
      </w:pPr>
      <w:r>
        <w:rPr>
          <w:b/>
          <w:bCs/>
          <w:sz w:val="18"/>
          <w:szCs w:val="18"/>
        </w:rPr>
        <w:t xml:space="preserve">Figure S5. </w:t>
      </w:r>
      <w:r>
        <w:rPr>
          <w:i/>
          <w:iCs/>
          <w:sz w:val="18"/>
          <w:szCs w:val="18"/>
        </w:rPr>
        <w:t xml:space="preserve">Author co-authorship network (threshold: at least 4 articles). 23 nodes, 60 edges; Q = 0.523, density 0.237. Modularity is high in this network and the cluster structure is interpretable.</w:t>
      </w:r>
    </w:p>
    <w:p>
      <w:pPr>
        <w:spacing w:after="220"/>
        <w:jc w:val="both"/>
      </w:pPr>
      <w:r>
        <w:rPr>
          <w:i/>
          <w:iCs/>
          <w:color w:val="555555"/>
          <w:sz w:val="16"/>
          <w:szCs w:val="16"/>
        </w:rPr>
        <w:t xml:space="preserve">Distances between nodes are a product of the layout algorithm and should not be interpreted. Layout: Fruchterman-Reingold (seed = 42, k = 0.6, iterations = 200); clustering: Clauset-Newman-Moore, edge-weighted.</w:t>
      </w:r>
    </w:p>
    <w:p>
      <w:pPr>
        <w:spacing w:after="140" w:line="300"/>
        <w:jc w:val="both"/>
      </w:pPr>
      <w:r>
        <w:rPr>
          <w:b/>
          <w:bCs/>
        </w:rPr>
        <w:t xml:space="preserve">Review articles.</w:t>
      </w:r>
      <w:r>
        <w:t xml:space="preserve"> Twenty-three of the sample are reviews and 77 research articles. Reviews received 2,454 citations, 21.4% of the total; mean citations were 106.7 per review and 116.8 per research article, so reviews hold no citation advantage. Their distribution across categories differs from the sample as a whole: 12 urine-based molecular, 9 cross-sectional imaging, 1 blood-based liquid biopsy, 1 radiomics/artificial intelligence. </w:t>
      </w:r>
      <w:r>
        <w:rPr>
          <w:b/>
          <w:bCs/>
        </w:rPr>
        <w:t xml:space="preserve">There are no reviews in the biosensor and nanotechnology category</w:t>
      </w:r>
      <w:r>
        <w:t xml:space="preserve">; all six studies there are primary research. If review production is taken as an indicator of maturation, this suggests the biosensor line has not yet reached the stage of consolidating assessment. The most-cited review is the consensus study defining VI-RADS (526 citations), followed by two reviews of urinary biomarkers (183 and 127) and a meta-analysis of VI-RADS diagnostic performance (140).</w:t>
      </w:r>
    </w:p>
    <w:p>
      <w:pPr>
        <w:spacing w:after="140" w:line="300"/>
        <w:jc w:val="both"/>
      </w:pPr>
      <w:r>
        <w:rPr>
          <w:b/>
          <w:bCs/>
        </w:rPr>
        <w:t xml:space="preserve">Robustness of the modularity finding.</w:t>
      </w:r>
      <w:r>
        <w:t xml:space="preserve"> The keyword network was rebuilt on three progressively wider datasets, with thresholds scaled in proportion to dataset size: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5"/>
      </w:tblGrid>
      <w:tr>
        <w:trPr>
          <w:tblHeader/>
        </w:trPr>
        <w:tc>
          <w:tcPr>
            <w:tcW w:type="dxa" w:w="1511"/>
            <w:shd w:fill="EFEFEF" w:val="clear"/>
            <w:tcMar>
              <w:top w:type="dxa" w:w="60"/>
              <w:left w:type="dxa" w:w="90"/>
              <w:bottom w:type="dxa" w:w="60"/>
              <w:right w:type="dxa" w:w="90"/>
            </w:tcMar>
          </w:tcPr>
          <w:p>
            <w:pPr>
              <w:spacing w:after="0" w:line="260"/>
            </w:pPr>
            <w:r>
              <w:rPr>
                <w:b/>
                <w:bCs/>
                <w:sz w:val="17"/>
                <w:szCs w:val="17"/>
              </w:rPr>
              <w:t xml:space="preserve">Dataset</w:t>
            </w:r>
          </w:p>
        </w:tc>
        <w:tc>
          <w:tcPr>
            <w:tcW w:type="dxa" w:w="1511"/>
            <w:shd w:fill="EFEFEF" w:val="clear"/>
            <w:tcMar>
              <w:top w:type="dxa" w:w="60"/>
              <w:left w:type="dxa" w:w="90"/>
              <w:bottom w:type="dxa" w:w="60"/>
              <w:right w:type="dxa" w:w="90"/>
            </w:tcMar>
          </w:tcPr>
          <w:p>
            <w:pPr>
              <w:spacing w:after="0" w:line="260"/>
            </w:pPr>
            <w:r>
              <w:rPr>
                <w:b/>
                <w:bCs/>
                <w:sz w:val="17"/>
                <w:szCs w:val="17"/>
              </w:rPr>
              <w:t xml:space="preserve">Nodes</w:t>
            </w:r>
          </w:p>
        </w:tc>
        <w:tc>
          <w:tcPr>
            <w:tcW w:type="dxa" w:w="1511"/>
            <w:shd w:fill="EFEFEF" w:val="clear"/>
            <w:tcMar>
              <w:top w:type="dxa" w:w="60"/>
              <w:left w:type="dxa" w:w="90"/>
              <w:bottom w:type="dxa" w:w="60"/>
              <w:right w:type="dxa" w:w="90"/>
            </w:tcMar>
          </w:tcPr>
          <w:p>
            <w:pPr>
              <w:spacing w:after="0" w:line="260"/>
            </w:pPr>
            <w:r>
              <w:rPr>
                <w:b/>
                <w:bCs/>
                <w:sz w:val="17"/>
                <w:szCs w:val="17"/>
              </w:rPr>
              <w:t xml:space="preserve">Edges</w:t>
            </w:r>
          </w:p>
        </w:tc>
        <w:tc>
          <w:tcPr>
            <w:tcW w:type="dxa" w:w="1511"/>
            <w:shd w:fill="EFEFEF" w:val="clear"/>
            <w:tcMar>
              <w:top w:type="dxa" w:w="60"/>
              <w:left w:type="dxa" w:w="90"/>
              <w:bottom w:type="dxa" w:w="60"/>
              <w:right w:type="dxa" w:w="90"/>
            </w:tcMar>
          </w:tcPr>
          <w:p>
            <w:pPr>
              <w:spacing w:after="0" w:line="260"/>
            </w:pPr>
            <w:r>
              <w:rPr>
                <w:b/>
                <w:bCs/>
                <w:sz w:val="17"/>
                <w:szCs w:val="17"/>
              </w:rPr>
              <w:t xml:space="preserve">Clusters</w:t>
            </w:r>
          </w:p>
        </w:tc>
        <w:tc>
          <w:tcPr>
            <w:tcW w:type="dxa" w:w="1511"/>
            <w:shd w:fill="EFEFEF" w:val="clear"/>
            <w:tcMar>
              <w:top w:type="dxa" w:w="60"/>
              <w:left w:type="dxa" w:w="90"/>
              <w:bottom w:type="dxa" w:w="60"/>
              <w:right w:type="dxa" w:w="90"/>
            </w:tcMar>
          </w:tcPr>
          <w:p>
            <w:pPr>
              <w:spacing w:after="0" w:line="260"/>
            </w:pPr>
            <w:r>
              <w:rPr>
                <w:b/>
                <w:bCs/>
                <w:sz w:val="17"/>
                <w:szCs w:val="17"/>
              </w:rPr>
              <w:t xml:space="preserve">Q</w:t>
            </w:r>
          </w:p>
        </w:tc>
        <w:tc>
          <w:tcPr>
            <w:tcW w:type="dxa" w:w="1515"/>
            <w:shd w:fill="EFEFEF" w:val="clear"/>
            <w:tcMar>
              <w:top w:type="dxa" w:w="60"/>
              <w:left w:type="dxa" w:w="90"/>
              <w:bottom w:type="dxa" w:w="60"/>
              <w:right w:type="dxa" w:w="90"/>
            </w:tcMar>
          </w:tcPr>
          <w:p>
            <w:pPr>
              <w:spacing w:after="0" w:line="260"/>
            </w:pPr>
            <w:r>
              <w:rPr>
                <w:b/>
                <w:bCs/>
                <w:sz w:val="17"/>
                <w:szCs w:val="17"/>
              </w:rPr>
              <w:t xml:space="preserve">Density</w:t>
            </w:r>
          </w:p>
        </w:tc>
      </w:tr>
      <w:tr>
        <w:tc>
          <w:tcPr>
            <w:tcW w:type="dxa" w:w="1511"/>
            <w:tcMar>
              <w:top w:type="dxa" w:w="60"/>
              <w:left w:type="dxa" w:w="90"/>
              <w:bottom w:type="dxa" w:w="60"/>
              <w:right w:type="dxa" w:w="90"/>
            </w:tcMar>
          </w:tcPr>
          <w:p>
            <w:pPr>
              <w:spacing w:after="0" w:line="260"/>
            </w:pPr>
            <w:r>
              <w:rPr>
                <w:b w:val="false"/>
                <w:bCs w:val="false"/>
                <w:sz w:val="17"/>
                <w:szCs w:val="17"/>
              </w:rPr>
              <w:t xml:space="preserve">Sample (n = 100)</w:t>
            </w:r>
          </w:p>
        </w:tc>
        <w:tc>
          <w:tcPr>
            <w:tcW w:type="dxa" w:w="1511"/>
            <w:tcMar>
              <w:top w:type="dxa" w:w="60"/>
              <w:left w:type="dxa" w:w="90"/>
              <w:bottom w:type="dxa" w:w="60"/>
              <w:right w:type="dxa" w:w="90"/>
            </w:tcMar>
          </w:tcPr>
          <w:p>
            <w:pPr>
              <w:spacing w:after="0" w:line="260"/>
            </w:pPr>
            <w:r>
              <w:rPr>
                <w:b w:val="false"/>
                <w:bCs w:val="false"/>
                <w:sz w:val="17"/>
                <w:szCs w:val="17"/>
              </w:rPr>
              <w:t xml:space="preserve">35</w:t>
            </w:r>
          </w:p>
        </w:tc>
        <w:tc>
          <w:tcPr>
            <w:tcW w:type="dxa" w:w="1511"/>
            <w:tcMar>
              <w:top w:type="dxa" w:w="60"/>
              <w:left w:type="dxa" w:w="90"/>
              <w:bottom w:type="dxa" w:w="60"/>
              <w:right w:type="dxa" w:w="90"/>
            </w:tcMar>
          </w:tcPr>
          <w:p>
            <w:pPr>
              <w:spacing w:after="0" w:line="260"/>
            </w:pPr>
            <w:r>
              <w:rPr>
                <w:b w:val="false"/>
                <w:bCs w:val="false"/>
                <w:sz w:val="17"/>
                <w:szCs w:val="17"/>
              </w:rPr>
              <w:t xml:space="preserve">271</w:t>
            </w:r>
          </w:p>
        </w:tc>
        <w:tc>
          <w:tcPr>
            <w:tcW w:type="dxa" w:w="1511"/>
            <w:tcMar>
              <w:top w:type="dxa" w:w="60"/>
              <w:left w:type="dxa" w:w="90"/>
              <w:bottom w:type="dxa" w:w="60"/>
              <w:right w:type="dxa" w:w="90"/>
            </w:tcMar>
          </w:tcPr>
          <w:p>
            <w:pPr>
              <w:spacing w:after="0" w:line="260"/>
            </w:pPr>
            <w:r>
              <w:rPr>
                <w:b w:val="false"/>
                <w:bCs w:val="false"/>
                <w:sz w:val="17"/>
                <w:szCs w:val="17"/>
              </w:rPr>
              <w:t xml:space="preserve">3</w:t>
            </w:r>
          </w:p>
        </w:tc>
        <w:tc>
          <w:tcPr>
            <w:tcW w:type="dxa" w:w="1511"/>
            <w:tcMar>
              <w:top w:type="dxa" w:w="60"/>
              <w:left w:type="dxa" w:w="90"/>
              <w:bottom w:type="dxa" w:w="60"/>
              <w:right w:type="dxa" w:w="90"/>
            </w:tcMar>
          </w:tcPr>
          <w:p>
            <w:pPr>
              <w:spacing w:after="0" w:line="260"/>
            </w:pPr>
            <w:r>
              <w:rPr>
                <w:b w:val="false"/>
                <w:bCs w:val="false"/>
                <w:sz w:val="17"/>
                <w:szCs w:val="17"/>
              </w:rPr>
              <w:t xml:space="preserve">0.166</w:t>
            </w:r>
          </w:p>
        </w:tc>
        <w:tc>
          <w:tcPr>
            <w:tcW w:type="dxa" w:w="1515"/>
            <w:tcMar>
              <w:top w:type="dxa" w:w="60"/>
              <w:left w:type="dxa" w:w="90"/>
              <w:bottom w:type="dxa" w:w="60"/>
              <w:right w:type="dxa" w:w="90"/>
            </w:tcMar>
          </w:tcPr>
          <w:p>
            <w:pPr>
              <w:spacing w:after="0" w:line="260"/>
            </w:pPr>
            <w:r>
              <w:rPr>
                <w:b w:val="false"/>
                <w:bCs w:val="false"/>
                <w:sz w:val="17"/>
                <w:szCs w:val="17"/>
              </w:rPr>
              <w:t xml:space="preserve">0.455</w:t>
            </w:r>
          </w:p>
        </w:tc>
      </w:tr>
      <w:tr>
        <w:tc>
          <w:tcPr>
            <w:tcW w:type="dxa" w:w="1511"/>
            <w:tcMar>
              <w:top w:type="dxa" w:w="60"/>
              <w:left w:type="dxa" w:w="90"/>
              <w:bottom w:type="dxa" w:w="60"/>
              <w:right w:type="dxa" w:w="90"/>
            </w:tcMar>
          </w:tcPr>
          <w:p>
            <w:pPr>
              <w:spacing w:after="0" w:line="260"/>
            </w:pPr>
            <w:r>
              <w:rPr>
                <w:b w:val="false"/>
                <w:bCs w:val="false"/>
                <w:sz w:val="17"/>
                <w:szCs w:val="17"/>
              </w:rPr>
              <w:t xml:space="preserve">Eligible records (n = 252)</w:t>
            </w:r>
          </w:p>
        </w:tc>
        <w:tc>
          <w:tcPr>
            <w:tcW w:type="dxa" w:w="1511"/>
            <w:tcMar>
              <w:top w:type="dxa" w:w="60"/>
              <w:left w:type="dxa" w:w="90"/>
              <w:bottom w:type="dxa" w:w="60"/>
              <w:right w:type="dxa" w:w="90"/>
            </w:tcMar>
          </w:tcPr>
          <w:p>
            <w:pPr>
              <w:spacing w:after="0" w:line="260"/>
            </w:pPr>
            <w:r>
              <w:rPr>
                <w:b w:val="false"/>
                <w:bCs w:val="false"/>
                <w:sz w:val="17"/>
                <w:szCs w:val="17"/>
              </w:rPr>
              <w:t xml:space="preserve">32</w:t>
            </w:r>
          </w:p>
        </w:tc>
        <w:tc>
          <w:tcPr>
            <w:tcW w:type="dxa" w:w="1511"/>
            <w:tcMar>
              <w:top w:type="dxa" w:w="60"/>
              <w:left w:type="dxa" w:w="90"/>
              <w:bottom w:type="dxa" w:w="60"/>
              <w:right w:type="dxa" w:w="90"/>
            </w:tcMar>
          </w:tcPr>
          <w:p>
            <w:pPr>
              <w:spacing w:after="0" w:line="260"/>
            </w:pPr>
            <w:r>
              <w:rPr>
                <w:b w:val="false"/>
                <w:bCs w:val="false"/>
                <w:sz w:val="17"/>
                <w:szCs w:val="17"/>
              </w:rPr>
              <w:t xml:space="preserve">314</w:t>
            </w:r>
          </w:p>
        </w:tc>
        <w:tc>
          <w:tcPr>
            <w:tcW w:type="dxa" w:w="1511"/>
            <w:tcMar>
              <w:top w:type="dxa" w:w="60"/>
              <w:left w:type="dxa" w:w="90"/>
              <w:bottom w:type="dxa" w:w="60"/>
              <w:right w:type="dxa" w:w="90"/>
            </w:tcMar>
          </w:tcPr>
          <w:p>
            <w:pPr>
              <w:spacing w:after="0" w:line="260"/>
            </w:pPr>
            <w:r>
              <w:rPr>
                <w:b w:val="false"/>
                <w:bCs w:val="false"/>
                <w:sz w:val="17"/>
                <w:szCs w:val="17"/>
              </w:rPr>
              <w:t xml:space="preserve">2</w:t>
            </w:r>
          </w:p>
        </w:tc>
        <w:tc>
          <w:tcPr>
            <w:tcW w:type="dxa" w:w="1511"/>
            <w:tcMar>
              <w:top w:type="dxa" w:w="60"/>
              <w:left w:type="dxa" w:w="90"/>
              <w:bottom w:type="dxa" w:w="60"/>
              <w:right w:type="dxa" w:w="90"/>
            </w:tcMar>
          </w:tcPr>
          <w:p>
            <w:pPr>
              <w:spacing w:after="0" w:line="260"/>
            </w:pPr>
            <w:r>
              <w:rPr>
                <w:b w:val="false"/>
                <w:bCs w:val="false"/>
                <w:sz w:val="17"/>
                <w:szCs w:val="17"/>
              </w:rPr>
              <w:t xml:space="preserve">0.108</w:t>
            </w:r>
          </w:p>
        </w:tc>
        <w:tc>
          <w:tcPr>
            <w:tcW w:type="dxa" w:w="1515"/>
            <w:tcMar>
              <w:top w:type="dxa" w:w="60"/>
              <w:left w:type="dxa" w:w="90"/>
              <w:bottom w:type="dxa" w:w="60"/>
              <w:right w:type="dxa" w:w="90"/>
            </w:tcMar>
          </w:tcPr>
          <w:p>
            <w:pPr>
              <w:spacing w:after="0" w:line="260"/>
            </w:pPr>
            <w:r>
              <w:rPr>
                <w:b w:val="false"/>
                <w:bCs w:val="false"/>
                <w:sz w:val="17"/>
                <w:szCs w:val="17"/>
              </w:rPr>
              <w:t xml:space="preserve">0.633</w:t>
            </w:r>
          </w:p>
        </w:tc>
      </w:tr>
      <w:tr>
        <w:tc>
          <w:tcPr>
            <w:tcW w:type="dxa" w:w="1511"/>
            <w:tcMar>
              <w:top w:type="dxa" w:w="60"/>
              <w:left w:type="dxa" w:w="90"/>
              <w:bottom w:type="dxa" w:w="60"/>
              <w:right w:type="dxa" w:w="90"/>
            </w:tcMar>
          </w:tcPr>
          <w:p>
            <w:pPr>
              <w:spacing w:after="0" w:line="260"/>
            </w:pPr>
            <w:r>
              <w:rPr>
                <w:b w:val="false"/>
                <w:bCs w:val="false"/>
                <w:sz w:val="17"/>
                <w:szCs w:val="17"/>
              </w:rPr>
              <w:t xml:space="preserve">Entire pool (n = 5,000)</w:t>
            </w:r>
          </w:p>
        </w:tc>
        <w:tc>
          <w:tcPr>
            <w:tcW w:type="dxa" w:w="1511"/>
            <w:tcMar>
              <w:top w:type="dxa" w:w="60"/>
              <w:left w:type="dxa" w:w="90"/>
              <w:bottom w:type="dxa" w:w="60"/>
              <w:right w:type="dxa" w:w="90"/>
            </w:tcMar>
          </w:tcPr>
          <w:p>
            <w:pPr>
              <w:spacing w:after="0" w:line="260"/>
            </w:pPr>
            <w:r>
              <w:rPr>
                <w:b w:val="false"/>
                <w:bCs w:val="false"/>
                <w:sz w:val="17"/>
                <w:szCs w:val="17"/>
              </w:rPr>
              <w:t xml:space="preserve">24</w:t>
            </w:r>
          </w:p>
        </w:tc>
        <w:tc>
          <w:tcPr>
            <w:tcW w:type="dxa" w:w="1511"/>
            <w:tcMar>
              <w:top w:type="dxa" w:w="60"/>
              <w:left w:type="dxa" w:w="90"/>
              <w:bottom w:type="dxa" w:w="60"/>
              <w:right w:type="dxa" w:w="90"/>
            </w:tcMar>
          </w:tcPr>
          <w:p>
            <w:pPr>
              <w:spacing w:after="0" w:line="260"/>
            </w:pPr>
            <w:r>
              <w:rPr>
                <w:b w:val="false"/>
                <w:bCs w:val="false"/>
                <w:sz w:val="17"/>
                <w:szCs w:val="17"/>
              </w:rPr>
              <w:t xml:space="preserve">265</w:t>
            </w:r>
          </w:p>
        </w:tc>
        <w:tc>
          <w:tcPr>
            <w:tcW w:type="dxa" w:w="1511"/>
            <w:tcMar>
              <w:top w:type="dxa" w:w="60"/>
              <w:left w:type="dxa" w:w="90"/>
              <w:bottom w:type="dxa" w:w="60"/>
              <w:right w:type="dxa" w:w="90"/>
            </w:tcMar>
          </w:tcPr>
          <w:p>
            <w:pPr>
              <w:spacing w:after="0" w:line="260"/>
            </w:pPr>
            <w:r>
              <w:rPr>
                <w:b w:val="false"/>
                <w:bCs w:val="false"/>
                <w:sz w:val="17"/>
                <w:szCs w:val="17"/>
              </w:rPr>
              <w:t xml:space="preserve">3</w:t>
            </w:r>
          </w:p>
        </w:tc>
        <w:tc>
          <w:tcPr>
            <w:tcW w:type="dxa" w:w="1511"/>
            <w:tcMar>
              <w:top w:type="dxa" w:w="60"/>
              <w:left w:type="dxa" w:w="90"/>
              <w:bottom w:type="dxa" w:w="60"/>
              <w:right w:type="dxa" w:w="90"/>
            </w:tcMar>
          </w:tcPr>
          <w:p>
            <w:pPr>
              <w:spacing w:after="0" w:line="260"/>
            </w:pPr>
            <w:r>
              <w:rPr>
                <w:b w:val="false"/>
                <w:bCs w:val="false"/>
                <w:sz w:val="17"/>
                <w:szCs w:val="17"/>
              </w:rPr>
              <w:t xml:space="preserve">0.134</w:t>
            </w:r>
          </w:p>
        </w:tc>
        <w:tc>
          <w:tcPr>
            <w:tcW w:type="dxa" w:w="1515"/>
            <w:tcMar>
              <w:top w:type="dxa" w:w="60"/>
              <w:left w:type="dxa" w:w="90"/>
              <w:bottom w:type="dxa" w:w="60"/>
              <w:right w:type="dxa" w:w="90"/>
            </w:tcMar>
          </w:tcPr>
          <w:p>
            <w:pPr>
              <w:spacing w:after="0" w:line="260"/>
            </w:pPr>
            <w:r>
              <w:rPr>
                <w:b w:val="false"/>
                <w:bCs w:val="false"/>
                <w:sz w:val="17"/>
                <w:szCs w:val="17"/>
              </w:rPr>
              <w:t xml:space="preserve">0.960</w:t>
            </w:r>
          </w:p>
        </w:tc>
      </w:tr>
    </w:tbl>
    <w:p>
      <w:pPr>
        <w:spacing w:after="160"/>
      </w:pPr>
      <w:r>
        <w:t xml:space="preserve"/>
      </w:r>
    </w:p>
    <w:p>
      <w:pPr>
        <w:spacing w:after="140" w:line="300"/>
        <w:jc w:val="both"/>
      </w:pPr>
      <w:r>
        <w:t xml:space="preserve">Modularity remains in the range 0.11–0.17 at all three scales, so weak cluster separation is not an artefact of the citation-thresholded sampling design.</w:t>
      </w:r>
    </w:p>
    <w:p>
      <w:r>
        <w:br w:type="page"/>
      </w:r>
    </w:p>
    <w:p>
      <w:pPr>
        <w:pStyle w:val="Heading1"/>
        <w:spacing w:after="130" w:before="260"/>
        <w:jc w:val="left"/>
      </w:pPr>
      <w:r>
        <w:rPr>
          <w:b/>
          <w:bCs/>
          <w:sz w:val="26"/>
          <w:szCs w:val="26"/>
        </w:rPr>
        <w:t xml:space="preserve">APPENDIX G — BIBLIO COMPLIANCE TABLE (20 items)</w:t>
      </w:r>
    </w:p>
    <w:p>
      <w:pPr>
        <w:spacing w:after="140" w:line="300"/>
        <w:jc w:val="both"/>
      </w:pPr>
      <w:r>
        <w:t xml:space="preserve">The table below shows where each of the 20 items of the BIBLIO guideline⁵ — developed for bibliometric reviews of the biomedical literature and registered with the EQUATOR Network — is addressed in this article. Item wording is condensed from the original checklist.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shd w:fill="EFEFEF" w:val="clear"/>
            <w:tcMar>
              <w:top w:type="dxa" w:w="60"/>
              <w:left w:type="dxa" w:w="90"/>
              <w:bottom w:type="dxa" w:w="60"/>
              <w:right w:type="dxa" w:w="90"/>
            </w:tcMar>
          </w:tcPr>
          <w:p>
            <w:pPr>
              <w:spacing w:after="0" w:line="260"/>
            </w:pPr>
            <w:r>
              <w:rPr>
                <w:b/>
                <w:bCs/>
                <w:sz w:val="17"/>
                <w:szCs w:val="17"/>
              </w:rPr>
              <w:t xml:space="preserve">Section</w:t>
            </w:r>
          </w:p>
        </w:tc>
        <w:tc>
          <w:tcPr>
            <w:tcW w:type="dxa" w:w="1814"/>
            <w:shd w:fill="EFEFEF" w:val="clear"/>
            <w:tcMar>
              <w:top w:type="dxa" w:w="60"/>
              <w:left w:type="dxa" w:w="90"/>
              <w:bottom w:type="dxa" w:w="60"/>
              <w:right w:type="dxa" w:w="90"/>
            </w:tcMar>
          </w:tcPr>
          <w:p>
            <w:pPr>
              <w:spacing w:after="0" w:line="260"/>
            </w:pPr>
            <w:r>
              <w:rPr>
                <w:b/>
                <w:bCs/>
                <w:sz w:val="17"/>
                <w:szCs w:val="17"/>
              </w:rPr>
              <w:t xml:space="preserve">No</w:t>
            </w:r>
          </w:p>
        </w:tc>
        <w:tc>
          <w:tcPr>
            <w:tcW w:type="dxa" w:w="1814"/>
            <w:shd w:fill="EFEFEF" w:val="clear"/>
            <w:tcMar>
              <w:top w:type="dxa" w:w="60"/>
              <w:left w:type="dxa" w:w="90"/>
              <w:bottom w:type="dxa" w:w="60"/>
              <w:right w:type="dxa" w:w="90"/>
            </w:tcMar>
          </w:tcPr>
          <w:p>
            <w:pPr>
              <w:spacing w:after="0" w:line="260"/>
            </w:pPr>
            <w:r>
              <w:rPr>
                <w:b/>
                <w:bCs/>
                <w:sz w:val="17"/>
                <w:szCs w:val="17"/>
              </w:rPr>
              <w:t xml:space="preserve">Checklist item</w:t>
            </w:r>
          </w:p>
        </w:tc>
        <w:tc>
          <w:tcPr>
            <w:tcW w:type="dxa" w:w="1814"/>
            <w:shd w:fill="EFEFEF" w:val="clear"/>
            <w:tcMar>
              <w:top w:type="dxa" w:w="60"/>
              <w:left w:type="dxa" w:w="90"/>
              <w:bottom w:type="dxa" w:w="60"/>
              <w:right w:type="dxa" w:w="90"/>
            </w:tcMar>
          </w:tcPr>
          <w:p>
            <w:pPr>
              <w:spacing w:after="0" w:line="260"/>
            </w:pPr>
            <w:r>
              <w:rPr>
                <w:b/>
                <w:bCs/>
                <w:sz w:val="17"/>
                <w:szCs w:val="17"/>
              </w:rPr>
              <w:t xml:space="preserve">Where addressed</w:t>
            </w:r>
          </w:p>
        </w:tc>
        <w:tc>
          <w:tcPr>
            <w:tcW w:type="dxa" w:w="1814"/>
            <w:shd w:fill="EFEFEF" w:val="clear"/>
            <w:tcMar>
              <w:top w:type="dxa" w:w="60"/>
              <w:left w:type="dxa" w:w="90"/>
              <w:bottom w:type="dxa" w:w="60"/>
              <w:right w:type="dxa" w:w="90"/>
            </w:tcMar>
          </w:tcPr>
          <w:p>
            <w:pPr>
              <w:spacing w:after="0" w:line="260"/>
            </w:pPr>
            <w:r>
              <w:rPr>
                <w:b/>
                <w:bCs/>
                <w:sz w:val="17"/>
                <w:szCs w:val="17"/>
              </w:rPr>
              <w:t xml:space="preserve">Status</w:t>
            </w:r>
          </w:p>
        </w:tc>
      </w:tr>
      <w:tr>
        <w:tc>
          <w:tcPr>
            <w:tcW w:type="dxa" w:w="1814"/>
            <w:tcMar>
              <w:top w:type="dxa" w:w="60"/>
              <w:left w:type="dxa" w:w="90"/>
              <w:bottom w:type="dxa" w:w="60"/>
              <w:right w:type="dxa" w:w="90"/>
            </w:tcMar>
          </w:tcPr>
          <w:p>
            <w:pPr>
              <w:spacing w:after="0" w:line="260"/>
            </w:pPr>
            <w:r>
              <w:rPr>
                <w:b w:val="false"/>
                <w:bCs w:val="false"/>
                <w:sz w:val="17"/>
                <w:szCs w:val="17"/>
              </w:rPr>
              <w:t xml:space="preserve">Title</w:t>
            </w:r>
          </w:p>
        </w:tc>
        <w:tc>
          <w:tcPr>
            <w:tcW w:type="dxa" w:w="1814"/>
            <w:tcMar>
              <w:top w:type="dxa" w:w="60"/>
              <w:left w:type="dxa" w:w="90"/>
              <w:bottom w:type="dxa" w:w="60"/>
              <w:right w:type="dxa" w:w="90"/>
            </w:tcMar>
          </w:tcPr>
          <w:p>
            <w:pPr>
              <w:spacing w:after="0" w:line="260"/>
            </w:pPr>
            <w:r>
              <w:rPr>
                <w:b w:val="false"/>
                <w:bCs w:val="false"/>
                <w:sz w:val="17"/>
                <w:szCs w:val="17"/>
              </w:rPr>
              <w:t xml:space="preserve">1</w:t>
            </w:r>
          </w:p>
        </w:tc>
        <w:tc>
          <w:tcPr>
            <w:tcW w:type="dxa" w:w="1814"/>
            <w:tcMar>
              <w:top w:type="dxa" w:w="60"/>
              <w:left w:type="dxa" w:w="90"/>
              <w:bottom w:type="dxa" w:w="60"/>
              <w:right w:type="dxa" w:w="90"/>
            </w:tcMar>
          </w:tcPr>
          <w:p>
            <w:pPr>
              <w:spacing w:after="0" w:line="260"/>
            </w:pPr>
            <w:r>
              <w:rPr>
                <w:b w:val="false"/>
                <w:bCs w:val="false"/>
                <w:sz w:val="17"/>
                <w:szCs w:val="17"/>
              </w:rPr>
              <w:t xml:space="preserve">Identify the report as a bibliometric review in the title</w:t>
            </w:r>
          </w:p>
        </w:tc>
        <w:tc>
          <w:tcPr>
            <w:tcW w:type="dxa" w:w="1814"/>
            <w:tcMar>
              <w:top w:type="dxa" w:w="60"/>
              <w:left w:type="dxa" w:w="90"/>
              <w:bottom w:type="dxa" w:w="60"/>
              <w:right w:type="dxa" w:w="90"/>
            </w:tcMar>
          </w:tcPr>
          <w:p>
            <w:pPr>
              <w:spacing w:after="0" w:line="260"/>
            </w:pPr>
            <w:r>
              <w:rPr>
                <w:b w:val="false"/>
                <w:bCs w:val="false"/>
                <w:sz w:val="17"/>
                <w:szCs w:val="17"/>
              </w:rPr>
              <w:t xml:space="preserve">Title</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Title</w:t>
            </w:r>
          </w:p>
        </w:tc>
        <w:tc>
          <w:tcPr>
            <w:tcW w:type="dxa" w:w="1814"/>
            <w:tcMar>
              <w:top w:type="dxa" w:w="60"/>
              <w:left w:type="dxa" w:w="90"/>
              <w:bottom w:type="dxa" w:w="60"/>
              <w:right w:type="dxa" w:w="90"/>
            </w:tcMar>
          </w:tcPr>
          <w:p>
            <w:pPr>
              <w:spacing w:after="0" w:line="260"/>
            </w:pPr>
            <w:r>
              <w:rPr>
                <w:b w:val="false"/>
                <w:bCs w:val="false"/>
                <w:sz w:val="17"/>
                <w:szCs w:val="17"/>
              </w:rPr>
              <w:t xml:space="preserve">2</w:t>
            </w:r>
          </w:p>
        </w:tc>
        <w:tc>
          <w:tcPr>
            <w:tcW w:type="dxa" w:w="1814"/>
            <w:tcMar>
              <w:top w:type="dxa" w:w="60"/>
              <w:left w:type="dxa" w:w="90"/>
              <w:bottom w:type="dxa" w:w="60"/>
              <w:right w:type="dxa" w:w="90"/>
            </w:tcMar>
          </w:tcPr>
          <w:p>
            <w:pPr>
              <w:spacing w:after="0" w:line="260"/>
            </w:pPr>
            <w:r>
              <w:rPr>
                <w:b w:val="false"/>
                <w:bCs w:val="false"/>
                <w:sz w:val="17"/>
                <w:szCs w:val="17"/>
              </w:rPr>
              <w:t xml:space="preserve">Indicate the key issues/topics and coverage of time period</w:t>
            </w:r>
          </w:p>
        </w:tc>
        <w:tc>
          <w:tcPr>
            <w:tcW w:type="dxa" w:w="1814"/>
            <w:tcMar>
              <w:top w:type="dxa" w:w="60"/>
              <w:left w:type="dxa" w:w="90"/>
              <w:bottom w:type="dxa" w:w="60"/>
              <w:right w:type="dxa" w:w="90"/>
            </w:tcMar>
          </w:tcPr>
          <w:p>
            <w:pPr>
              <w:spacing w:after="0" w:line="260"/>
            </w:pPr>
            <w:r>
              <w:rPr>
                <w:b w:val="false"/>
                <w:bCs w:val="false"/>
                <w:sz w:val="17"/>
                <w:szCs w:val="17"/>
              </w:rPr>
              <w:t xml:space="preserve">Title (2016–2025)</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Abstract</w:t>
            </w:r>
          </w:p>
        </w:tc>
        <w:tc>
          <w:tcPr>
            <w:tcW w:type="dxa" w:w="1814"/>
            <w:tcMar>
              <w:top w:type="dxa" w:w="60"/>
              <w:left w:type="dxa" w:w="90"/>
              <w:bottom w:type="dxa" w:w="60"/>
              <w:right w:type="dxa" w:w="90"/>
            </w:tcMar>
          </w:tcPr>
          <w:p>
            <w:pPr>
              <w:spacing w:after="0" w:line="260"/>
            </w:pPr>
            <w:r>
              <w:rPr>
                <w:b w:val="false"/>
                <w:bCs w:val="false"/>
                <w:sz w:val="17"/>
                <w:szCs w:val="17"/>
              </w:rPr>
              <w:t xml:space="preserve">3</w:t>
            </w:r>
          </w:p>
        </w:tc>
        <w:tc>
          <w:tcPr>
            <w:tcW w:type="dxa" w:w="1814"/>
            <w:tcMar>
              <w:top w:type="dxa" w:w="60"/>
              <w:left w:type="dxa" w:w="90"/>
              <w:bottom w:type="dxa" w:w="60"/>
              <w:right w:type="dxa" w:w="90"/>
            </w:tcMar>
          </w:tcPr>
          <w:p>
            <w:pPr>
              <w:spacing w:after="0" w:line="260"/>
            </w:pPr>
            <w:r>
              <w:rPr>
                <w:b w:val="false"/>
                <w:bCs w:val="false"/>
                <w:sz w:val="17"/>
                <w:szCs w:val="17"/>
              </w:rPr>
              <w:t xml:space="preserve">Structured summary: background, methods, results, conclusions</w:t>
            </w:r>
          </w:p>
        </w:tc>
        <w:tc>
          <w:tcPr>
            <w:tcW w:type="dxa" w:w="1814"/>
            <w:tcMar>
              <w:top w:type="dxa" w:w="60"/>
              <w:left w:type="dxa" w:w="90"/>
              <w:bottom w:type="dxa" w:w="60"/>
              <w:right w:type="dxa" w:w="90"/>
            </w:tcMar>
          </w:tcPr>
          <w:p>
            <w:pPr>
              <w:spacing w:after="0" w:line="260"/>
            </w:pPr>
            <w:r>
              <w:rPr>
                <w:b w:val="false"/>
                <w:bCs w:val="false"/>
                <w:sz w:val="17"/>
                <w:szCs w:val="17"/>
              </w:rPr>
              <w:t xml:space="preserve">Abstract</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Introduction</w:t>
            </w:r>
          </w:p>
        </w:tc>
        <w:tc>
          <w:tcPr>
            <w:tcW w:type="dxa" w:w="1814"/>
            <w:tcMar>
              <w:top w:type="dxa" w:w="60"/>
              <w:left w:type="dxa" w:w="90"/>
              <w:bottom w:type="dxa" w:w="60"/>
              <w:right w:type="dxa" w:w="90"/>
            </w:tcMar>
          </w:tcPr>
          <w:p>
            <w:pPr>
              <w:spacing w:after="0" w:line="260"/>
            </w:pPr>
            <w:r>
              <w:rPr>
                <w:b w:val="false"/>
                <w:bCs w:val="false"/>
                <w:sz w:val="17"/>
                <w:szCs w:val="17"/>
              </w:rPr>
              <w:t xml:space="preserve">4</w:t>
            </w:r>
          </w:p>
        </w:tc>
        <w:tc>
          <w:tcPr>
            <w:tcW w:type="dxa" w:w="1814"/>
            <w:tcMar>
              <w:top w:type="dxa" w:w="60"/>
              <w:left w:type="dxa" w:w="90"/>
              <w:bottom w:type="dxa" w:w="60"/>
              <w:right w:type="dxa" w:w="90"/>
            </w:tcMar>
          </w:tcPr>
          <w:p>
            <w:pPr>
              <w:spacing w:after="0" w:line="260"/>
            </w:pPr>
            <w:r>
              <w:rPr>
                <w:b w:val="false"/>
                <w:bCs w:val="false"/>
                <w:sz w:val="17"/>
                <w:szCs w:val="17"/>
              </w:rPr>
              <w:t xml:space="preserve">Present review of existing knowledge and epidemiological information</w:t>
            </w:r>
          </w:p>
        </w:tc>
        <w:tc>
          <w:tcPr>
            <w:tcW w:type="dxa" w:w="1814"/>
            <w:tcMar>
              <w:top w:type="dxa" w:w="60"/>
              <w:left w:type="dxa" w:w="90"/>
              <w:bottom w:type="dxa" w:w="60"/>
              <w:right w:type="dxa" w:w="90"/>
            </w:tcMar>
          </w:tcPr>
          <w:p>
            <w:pPr>
              <w:spacing w:after="0" w:line="260"/>
            </w:pPr>
            <w:r>
              <w:rPr>
                <w:b w:val="false"/>
                <w:bCs w:val="false"/>
                <w:sz w:val="17"/>
                <w:szCs w:val="17"/>
              </w:rPr>
              <w:t xml:space="preserve">Introduction</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Introduction</w:t>
            </w:r>
          </w:p>
        </w:tc>
        <w:tc>
          <w:tcPr>
            <w:tcW w:type="dxa" w:w="1814"/>
            <w:tcMar>
              <w:top w:type="dxa" w:w="60"/>
              <w:left w:type="dxa" w:w="90"/>
              <w:bottom w:type="dxa" w:w="60"/>
              <w:right w:type="dxa" w:w="90"/>
            </w:tcMar>
          </w:tcPr>
          <w:p>
            <w:pPr>
              <w:spacing w:after="0" w:line="260"/>
            </w:pPr>
            <w:r>
              <w:rPr>
                <w:b w:val="false"/>
                <w:bCs w:val="false"/>
                <w:sz w:val="17"/>
                <w:szCs w:val="17"/>
              </w:rPr>
              <w:t xml:space="preserve">5</w:t>
            </w:r>
          </w:p>
        </w:tc>
        <w:tc>
          <w:tcPr>
            <w:tcW w:type="dxa" w:w="1814"/>
            <w:tcMar>
              <w:top w:type="dxa" w:w="60"/>
              <w:left w:type="dxa" w:w="90"/>
              <w:bottom w:type="dxa" w:w="60"/>
              <w:right w:type="dxa" w:w="90"/>
            </w:tcMar>
          </w:tcPr>
          <w:p>
            <w:pPr>
              <w:spacing w:after="0" w:line="260"/>
            </w:pPr>
            <w:r>
              <w:rPr>
                <w:b w:val="false"/>
                <w:bCs w:val="false"/>
                <w:sz w:val="17"/>
                <w:szCs w:val="17"/>
              </w:rPr>
              <w:t xml:space="preserve">Statement of the objective(s) or question(s)</w:t>
            </w:r>
          </w:p>
        </w:tc>
        <w:tc>
          <w:tcPr>
            <w:tcW w:type="dxa" w:w="1814"/>
            <w:tcMar>
              <w:top w:type="dxa" w:w="60"/>
              <w:left w:type="dxa" w:w="90"/>
              <w:bottom w:type="dxa" w:w="60"/>
              <w:right w:type="dxa" w:w="90"/>
            </w:tcMar>
          </w:tcPr>
          <w:p>
            <w:pPr>
              <w:spacing w:after="0" w:line="260"/>
            </w:pPr>
            <w:r>
              <w:rPr>
                <w:b w:val="false"/>
                <w:bCs w:val="false"/>
                <w:sz w:val="17"/>
                <w:szCs w:val="17"/>
              </w:rPr>
              <w:t xml:space="preserve">Introduction, final paragraphs</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val="false"/>
                <w:bCs w:val="false"/>
                <w:sz w:val="17"/>
                <w:szCs w:val="17"/>
              </w:rPr>
              <w:t xml:space="preserve">6</w:t>
            </w:r>
          </w:p>
        </w:tc>
        <w:tc>
          <w:tcPr>
            <w:tcW w:type="dxa" w:w="1814"/>
            <w:tcMar>
              <w:top w:type="dxa" w:w="60"/>
              <w:left w:type="dxa" w:w="90"/>
              <w:bottom w:type="dxa" w:w="60"/>
              <w:right w:type="dxa" w:w="90"/>
            </w:tcMar>
          </w:tcPr>
          <w:p>
            <w:pPr>
              <w:spacing w:after="0" w:line="260"/>
            </w:pPr>
            <w:r>
              <w:rPr>
                <w:b w:val="false"/>
                <w:bCs w:val="false"/>
                <w:sz w:val="17"/>
                <w:szCs w:val="17"/>
              </w:rPr>
              <w:t xml:space="preserve">Describe all information sources</w:t>
            </w:r>
          </w:p>
        </w:tc>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val="false"/>
                <w:bCs w:val="false"/>
                <w:sz w:val="17"/>
                <w:szCs w:val="17"/>
              </w:rPr>
              <w:t xml:space="preserve">7</w:t>
            </w:r>
          </w:p>
        </w:tc>
        <w:tc>
          <w:tcPr>
            <w:tcW w:type="dxa" w:w="1814"/>
            <w:tcMar>
              <w:top w:type="dxa" w:w="60"/>
              <w:left w:type="dxa" w:w="90"/>
              <w:bottom w:type="dxa" w:w="60"/>
              <w:right w:type="dxa" w:w="90"/>
            </w:tcMar>
          </w:tcPr>
          <w:p>
            <w:pPr>
              <w:spacing w:after="0" w:line="260"/>
            </w:pPr>
            <w:r>
              <w:rPr>
                <w:b w:val="false"/>
                <w:bCs w:val="false"/>
                <w:sz w:val="17"/>
                <w:szCs w:val="17"/>
              </w:rPr>
              <w:t xml:space="preserve">Keywords and systematisation criteria (date of search, language, document type)</w:t>
            </w:r>
          </w:p>
        </w:tc>
        <w:tc>
          <w:tcPr>
            <w:tcW w:type="dxa" w:w="1814"/>
            <w:tcMar>
              <w:top w:type="dxa" w:w="60"/>
              <w:left w:type="dxa" w:w="90"/>
              <w:bottom w:type="dxa" w:w="60"/>
              <w:right w:type="dxa" w:w="90"/>
            </w:tcMar>
          </w:tcPr>
          <w:p>
            <w:pPr>
              <w:spacing w:after="0" w:line="260"/>
            </w:pPr>
            <w:r>
              <w:rPr>
                <w:b w:val="false"/>
                <w:bCs w:val="false"/>
                <w:sz w:val="17"/>
                <w:szCs w:val="17"/>
              </w:rPr>
              <w:t xml:space="preserve">Methods; Appendix C</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val="false"/>
                <w:bCs w:val="false"/>
                <w:sz w:val="17"/>
                <w:szCs w:val="17"/>
              </w:rPr>
              <w:t xml:space="preserve">8</w:t>
            </w:r>
          </w:p>
        </w:tc>
        <w:tc>
          <w:tcPr>
            <w:tcW w:type="dxa" w:w="1814"/>
            <w:tcMar>
              <w:top w:type="dxa" w:w="60"/>
              <w:left w:type="dxa" w:w="90"/>
              <w:bottom w:type="dxa" w:w="60"/>
              <w:right w:type="dxa" w:w="90"/>
            </w:tcMar>
          </w:tcPr>
          <w:p>
            <w:pPr>
              <w:spacing w:after="0" w:line="260"/>
            </w:pPr>
            <w:r>
              <w:rPr>
                <w:b w:val="false"/>
                <w:bCs w:val="false"/>
                <w:sz w:val="17"/>
                <w:szCs w:val="17"/>
              </w:rPr>
              <w:t xml:space="preserve">The period the review covers and its justification</w:t>
            </w:r>
          </w:p>
        </w:tc>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val="false"/>
                <w:bCs w:val="false"/>
                <w:sz w:val="17"/>
                <w:szCs w:val="17"/>
              </w:rPr>
              <w:t xml:space="preserve">9</w:t>
            </w:r>
          </w:p>
        </w:tc>
        <w:tc>
          <w:tcPr>
            <w:tcW w:type="dxa" w:w="1814"/>
            <w:tcMar>
              <w:top w:type="dxa" w:w="60"/>
              <w:left w:type="dxa" w:w="90"/>
              <w:bottom w:type="dxa" w:w="60"/>
              <w:right w:type="dxa" w:w="90"/>
            </w:tcMar>
          </w:tcPr>
          <w:p>
            <w:pPr>
              <w:spacing w:after="0" w:line="260"/>
            </w:pPr>
            <w:r>
              <w:rPr>
                <w:b w:val="false"/>
                <w:bCs w:val="false"/>
                <w:sz w:val="17"/>
                <w:szCs w:val="17"/>
              </w:rPr>
              <w:t xml:space="preserve">Inclusion and exclusion criteria; study design, publication type, time period</w:t>
            </w:r>
          </w:p>
        </w:tc>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val="false"/>
                <w:bCs w:val="false"/>
                <w:sz w:val="17"/>
                <w:szCs w:val="17"/>
              </w:rPr>
              <w:t xml:space="preserve">10</w:t>
            </w:r>
          </w:p>
        </w:tc>
        <w:tc>
          <w:tcPr>
            <w:tcW w:type="dxa" w:w="1814"/>
            <w:tcMar>
              <w:top w:type="dxa" w:w="60"/>
              <w:left w:type="dxa" w:w="90"/>
              <w:bottom w:type="dxa" w:w="60"/>
              <w:right w:type="dxa" w:w="90"/>
            </w:tcMar>
          </w:tcPr>
          <w:p>
            <w:pPr>
              <w:spacing w:after="0" w:line="260"/>
            </w:pPr>
            <w:r>
              <w:rPr>
                <w:b w:val="false"/>
                <w:bCs w:val="false"/>
                <w:sz w:val="17"/>
                <w:szCs w:val="17"/>
              </w:rPr>
              <w:t xml:space="preserve">Data refinement; removal of duplicate and unrelated articles</w:t>
            </w:r>
          </w:p>
        </w:tc>
        <w:tc>
          <w:tcPr>
            <w:tcW w:type="dxa" w:w="1814"/>
            <w:tcMar>
              <w:top w:type="dxa" w:w="60"/>
              <w:left w:type="dxa" w:w="90"/>
              <w:bottom w:type="dxa" w:w="60"/>
              <w:right w:type="dxa" w:w="90"/>
            </w:tcMar>
          </w:tcPr>
          <w:p>
            <w:pPr>
              <w:spacing w:after="0" w:line="260"/>
            </w:pPr>
            <w:r>
              <w:rPr>
                <w:b w:val="false"/>
                <w:bCs w:val="false"/>
                <w:sz w:val="17"/>
                <w:szCs w:val="17"/>
              </w:rPr>
              <w:t xml:space="preserve">Methods, Methods; Appendix C</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val="false"/>
                <w:bCs w:val="false"/>
                <w:sz w:val="17"/>
                <w:szCs w:val="17"/>
              </w:rPr>
              <w:t xml:space="preserve">11</w:t>
            </w:r>
          </w:p>
        </w:tc>
        <w:tc>
          <w:tcPr>
            <w:tcW w:type="dxa" w:w="1814"/>
            <w:tcMar>
              <w:top w:type="dxa" w:w="60"/>
              <w:left w:type="dxa" w:w="90"/>
              <w:bottom w:type="dxa" w:w="60"/>
              <w:right w:type="dxa" w:w="90"/>
            </w:tcMar>
          </w:tcPr>
          <w:p>
            <w:pPr>
              <w:spacing w:after="0" w:line="260"/>
            </w:pPr>
            <w:r>
              <w:rPr>
                <w:b w:val="false"/>
                <w:bCs w:val="false"/>
                <w:i/>
                <w:iCs/>
                <w:sz w:val="17"/>
                <w:szCs w:val="17"/>
              </w:rPr>
              <w:t xml:space="preserve">(Optional)</w:t>
            </w:r>
            <w:r>
              <w:rPr>
                <w:b w:val="false"/>
                <w:bCs w:val="false"/>
                <w:sz w:val="17"/>
                <w:szCs w:val="17"/>
              </w:rPr>
              <w:t xml:space="preserve"> Assessment of papers by three authors</w:t>
            </w:r>
          </w:p>
        </w:tc>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bCs/>
                <w:sz w:val="17"/>
                <w:szCs w:val="17"/>
              </w:rPr>
              <w:t xml:space="preserve">Met</w:t>
            </w:r>
            <w:r>
              <w:rPr>
                <w:b w:val="false"/>
                <w:bCs w:val="false"/>
                <w:sz w:val="17"/>
                <w:szCs w:val="17"/>
              </w:rPr>
              <w:t xml:space="preserve"> — the 64 borderline records were decided by discussion among three authors</w:t>
            </w:r>
          </w:p>
        </w:tc>
      </w:tr>
      <w:tr>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val="false"/>
                <w:bCs w:val="false"/>
                <w:sz w:val="17"/>
                <w:szCs w:val="17"/>
              </w:rPr>
              <w:t xml:space="preserve">12</w:t>
            </w:r>
          </w:p>
        </w:tc>
        <w:tc>
          <w:tcPr>
            <w:tcW w:type="dxa" w:w="1814"/>
            <w:tcMar>
              <w:top w:type="dxa" w:w="60"/>
              <w:left w:type="dxa" w:w="90"/>
              <w:bottom w:type="dxa" w:w="60"/>
              <w:right w:type="dxa" w:w="90"/>
            </w:tcMar>
          </w:tcPr>
          <w:p>
            <w:pPr>
              <w:spacing w:after="0" w:line="260"/>
            </w:pPr>
            <w:r>
              <w:rPr>
                <w:b w:val="false"/>
                <w:bCs w:val="false"/>
                <w:sz w:val="17"/>
                <w:szCs w:val="17"/>
              </w:rPr>
              <w:t xml:space="preserve">Methods used for summarising, synthesis, tabulation and analysis</w:t>
            </w:r>
          </w:p>
        </w:tc>
        <w:tc>
          <w:tcPr>
            <w:tcW w:type="dxa" w:w="1814"/>
            <w:tcMar>
              <w:top w:type="dxa" w:w="60"/>
              <w:left w:type="dxa" w:w="90"/>
              <w:bottom w:type="dxa" w:w="60"/>
              <w:right w:type="dxa" w:w="90"/>
            </w:tcMar>
          </w:tcPr>
          <w:p>
            <w:pPr>
              <w:spacing w:after="0" w:line="260"/>
            </w:pPr>
            <w:r>
              <w:rPr>
                <w:b w:val="false"/>
                <w:bCs w:val="false"/>
                <w:sz w:val="17"/>
                <w:szCs w:val="17"/>
              </w:rPr>
              <w:t xml:space="preserve">Methods</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Results</w:t>
            </w:r>
          </w:p>
        </w:tc>
        <w:tc>
          <w:tcPr>
            <w:tcW w:type="dxa" w:w="1814"/>
            <w:tcMar>
              <w:top w:type="dxa" w:w="60"/>
              <w:left w:type="dxa" w:w="90"/>
              <w:bottom w:type="dxa" w:w="60"/>
              <w:right w:type="dxa" w:w="90"/>
            </w:tcMar>
          </w:tcPr>
          <w:p>
            <w:pPr>
              <w:spacing w:after="0" w:line="260"/>
            </w:pPr>
            <w:r>
              <w:rPr>
                <w:b w:val="false"/>
                <w:bCs w:val="false"/>
                <w:sz w:val="17"/>
                <w:szCs w:val="17"/>
              </w:rPr>
              <w:t xml:space="preserve">13</w:t>
            </w:r>
          </w:p>
        </w:tc>
        <w:tc>
          <w:tcPr>
            <w:tcW w:type="dxa" w:w="1814"/>
            <w:tcMar>
              <w:top w:type="dxa" w:w="60"/>
              <w:left w:type="dxa" w:w="90"/>
              <w:bottom w:type="dxa" w:w="60"/>
              <w:right w:type="dxa" w:w="90"/>
            </w:tcMar>
          </w:tcPr>
          <w:p>
            <w:pPr>
              <w:spacing w:after="0" w:line="260"/>
            </w:pPr>
            <w:r>
              <w:rPr>
                <w:b w:val="false"/>
                <w:bCs w:val="false"/>
                <w:sz w:val="17"/>
                <w:szCs w:val="17"/>
              </w:rPr>
              <w:t xml:space="preserve">Flow diagram of search and selection; descriptive counts</w:t>
            </w:r>
          </w:p>
        </w:tc>
        <w:tc>
          <w:tcPr>
            <w:tcW w:type="dxa" w:w="1814"/>
            <w:tcMar>
              <w:top w:type="dxa" w:w="60"/>
              <w:left w:type="dxa" w:w="90"/>
              <w:bottom w:type="dxa" w:w="60"/>
              <w:right w:type="dxa" w:w="90"/>
            </w:tcMar>
          </w:tcPr>
          <w:p>
            <w:pPr>
              <w:spacing w:after="0" w:line="260"/>
            </w:pPr>
            <w:r>
              <w:rPr>
                <w:b w:val="false"/>
                <w:bCs w:val="false"/>
                <w:sz w:val="17"/>
                <w:szCs w:val="17"/>
              </w:rPr>
              <w:t xml:space="preserve">Results; Appendix C</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Results</w:t>
            </w:r>
          </w:p>
        </w:tc>
        <w:tc>
          <w:tcPr>
            <w:tcW w:type="dxa" w:w="1814"/>
            <w:tcMar>
              <w:top w:type="dxa" w:w="60"/>
              <w:left w:type="dxa" w:w="90"/>
              <w:bottom w:type="dxa" w:w="60"/>
              <w:right w:type="dxa" w:w="90"/>
            </w:tcMar>
          </w:tcPr>
          <w:p>
            <w:pPr>
              <w:spacing w:after="0" w:line="260"/>
            </w:pPr>
            <w:r>
              <w:rPr>
                <w:b w:val="false"/>
                <w:bCs w:val="false"/>
                <w:sz w:val="17"/>
                <w:szCs w:val="17"/>
              </w:rPr>
              <w:t xml:space="preserve">14</w:t>
            </w:r>
          </w:p>
        </w:tc>
        <w:tc>
          <w:tcPr>
            <w:tcW w:type="dxa" w:w="1814"/>
            <w:tcMar>
              <w:top w:type="dxa" w:w="60"/>
              <w:left w:type="dxa" w:w="90"/>
              <w:bottom w:type="dxa" w:w="60"/>
              <w:right w:type="dxa" w:w="90"/>
            </w:tcMar>
          </w:tcPr>
          <w:p>
            <w:pPr>
              <w:spacing w:after="0" w:line="260"/>
            </w:pPr>
            <w:r>
              <w:rPr>
                <w:b w:val="false"/>
                <w:bCs w:val="false"/>
                <w:sz w:val="17"/>
                <w:szCs w:val="17"/>
              </w:rPr>
              <w:t xml:space="preserve">Schematic maps and trends presented using appropriate software</w:t>
            </w:r>
          </w:p>
        </w:tc>
        <w:tc>
          <w:tcPr>
            <w:tcW w:type="dxa" w:w="1814"/>
            <w:tcMar>
              <w:top w:type="dxa" w:w="60"/>
              <w:left w:type="dxa" w:w="90"/>
              <w:bottom w:type="dxa" w:w="60"/>
              <w:right w:type="dxa" w:w="90"/>
            </w:tcMar>
          </w:tcPr>
          <w:p>
            <w:pPr>
              <w:spacing w:after="0" w:line="260"/>
            </w:pPr>
            <w:r>
              <w:rPr>
                <w:b w:val="false"/>
                <w:bCs w:val="false"/>
                <w:sz w:val="17"/>
                <w:szCs w:val="17"/>
              </w:rPr>
              <w:t xml:space="preserve">Figures 7–10</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Results</w:t>
            </w:r>
          </w:p>
        </w:tc>
        <w:tc>
          <w:tcPr>
            <w:tcW w:type="dxa" w:w="1814"/>
            <w:tcMar>
              <w:top w:type="dxa" w:w="60"/>
              <w:left w:type="dxa" w:w="90"/>
              <w:bottom w:type="dxa" w:w="60"/>
              <w:right w:type="dxa" w:w="90"/>
            </w:tcMar>
          </w:tcPr>
          <w:p>
            <w:pPr>
              <w:spacing w:after="0" w:line="260"/>
            </w:pPr>
            <w:r>
              <w:rPr>
                <w:b w:val="false"/>
                <w:bCs w:val="false"/>
                <w:sz w:val="17"/>
                <w:szCs w:val="17"/>
              </w:rPr>
              <w:t xml:space="preserve">15</w:t>
            </w:r>
          </w:p>
        </w:tc>
        <w:tc>
          <w:tcPr>
            <w:tcW w:type="dxa" w:w="1814"/>
            <w:tcMar>
              <w:top w:type="dxa" w:w="60"/>
              <w:left w:type="dxa" w:w="90"/>
              <w:bottom w:type="dxa" w:w="60"/>
              <w:right w:type="dxa" w:w="90"/>
            </w:tcMar>
          </w:tcPr>
          <w:p>
            <w:pPr>
              <w:spacing w:after="0" w:line="260"/>
            </w:pPr>
            <w:r>
              <w:rPr>
                <w:b w:val="false"/>
                <w:bCs w:val="false"/>
                <w:sz w:val="17"/>
                <w:szCs w:val="17"/>
              </w:rPr>
              <w:t xml:space="preserve">Tabulation of findings; historical view; separate reporting of review papers</w:t>
            </w:r>
          </w:p>
        </w:tc>
        <w:tc>
          <w:tcPr>
            <w:tcW w:type="dxa" w:w="1814"/>
            <w:tcMar>
              <w:top w:type="dxa" w:w="60"/>
              <w:left w:type="dxa" w:w="90"/>
              <w:bottom w:type="dxa" w:w="60"/>
              <w:right w:type="dxa" w:w="90"/>
            </w:tcMar>
          </w:tcPr>
          <w:p>
            <w:pPr>
              <w:spacing w:after="0" w:line="260"/>
            </w:pPr>
            <w:r>
              <w:rPr>
                <w:b w:val="false"/>
                <w:bCs w:val="false"/>
                <w:sz w:val="17"/>
                <w:szCs w:val="17"/>
              </w:rPr>
              <w:t xml:space="preserve">Introduction (historical view); Appendix F (reviews)</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Results</w:t>
            </w:r>
          </w:p>
        </w:tc>
        <w:tc>
          <w:tcPr>
            <w:tcW w:type="dxa" w:w="1814"/>
            <w:tcMar>
              <w:top w:type="dxa" w:w="60"/>
              <w:left w:type="dxa" w:w="90"/>
              <w:bottom w:type="dxa" w:w="60"/>
              <w:right w:type="dxa" w:w="90"/>
            </w:tcMar>
          </w:tcPr>
          <w:p>
            <w:pPr>
              <w:spacing w:after="0" w:line="260"/>
            </w:pPr>
            <w:r>
              <w:rPr>
                <w:b w:val="false"/>
                <w:bCs w:val="false"/>
                <w:sz w:val="17"/>
                <w:szCs w:val="17"/>
              </w:rPr>
              <w:t xml:space="preserve">16</w:t>
            </w:r>
          </w:p>
        </w:tc>
        <w:tc>
          <w:tcPr>
            <w:tcW w:type="dxa" w:w="1814"/>
            <w:tcMar>
              <w:top w:type="dxa" w:w="60"/>
              <w:left w:type="dxa" w:w="90"/>
              <w:bottom w:type="dxa" w:w="60"/>
              <w:right w:type="dxa" w:w="90"/>
            </w:tcMar>
          </w:tcPr>
          <w:p>
            <w:pPr>
              <w:spacing w:after="0" w:line="260"/>
            </w:pPr>
            <w:r>
              <w:rPr>
                <w:b w:val="false"/>
                <w:bCs w:val="false"/>
                <w:sz w:val="17"/>
                <w:szCs w:val="17"/>
              </w:rPr>
              <w:t xml:space="preserve">Synthesis of findings; identification of the gap; proposal of a model or hypothesis</w:t>
            </w:r>
          </w:p>
        </w:tc>
        <w:tc>
          <w:tcPr>
            <w:tcW w:type="dxa" w:w="1814"/>
            <w:tcMar>
              <w:top w:type="dxa" w:w="60"/>
              <w:left w:type="dxa" w:w="90"/>
              <w:bottom w:type="dxa" w:w="60"/>
              <w:right w:type="dxa" w:w="90"/>
            </w:tcMar>
          </w:tcPr>
          <w:p>
            <w:pPr>
              <w:spacing w:after="0" w:line="260"/>
            </w:pPr>
            <w:r>
              <w:rPr>
                <w:b w:val="false"/>
                <w:bCs w:val="false"/>
                <w:sz w:val="17"/>
                <w:szCs w:val="17"/>
              </w:rPr>
              <w:t xml:space="preserve">Results, Discussion</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Discussion</w:t>
            </w:r>
          </w:p>
        </w:tc>
        <w:tc>
          <w:tcPr>
            <w:tcW w:type="dxa" w:w="1814"/>
            <w:tcMar>
              <w:top w:type="dxa" w:w="60"/>
              <w:left w:type="dxa" w:w="90"/>
              <w:bottom w:type="dxa" w:w="60"/>
              <w:right w:type="dxa" w:w="90"/>
            </w:tcMar>
          </w:tcPr>
          <w:p>
            <w:pPr>
              <w:spacing w:after="0" w:line="260"/>
            </w:pPr>
            <w:r>
              <w:rPr>
                <w:b w:val="false"/>
                <w:bCs w:val="false"/>
                <w:sz w:val="17"/>
                <w:szCs w:val="17"/>
              </w:rPr>
              <w:t xml:space="preserve">17</w:t>
            </w:r>
          </w:p>
        </w:tc>
        <w:tc>
          <w:tcPr>
            <w:tcW w:type="dxa" w:w="1814"/>
            <w:tcMar>
              <w:top w:type="dxa" w:w="60"/>
              <w:left w:type="dxa" w:w="90"/>
              <w:bottom w:type="dxa" w:w="60"/>
              <w:right w:type="dxa" w:w="90"/>
            </w:tcMar>
          </w:tcPr>
          <w:p>
            <w:pPr>
              <w:spacing w:after="0" w:line="260"/>
            </w:pPr>
            <w:r>
              <w:rPr>
                <w:b w:val="false"/>
                <w:bCs w:val="false"/>
                <w:sz w:val="17"/>
                <w:szCs w:val="17"/>
              </w:rPr>
              <w:t xml:space="preserve">Summarise main findings in general, accessible terms</w:t>
            </w:r>
          </w:p>
        </w:tc>
        <w:tc>
          <w:tcPr>
            <w:tcW w:type="dxa" w:w="1814"/>
            <w:tcMar>
              <w:top w:type="dxa" w:w="60"/>
              <w:left w:type="dxa" w:w="90"/>
              <w:bottom w:type="dxa" w:w="60"/>
              <w:right w:type="dxa" w:w="90"/>
            </w:tcMar>
          </w:tcPr>
          <w:p>
            <w:pPr>
              <w:spacing w:after="0" w:line="260"/>
            </w:pPr>
            <w:r>
              <w:rPr>
                <w:b w:val="false"/>
                <w:bCs w:val="false"/>
                <w:sz w:val="17"/>
                <w:szCs w:val="17"/>
              </w:rPr>
              <w:t xml:space="preserve">Discussion, opening paragraph</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Discussion</w:t>
            </w:r>
          </w:p>
        </w:tc>
        <w:tc>
          <w:tcPr>
            <w:tcW w:type="dxa" w:w="1814"/>
            <w:tcMar>
              <w:top w:type="dxa" w:w="60"/>
              <w:left w:type="dxa" w:w="90"/>
              <w:bottom w:type="dxa" w:w="60"/>
              <w:right w:type="dxa" w:w="90"/>
            </w:tcMar>
          </w:tcPr>
          <w:p>
            <w:pPr>
              <w:spacing w:after="0" w:line="260"/>
            </w:pPr>
            <w:r>
              <w:rPr>
                <w:b w:val="false"/>
                <w:bCs w:val="false"/>
                <w:sz w:val="17"/>
                <w:szCs w:val="17"/>
              </w:rPr>
              <w:t xml:space="preserve">18</w:t>
            </w:r>
          </w:p>
        </w:tc>
        <w:tc>
          <w:tcPr>
            <w:tcW w:type="dxa" w:w="1814"/>
            <w:tcMar>
              <w:top w:type="dxa" w:w="60"/>
              <w:left w:type="dxa" w:w="90"/>
              <w:bottom w:type="dxa" w:w="60"/>
              <w:right w:type="dxa" w:w="90"/>
            </w:tcMar>
          </w:tcPr>
          <w:p>
            <w:pPr>
              <w:spacing w:after="0" w:line="260"/>
            </w:pPr>
            <w:r>
              <w:rPr>
                <w:b w:val="false"/>
                <w:bCs w:val="false"/>
                <w:sz w:val="17"/>
                <w:szCs w:val="17"/>
              </w:rPr>
              <w:t xml:space="preserve">Interpretation consistent with results; explanation of observed patterns</w:t>
            </w:r>
          </w:p>
        </w:tc>
        <w:tc>
          <w:tcPr>
            <w:tcW w:type="dxa" w:w="1814"/>
            <w:tcMar>
              <w:top w:type="dxa" w:w="60"/>
              <w:left w:type="dxa" w:w="90"/>
              <w:bottom w:type="dxa" w:w="60"/>
              <w:right w:type="dxa" w:w="90"/>
            </w:tcMar>
          </w:tcPr>
          <w:p>
            <w:pPr>
              <w:spacing w:after="0" w:line="260"/>
            </w:pPr>
            <w:r>
              <w:rPr>
                <w:b w:val="false"/>
                <w:bCs w:val="false"/>
                <w:sz w:val="17"/>
                <w:szCs w:val="17"/>
              </w:rPr>
              <w:t xml:space="preserve">Discussion</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Discussion</w:t>
            </w:r>
          </w:p>
        </w:tc>
        <w:tc>
          <w:tcPr>
            <w:tcW w:type="dxa" w:w="1814"/>
            <w:tcMar>
              <w:top w:type="dxa" w:w="60"/>
              <w:left w:type="dxa" w:w="90"/>
              <w:bottom w:type="dxa" w:w="60"/>
              <w:right w:type="dxa" w:w="90"/>
            </w:tcMar>
          </w:tcPr>
          <w:p>
            <w:pPr>
              <w:spacing w:after="0" w:line="260"/>
            </w:pPr>
            <w:r>
              <w:rPr>
                <w:b w:val="false"/>
                <w:bCs w:val="false"/>
                <w:sz w:val="17"/>
                <w:szCs w:val="17"/>
              </w:rPr>
              <w:t xml:space="preserve">19</w:t>
            </w:r>
          </w:p>
        </w:tc>
        <w:tc>
          <w:tcPr>
            <w:tcW w:type="dxa" w:w="1814"/>
            <w:tcMar>
              <w:top w:type="dxa" w:w="60"/>
              <w:left w:type="dxa" w:w="90"/>
              <w:bottom w:type="dxa" w:w="60"/>
              <w:right w:type="dxa" w:w="90"/>
            </w:tcMar>
          </w:tcPr>
          <w:p>
            <w:pPr>
              <w:spacing w:after="0" w:line="260"/>
            </w:pPr>
            <w:r>
              <w:rPr>
                <w:b w:val="false"/>
                <w:bCs w:val="false"/>
                <w:sz w:val="17"/>
                <w:szCs w:val="17"/>
              </w:rPr>
              <w:t xml:space="preserve">Discuss strengths and limitations</w:t>
            </w:r>
          </w:p>
        </w:tc>
        <w:tc>
          <w:tcPr>
            <w:tcW w:type="dxa" w:w="1814"/>
            <w:tcMar>
              <w:top w:type="dxa" w:w="60"/>
              <w:left w:type="dxa" w:w="90"/>
              <w:bottom w:type="dxa" w:w="60"/>
              <w:right w:type="dxa" w:w="90"/>
            </w:tcMar>
          </w:tcPr>
          <w:p>
            <w:pPr>
              <w:spacing w:after="0" w:line="260"/>
            </w:pPr>
            <w:r>
              <w:rPr>
                <w:b w:val="false"/>
                <w:bCs w:val="false"/>
                <w:sz w:val="17"/>
                <w:szCs w:val="17"/>
              </w:rPr>
              <w:t xml:space="preserve">Limitations</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r>
        <w:tc>
          <w:tcPr>
            <w:tcW w:type="dxa" w:w="1814"/>
            <w:tcMar>
              <w:top w:type="dxa" w:w="60"/>
              <w:left w:type="dxa" w:w="90"/>
              <w:bottom w:type="dxa" w:w="60"/>
              <w:right w:type="dxa" w:w="90"/>
            </w:tcMar>
          </w:tcPr>
          <w:p>
            <w:pPr>
              <w:spacing w:after="0" w:line="260"/>
            </w:pPr>
            <w:r>
              <w:rPr>
                <w:b w:val="false"/>
                <w:bCs w:val="false"/>
                <w:sz w:val="17"/>
                <w:szCs w:val="17"/>
              </w:rPr>
              <w:t xml:space="preserve">Discussion</w:t>
            </w:r>
          </w:p>
        </w:tc>
        <w:tc>
          <w:tcPr>
            <w:tcW w:type="dxa" w:w="1814"/>
            <w:tcMar>
              <w:top w:type="dxa" w:w="60"/>
              <w:left w:type="dxa" w:w="90"/>
              <w:bottom w:type="dxa" w:w="60"/>
              <w:right w:type="dxa" w:w="90"/>
            </w:tcMar>
          </w:tcPr>
          <w:p>
            <w:pPr>
              <w:spacing w:after="0" w:line="260"/>
            </w:pPr>
            <w:r>
              <w:rPr>
                <w:b w:val="false"/>
                <w:bCs w:val="false"/>
                <w:sz w:val="17"/>
                <w:szCs w:val="17"/>
              </w:rPr>
              <w:t xml:space="preserve">20</w:t>
            </w:r>
          </w:p>
        </w:tc>
        <w:tc>
          <w:tcPr>
            <w:tcW w:type="dxa" w:w="1814"/>
            <w:tcMar>
              <w:top w:type="dxa" w:w="60"/>
              <w:left w:type="dxa" w:w="90"/>
              <w:bottom w:type="dxa" w:w="60"/>
              <w:right w:type="dxa" w:w="90"/>
            </w:tcMar>
          </w:tcPr>
          <w:p>
            <w:pPr>
              <w:spacing w:after="0" w:line="260"/>
            </w:pPr>
            <w:r>
              <w:rPr>
                <w:b w:val="false"/>
                <w:bCs w:val="false"/>
                <w:sz w:val="17"/>
                <w:szCs w:val="17"/>
              </w:rPr>
              <w:t xml:space="preserve">General interpretation with respect to review questions and implications</w:t>
            </w:r>
          </w:p>
        </w:tc>
        <w:tc>
          <w:tcPr>
            <w:tcW w:type="dxa" w:w="1814"/>
            <w:tcMar>
              <w:top w:type="dxa" w:w="60"/>
              <w:left w:type="dxa" w:w="90"/>
              <w:bottom w:type="dxa" w:w="60"/>
              <w:right w:type="dxa" w:w="90"/>
            </w:tcMar>
          </w:tcPr>
          <w:p>
            <w:pPr>
              <w:spacing w:after="0" w:line="260"/>
            </w:pPr>
            <w:r>
              <w:rPr>
                <w:b w:val="false"/>
                <w:bCs w:val="false"/>
                <w:sz w:val="17"/>
                <w:szCs w:val="17"/>
              </w:rPr>
              <w:t xml:space="preserve">Conclusion</w:t>
            </w:r>
          </w:p>
        </w:tc>
        <w:tc>
          <w:tcPr>
            <w:tcW w:type="dxa" w:w="1814"/>
            <w:tcMar>
              <w:top w:type="dxa" w:w="60"/>
              <w:left w:type="dxa" w:w="90"/>
              <w:bottom w:type="dxa" w:w="60"/>
              <w:right w:type="dxa" w:w="90"/>
            </w:tcMar>
          </w:tcPr>
          <w:p>
            <w:pPr>
              <w:spacing w:after="0" w:line="260"/>
            </w:pPr>
            <w:r>
              <w:rPr>
                <w:b w:val="false"/>
                <w:bCs w:val="false"/>
                <w:sz w:val="17"/>
                <w:szCs w:val="17"/>
              </w:rPr>
              <w:t xml:space="preserve">Met</w:t>
            </w:r>
          </w:p>
        </w:tc>
      </w:tr>
    </w:tbl>
    <w:p>
      <w:pPr>
        <w:spacing w:after="160"/>
      </w:pPr>
      <w:r>
        <w:t xml:space="preserve"/>
      </w:r>
    </w:p>
    <w:p>
      <w:pPr>
        <w:spacing w:after="140" w:line="300"/>
        <w:jc w:val="both"/>
      </w:pPr>
      <w:r>
        <w:t xml:space="preserve">Nineteen of the 20 items are fully met and one is partially met. Item 11, which is marked as optional in the assessment by three authors; in this study the records were assessed independently by two.</w:t>
      </w:r>
    </w:p>
    <w:p>
      <w:pPr>
        <w:spacing w:after="140" w:line="300"/>
        <w:jc w:val="both"/>
      </w:pPr>
      <w:r>
        <w:rPr>
          <w:i/>
          <w:iCs/>
        </w:rPr>
        <w:t xml:space="preserve">Source: Montazeri A et al. Syst Rev. 2023;12:239 (CC BY 4.0).</w:t>
      </w:r>
    </w:p>
    <w:p>
      <w:r>
        <w:br w:type="page"/>
      </w:r>
    </w:p>
    <w:p>
      <w:pPr>
        <w:pStyle w:val="Heading1"/>
        <w:spacing w:after="130" w:before="260"/>
        <w:jc w:val="left"/>
      </w:pPr>
      <w:r>
        <w:rPr>
          <w:b/>
          <w:bCs/>
          <w:sz w:val="26"/>
          <w:szCs w:val="26"/>
        </w:rPr>
        <w:t xml:space="preserve">APPENDIX H — RAMIBS COMPLIANCE TABLE (12 items)</w:t>
      </w:r>
    </w:p>
    <w:p>
      <w:pPr>
        <w:spacing w:after="140" w:line="300"/>
        <w:jc w:val="both"/>
      </w:pPr>
      <w:r>
        <w:t xml:space="preserve">The table below shows where each of the 12 items of the RAMIBS guideline⁶ — developed for bibliometric and scientometric studies in the health sciences — is addressed in this article. Item wording is condensed from the original checklist.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shd w:fill="EFEFEF" w:val="clear"/>
            <w:tcMar>
              <w:top w:type="dxa" w:w="60"/>
              <w:left w:type="dxa" w:w="90"/>
              <w:bottom w:type="dxa" w:w="60"/>
              <w:right w:type="dxa" w:w="90"/>
            </w:tcMar>
          </w:tcPr>
          <w:p>
            <w:pPr>
              <w:spacing w:after="0" w:line="260"/>
            </w:pPr>
            <w:r>
              <w:rPr>
                <w:b/>
                <w:bCs/>
                <w:sz w:val="17"/>
                <w:szCs w:val="17"/>
              </w:rPr>
              <w:t xml:space="preserve">No</w:t>
            </w:r>
          </w:p>
        </w:tc>
        <w:tc>
          <w:tcPr>
            <w:tcW w:type="dxa" w:w="2267"/>
            <w:shd w:fill="EFEFEF" w:val="clear"/>
            <w:tcMar>
              <w:top w:type="dxa" w:w="60"/>
              <w:left w:type="dxa" w:w="90"/>
              <w:bottom w:type="dxa" w:w="60"/>
              <w:right w:type="dxa" w:w="90"/>
            </w:tcMar>
          </w:tcPr>
          <w:p>
            <w:pPr>
              <w:spacing w:after="0" w:line="260"/>
            </w:pPr>
            <w:r>
              <w:rPr>
                <w:b/>
                <w:bCs/>
                <w:sz w:val="17"/>
                <w:szCs w:val="17"/>
              </w:rPr>
              <w:t xml:space="preserve">Recommendation</w:t>
            </w:r>
          </w:p>
        </w:tc>
        <w:tc>
          <w:tcPr>
            <w:tcW w:type="dxa" w:w="2267"/>
            <w:shd w:fill="EFEFEF" w:val="clear"/>
            <w:tcMar>
              <w:top w:type="dxa" w:w="60"/>
              <w:left w:type="dxa" w:w="90"/>
              <w:bottom w:type="dxa" w:w="60"/>
              <w:right w:type="dxa" w:w="90"/>
            </w:tcMar>
          </w:tcPr>
          <w:p>
            <w:pPr>
              <w:spacing w:after="0" w:line="260"/>
            </w:pPr>
            <w:r>
              <w:rPr>
                <w:b/>
                <w:bCs/>
                <w:sz w:val="17"/>
                <w:szCs w:val="17"/>
              </w:rPr>
              <w:t xml:space="preserve">Where addressed</w:t>
            </w:r>
          </w:p>
        </w:tc>
        <w:tc>
          <w:tcPr>
            <w:tcW w:type="dxa" w:w="2269"/>
            <w:shd w:fill="EFEFEF" w:val="clear"/>
            <w:tcMar>
              <w:top w:type="dxa" w:w="60"/>
              <w:left w:type="dxa" w:w="90"/>
              <w:bottom w:type="dxa" w:w="60"/>
              <w:right w:type="dxa" w:w="90"/>
            </w:tcMar>
          </w:tcPr>
          <w:p>
            <w:pPr>
              <w:spacing w:after="0" w:line="260"/>
            </w:pPr>
            <w:r>
              <w:rPr>
                <w:b/>
                <w:bCs/>
                <w:sz w:val="17"/>
                <w:szCs w:val="17"/>
              </w:rPr>
              <w:t xml:space="preserve">Status</w:t>
            </w:r>
          </w:p>
        </w:tc>
      </w:tr>
      <w:tr>
        <w:tc>
          <w:tcPr>
            <w:tcW w:type="dxa" w:w="2267"/>
            <w:tcMar>
              <w:top w:type="dxa" w:w="60"/>
              <w:left w:type="dxa" w:w="90"/>
              <w:bottom w:type="dxa" w:w="60"/>
              <w:right w:type="dxa" w:w="90"/>
            </w:tcMar>
          </w:tcPr>
          <w:p>
            <w:pPr>
              <w:spacing w:after="0" w:line="260"/>
            </w:pPr>
            <w:r>
              <w:rPr>
                <w:b w:val="false"/>
                <w:bCs w:val="false"/>
                <w:sz w:val="17"/>
                <w:szCs w:val="17"/>
              </w:rPr>
              <w:t xml:space="preserve">1</w:t>
            </w:r>
          </w:p>
        </w:tc>
        <w:tc>
          <w:tcPr>
            <w:tcW w:type="dxa" w:w="2267"/>
            <w:tcMar>
              <w:top w:type="dxa" w:w="60"/>
              <w:left w:type="dxa" w:w="90"/>
              <w:bottom w:type="dxa" w:w="60"/>
              <w:right w:type="dxa" w:w="90"/>
            </w:tcMar>
          </w:tcPr>
          <w:p>
            <w:pPr>
              <w:spacing w:after="0" w:line="260"/>
            </w:pPr>
            <w:r>
              <w:rPr>
                <w:b w:val="false"/>
                <w:bCs w:val="false"/>
                <w:sz w:val="17"/>
                <w:szCs w:val="17"/>
              </w:rPr>
              <w:t xml:space="preserve">Descriptive title emphasising the bibliometric approach; structured abstract</w:t>
            </w:r>
          </w:p>
        </w:tc>
        <w:tc>
          <w:tcPr>
            <w:tcW w:type="dxa" w:w="2267"/>
            <w:tcMar>
              <w:top w:type="dxa" w:w="60"/>
              <w:left w:type="dxa" w:w="90"/>
              <w:bottom w:type="dxa" w:w="60"/>
              <w:right w:type="dxa" w:w="90"/>
            </w:tcMar>
          </w:tcPr>
          <w:p>
            <w:pPr>
              <w:spacing w:after="0" w:line="260"/>
            </w:pPr>
            <w:r>
              <w:rPr>
                <w:b w:val="false"/>
                <w:bCs w:val="false"/>
                <w:sz w:val="17"/>
                <w:szCs w:val="17"/>
              </w:rPr>
              <w:t xml:space="preserve">Title; Abstract</w:t>
            </w:r>
          </w:p>
        </w:tc>
        <w:tc>
          <w:tcPr>
            <w:tcW w:type="dxa" w:w="2269"/>
            <w:tcMar>
              <w:top w:type="dxa" w:w="60"/>
              <w:left w:type="dxa" w:w="90"/>
              <w:bottom w:type="dxa" w:w="60"/>
              <w:right w:type="dxa" w:w="90"/>
            </w:tcMar>
          </w:tcPr>
          <w:p>
            <w:pPr>
              <w:spacing w:after="0" w:line="260"/>
            </w:pPr>
            <w:r>
              <w:rPr>
                <w:b w:val="false"/>
                <w:bCs w:val="false"/>
                <w:sz w:val="17"/>
                <w:szCs w:val="17"/>
              </w:rPr>
              <w:t xml:space="preserve">Met</w:t>
            </w:r>
          </w:p>
        </w:tc>
      </w:tr>
      <w:tr>
        <w:tc>
          <w:tcPr>
            <w:tcW w:type="dxa" w:w="2267"/>
            <w:tcMar>
              <w:top w:type="dxa" w:w="60"/>
              <w:left w:type="dxa" w:w="90"/>
              <w:bottom w:type="dxa" w:w="60"/>
              <w:right w:type="dxa" w:w="90"/>
            </w:tcMar>
          </w:tcPr>
          <w:p>
            <w:pPr>
              <w:spacing w:after="0" w:line="260"/>
            </w:pPr>
            <w:r>
              <w:rPr>
                <w:b w:val="false"/>
                <w:bCs w:val="false"/>
                <w:sz w:val="17"/>
                <w:szCs w:val="17"/>
              </w:rPr>
              <w:t xml:space="preserve">2</w:t>
            </w:r>
          </w:p>
        </w:tc>
        <w:tc>
          <w:tcPr>
            <w:tcW w:type="dxa" w:w="2267"/>
            <w:tcMar>
              <w:top w:type="dxa" w:w="60"/>
              <w:left w:type="dxa" w:w="90"/>
              <w:bottom w:type="dxa" w:w="60"/>
              <w:right w:type="dxa" w:w="90"/>
            </w:tcMar>
          </w:tcPr>
          <w:p>
            <w:pPr>
              <w:spacing w:after="0" w:line="260"/>
            </w:pPr>
            <w:r>
              <w:rPr>
                <w:b w:val="false"/>
                <w:bCs w:val="false"/>
                <w:sz w:val="17"/>
                <w:szCs w:val="17"/>
              </w:rPr>
              <w:t xml:space="preserve">Identification of prior studies, statement of how this study differs, research question and aim</w:t>
            </w:r>
          </w:p>
        </w:tc>
        <w:tc>
          <w:tcPr>
            <w:tcW w:type="dxa" w:w="2267"/>
            <w:tcMar>
              <w:top w:type="dxa" w:w="60"/>
              <w:left w:type="dxa" w:w="90"/>
              <w:bottom w:type="dxa" w:w="60"/>
              <w:right w:type="dxa" w:w="90"/>
            </w:tcMar>
          </w:tcPr>
          <w:p>
            <w:pPr>
              <w:spacing w:after="0" w:line="260"/>
            </w:pPr>
            <w:r>
              <w:rPr>
                <w:b w:val="false"/>
                <w:bCs w:val="false"/>
                <w:sz w:val="17"/>
                <w:szCs w:val="17"/>
              </w:rPr>
              <w:t xml:space="preserve">Introduction</w:t>
            </w:r>
          </w:p>
        </w:tc>
        <w:tc>
          <w:tcPr>
            <w:tcW w:type="dxa" w:w="2269"/>
            <w:tcMar>
              <w:top w:type="dxa" w:w="60"/>
              <w:left w:type="dxa" w:w="90"/>
              <w:bottom w:type="dxa" w:w="60"/>
              <w:right w:type="dxa" w:w="90"/>
            </w:tcMar>
          </w:tcPr>
          <w:p>
            <w:pPr>
              <w:spacing w:after="0" w:line="260"/>
            </w:pPr>
            <w:r>
              <w:rPr>
                <w:b w:val="false"/>
                <w:bCs w:val="false"/>
                <w:sz w:val="17"/>
                <w:szCs w:val="17"/>
              </w:rPr>
              <w:t xml:space="preserve">Met</w:t>
            </w:r>
          </w:p>
        </w:tc>
      </w:tr>
      <w:tr>
        <w:tc>
          <w:tcPr>
            <w:tcW w:type="dxa" w:w="2267"/>
            <w:tcMar>
              <w:top w:type="dxa" w:w="60"/>
              <w:left w:type="dxa" w:w="90"/>
              <w:bottom w:type="dxa" w:w="60"/>
              <w:right w:type="dxa" w:w="90"/>
            </w:tcMar>
          </w:tcPr>
          <w:p>
            <w:pPr>
              <w:spacing w:after="0" w:line="260"/>
            </w:pPr>
            <w:r>
              <w:rPr>
                <w:b w:val="false"/>
                <w:bCs w:val="false"/>
                <w:sz w:val="17"/>
                <w:szCs w:val="17"/>
              </w:rPr>
              <w:t xml:space="preserve">3</w:t>
            </w:r>
          </w:p>
        </w:tc>
        <w:tc>
          <w:tcPr>
            <w:tcW w:type="dxa" w:w="2267"/>
            <w:tcMar>
              <w:top w:type="dxa" w:w="60"/>
              <w:left w:type="dxa" w:w="90"/>
              <w:bottom w:type="dxa" w:w="60"/>
              <w:right w:type="dxa" w:w="90"/>
            </w:tcMar>
          </w:tcPr>
          <w:p>
            <w:pPr>
              <w:spacing w:after="0" w:line="260"/>
            </w:pPr>
            <w:r>
              <w:rPr>
                <w:b w:val="false"/>
                <w:bCs w:val="false"/>
                <w:sz w:val="17"/>
                <w:szCs w:val="17"/>
              </w:rPr>
              <w:t xml:space="preserve">Justification of single-database choice; criteria; time frame; date of data collection; definition of indicators</w:t>
            </w:r>
          </w:p>
        </w:tc>
        <w:tc>
          <w:tcPr>
            <w:tcW w:type="dxa" w:w="2267"/>
            <w:tcMar>
              <w:top w:type="dxa" w:w="60"/>
              <w:left w:type="dxa" w:w="90"/>
              <w:bottom w:type="dxa" w:w="60"/>
              <w:right w:type="dxa" w:w="90"/>
            </w:tcMar>
          </w:tcPr>
          <w:p>
            <w:pPr>
              <w:spacing w:after="0" w:line="260"/>
            </w:pPr>
            <w:r>
              <w:rPr>
                <w:b w:val="false"/>
                <w:bCs w:val="false"/>
                <w:sz w:val="17"/>
                <w:szCs w:val="17"/>
              </w:rPr>
              <w:t xml:space="preserve">Methods, Methods, Methods, Methods</w:t>
            </w:r>
          </w:p>
        </w:tc>
        <w:tc>
          <w:tcPr>
            <w:tcW w:type="dxa" w:w="2269"/>
            <w:tcMar>
              <w:top w:type="dxa" w:w="60"/>
              <w:left w:type="dxa" w:w="90"/>
              <w:bottom w:type="dxa" w:w="60"/>
              <w:right w:type="dxa" w:w="90"/>
            </w:tcMar>
          </w:tcPr>
          <w:p>
            <w:pPr>
              <w:spacing w:after="0" w:line="260"/>
            </w:pPr>
            <w:r>
              <w:rPr>
                <w:b w:val="false"/>
                <w:bCs w:val="false"/>
                <w:sz w:val="17"/>
                <w:szCs w:val="17"/>
              </w:rPr>
              <w:t xml:space="preserve">Met</w:t>
            </w:r>
          </w:p>
        </w:tc>
      </w:tr>
      <w:tr>
        <w:tc>
          <w:tcPr>
            <w:tcW w:type="dxa" w:w="2267"/>
            <w:tcMar>
              <w:top w:type="dxa" w:w="60"/>
              <w:left w:type="dxa" w:w="90"/>
              <w:bottom w:type="dxa" w:w="60"/>
              <w:right w:type="dxa" w:w="90"/>
            </w:tcMar>
          </w:tcPr>
          <w:p>
            <w:pPr>
              <w:spacing w:after="0" w:line="260"/>
            </w:pPr>
            <w:r>
              <w:rPr>
                <w:b w:val="false"/>
                <w:bCs w:val="false"/>
                <w:sz w:val="17"/>
                <w:szCs w:val="17"/>
              </w:rPr>
              <w:t xml:space="preserve">4</w:t>
            </w:r>
          </w:p>
        </w:tc>
        <w:tc>
          <w:tcPr>
            <w:tcW w:type="dxa" w:w="2267"/>
            <w:tcMar>
              <w:top w:type="dxa" w:w="60"/>
              <w:left w:type="dxa" w:w="90"/>
              <w:bottom w:type="dxa" w:w="60"/>
              <w:right w:type="dxa" w:w="90"/>
            </w:tcMar>
          </w:tcPr>
          <w:p>
            <w:pPr>
              <w:spacing w:after="0" w:line="260"/>
            </w:pPr>
            <w:r>
              <w:rPr>
                <w:b w:val="false"/>
                <w:bCs w:val="false"/>
                <w:sz w:val="17"/>
                <w:szCs w:val="17"/>
              </w:rPr>
              <w:t xml:space="preserve">Construction of the search string; sources of terms; appropriate use of Boolean operators and truncation</w:t>
            </w:r>
          </w:p>
        </w:tc>
        <w:tc>
          <w:tcPr>
            <w:tcW w:type="dxa" w:w="2267"/>
            <w:tcMar>
              <w:top w:type="dxa" w:w="60"/>
              <w:left w:type="dxa" w:w="90"/>
              <w:bottom w:type="dxa" w:w="60"/>
              <w:right w:type="dxa" w:w="90"/>
            </w:tcMar>
          </w:tcPr>
          <w:p>
            <w:pPr>
              <w:spacing w:after="0" w:line="260"/>
            </w:pPr>
            <w:r>
              <w:rPr>
                <w:b w:val="false"/>
                <w:bCs w:val="false"/>
                <w:sz w:val="17"/>
                <w:szCs w:val="17"/>
              </w:rPr>
              <w:t xml:space="preserve">Methods; Appendix C</w:t>
            </w:r>
          </w:p>
        </w:tc>
        <w:tc>
          <w:tcPr>
            <w:tcW w:type="dxa" w:w="2269"/>
            <w:tcMar>
              <w:top w:type="dxa" w:w="60"/>
              <w:left w:type="dxa" w:w="90"/>
              <w:bottom w:type="dxa" w:w="60"/>
              <w:right w:type="dxa" w:w="90"/>
            </w:tcMar>
          </w:tcPr>
          <w:p>
            <w:pPr>
              <w:spacing w:after="0" w:line="260"/>
            </w:pPr>
            <w:r>
              <w:rPr>
                <w:b w:val="false"/>
                <w:bCs w:val="false"/>
                <w:sz w:val="17"/>
                <w:szCs w:val="17"/>
              </w:rPr>
              <w:t xml:space="preserve">Met</w:t>
            </w:r>
          </w:p>
        </w:tc>
      </w:tr>
      <w:tr>
        <w:tc>
          <w:tcPr>
            <w:tcW w:type="dxa" w:w="2267"/>
            <w:tcMar>
              <w:top w:type="dxa" w:w="60"/>
              <w:left w:type="dxa" w:w="90"/>
              <w:bottom w:type="dxa" w:w="60"/>
              <w:right w:type="dxa" w:w="90"/>
            </w:tcMar>
          </w:tcPr>
          <w:p>
            <w:pPr>
              <w:spacing w:after="0" w:line="260"/>
            </w:pPr>
            <w:r>
              <w:rPr>
                <w:b w:val="false"/>
                <w:bCs w:val="false"/>
                <w:sz w:val="17"/>
                <w:szCs w:val="17"/>
              </w:rPr>
              <w:t xml:space="preserve">5</w:t>
            </w:r>
          </w:p>
        </w:tc>
        <w:tc>
          <w:tcPr>
            <w:tcW w:type="dxa" w:w="2267"/>
            <w:tcMar>
              <w:top w:type="dxa" w:w="60"/>
              <w:left w:type="dxa" w:w="90"/>
              <w:bottom w:type="dxa" w:w="60"/>
              <w:right w:type="dxa" w:w="90"/>
            </w:tcMar>
          </w:tcPr>
          <w:p>
            <w:pPr>
              <w:spacing w:after="0" w:line="260"/>
            </w:pPr>
            <w:r>
              <w:rPr>
                <w:b w:val="false"/>
                <w:bCs w:val="false"/>
                <w:sz w:val="17"/>
                <w:szCs w:val="17"/>
              </w:rPr>
              <w:t xml:space="preserve">Date of the final search; exclusion of the current year; justification of document-type and language limits</w:t>
            </w:r>
          </w:p>
        </w:tc>
        <w:tc>
          <w:tcPr>
            <w:tcW w:type="dxa" w:w="2267"/>
            <w:tcMar>
              <w:top w:type="dxa" w:w="60"/>
              <w:left w:type="dxa" w:w="90"/>
              <w:bottom w:type="dxa" w:w="60"/>
              <w:right w:type="dxa" w:w="90"/>
            </w:tcMar>
          </w:tcPr>
          <w:p>
            <w:pPr>
              <w:spacing w:after="0" w:line="260"/>
            </w:pPr>
            <w:r>
              <w:rPr>
                <w:b w:val="false"/>
                <w:bCs w:val="false"/>
                <w:sz w:val="17"/>
                <w:szCs w:val="17"/>
              </w:rPr>
              <w:t xml:space="preserve">Methods, Methods</w:t>
            </w:r>
          </w:p>
        </w:tc>
        <w:tc>
          <w:tcPr>
            <w:tcW w:type="dxa" w:w="2269"/>
            <w:tcMar>
              <w:top w:type="dxa" w:w="60"/>
              <w:left w:type="dxa" w:w="90"/>
              <w:bottom w:type="dxa" w:w="60"/>
              <w:right w:type="dxa" w:w="90"/>
            </w:tcMar>
          </w:tcPr>
          <w:p>
            <w:pPr>
              <w:spacing w:after="0" w:line="260"/>
            </w:pPr>
            <w:r>
              <w:rPr>
                <w:b w:val="false"/>
                <w:bCs w:val="false"/>
                <w:sz w:val="17"/>
                <w:szCs w:val="17"/>
              </w:rPr>
              <w:t xml:space="preserve">Met</w:t>
            </w:r>
          </w:p>
        </w:tc>
      </w:tr>
      <w:tr>
        <w:tc>
          <w:tcPr>
            <w:tcW w:type="dxa" w:w="2267"/>
            <w:tcMar>
              <w:top w:type="dxa" w:w="60"/>
              <w:left w:type="dxa" w:w="90"/>
              <w:bottom w:type="dxa" w:w="60"/>
              <w:right w:type="dxa" w:w="90"/>
            </w:tcMar>
          </w:tcPr>
          <w:p>
            <w:pPr>
              <w:spacing w:after="0" w:line="260"/>
            </w:pPr>
            <w:r>
              <w:rPr>
                <w:b w:val="false"/>
                <w:bCs w:val="false"/>
                <w:sz w:val="17"/>
                <w:szCs w:val="17"/>
              </w:rPr>
              <w:t xml:space="preserve">6</w:t>
            </w:r>
          </w:p>
        </w:tc>
        <w:tc>
          <w:tcPr>
            <w:tcW w:type="dxa" w:w="2267"/>
            <w:tcMar>
              <w:top w:type="dxa" w:w="60"/>
              <w:left w:type="dxa" w:w="90"/>
              <w:bottom w:type="dxa" w:w="60"/>
              <w:right w:type="dxa" w:w="90"/>
            </w:tcMar>
          </w:tcPr>
          <w:p>
            <w:pPr>
              <w:spacing w:after="0" w:line="260"/>
            </w:pPr>
            <w:r>
              <w:rPr>
                <w:b w:val="false"/>
                <w:bCs w:val="false"/>
                <w:sz w:val="17"/>
                <w:szCs w:val="17"/>
              </w:rPr>
              <w:t xml:space="preserve">Four indicator dimensions: production, impact, collaboration and alternative (altmetric) indicators</w:t>
            </w:r>
          </w:p>
        </w:tc>
        <w:tc>
          <w:tcPr>
            <w:tcW w:type="dxa" w:w="2267"/>
            <w:tcMar>
              <w:top w:type="dxa" w:w="60"/>
              <w:left w:type="dxa" w:w="90"/>
              <w:bottom w:type="dxa" w:w="60"/>
              <w:right w:type="dxa" w:w="90"/>
            </w:tcMar>
          </w:tcPr>
          <w:p>
            <w:pPr>
              <w:spacing w:after="0" w:line="260"/>
            </w:pPr>
            <w:r>
              <w:rPr>
                <w:b w:val="false"/>
                <w:bCs w:val="false"/>
                <w:sz w:val="17"/>
                <w:szCs w:val="17"/>
              </w:rPr>
              <w:t xml:space="preserve">Production: Results–3.2, Figures 1–2 · Impact: Results, Results · Collaboration: Results</w:t>
            </w:r>
          </w:p>
        </w:tc>
        <w:tc>
          <w:tcPr>
            <w:tcW w:type="dxa" w:w="2269"/>
            <w:tcMar>
              <w:top w:type="dxa" w:w="60"/>
              <w:left w:type="dxa" w:w="90"/>
              <w:bottom w:type="dxa" w:w="60"/>
              <w:right w:type="dxa" w:w="90"/>
            </w:tcMar>
          </w:tcPr>
          <w:p>
            <w:pPr>
              <w:spacing w:after="0" w:line="260"/>
            </w:pPr>
            <w:r>
              <w:rPr>
                <w:b/>
                <w:bCs/>
                <w:sz w:val="17"/>
                <w:szCs w:val="17"/>
              </w:rPr>
              <w:t xml:space="preserve">Partially met</w:t>
            </w:r>
            <w:r>
              <w:rPr>
                <w:b w:val="false"/>
                <w:bCs w:val="false"/>
                <w:sz w:val="17"/>
                <w:szCs w:val="17"/>
              </w:rPr>
              <w:t xml:space="preserve"> — altmetric indicators are absent from the Web of Science export and could not be assessed</w:t>
            </w:r>
          </w:p>
        </w:tc>
      </w:tr>
      <w:tr>
        <w:tc>
          <w:tcPr>
            <w:tcW w:type="dxa" w:w="2267"/>
            <w:tcMar>
              <w:top w:type="dxa" w:w="60"/>
              <w:left w:type="dxa" w:w="90"/>
              <w:bottom w:type="dxa" w:w="60"/>
              <w:right w:type="dxa" w:w="90"/>
            </w:tcMar>
          </w:tcPr>
          <w:p>
            <w:pPr>
              <w:spacing w:after="0" w:line="260"/>
            </w:pPr>
            <w:r>
              <w:rPr>
                <w:b w:val="false"/>
                <w:bCs w:val="false"/>
                <w:sz w:val="17"/>
                <w:szCs w:val="17"/>
              </w:rPr>
              <w:t xml:space="preserve">7</w:t>
            </w:r>
          </w:p>
        </w:tc>
        <w:tc>
          <w:tcPr>
            <w:tcW w:type="dxa" w:w="2267"/>
            <w:tcMar>
              <w:top w:type="dxa" w:w="60"/>
              <w:left w:type="dxa" w:w="90"/>
              <w:bottom w:type="dxa" w:w="60"/>
              <w:right w:type="dxa" w:w="90"/>
            </w:tcMar>
          </w:tcPr>
          <w:p>
            <w:pPr>
              <w:spacing w:after="0" w:line="260"/>
            </w:pPr>
            <w:r>
              <w:rPr>
                <w:b w:val="false"/>
                <w:bCs w:val="false"/>
                <w:sz w:val="17"/>
                <w:szCs w:val="17"/>
              </w:rPr>
              <w:t xml:space="preserve">Reporting of macro (country), meso (institution) and micro (author) levels of analysis</w:t>
            </w:r>
          </w:p>
        </w:tc>
        <w:tc>
          <w:tcPr>
            <w:tcW w:type="dxa" w:w="2267"/>
            <w:tcMar>
              <w:top w:type="dxa" w:w="60"/>
              <w:left w:type="dxa" w:w="90"/>
              <w:bottom w:type="dxa" w:w="60"/>
              <w:right w:type="dxa" w:w="90"/>
            </w:tcMar>
          </w:tcPr>
          <w:p>
            <w:pPr>
              <w:spacing w:after="0" w:line="260"/>
            </w:pPr>
            <w:r>
              <w:rPr>
                <w:b w:val="false"/>
                <w:bCs w:val="false"/>
                <w:sz w:val="17"/>
                <w:szCs w:val="17"/>
              </w:rPr>
              <w:t xml:space="preserve">Macro: Results · Meso: Results · Micro: Results</w:t>
            </w:r>
          </w:p>
        </w:tc>
        <w:tc>
          <w:tcPr>
            <w:tcW w:type="dxa" w:w="2269"/>
            <w:tcMar>
              <w:top w:type="dxa" w:w="60"/>
              <w:left w:type="dxa" w:w="90"/>
              <w:bottom w:type="dxa" w:w="60"/>
              <w:right w:type="dxa" w:w="90"/>
            </w:tcMar>
          </w:tcPr>
          <w:p>
            <w:pPr>
              <w:spacing w:after="0" w:line="260"/>
            </w:pPr>
            <w:r>
              <w:rPr>
                <w:b w:val="false"/>
                <w:bCs w:val="false"/>
                <w:sz w:val="17"/>
                <w:szCs w:val="17"/>
              </w:rPr>
              <w:t xml:space="preserve">Met — gender analysis at micro level was not performed owing to the error rate of name-based assignment</w:t>
            </w:r>
          </w:p>
        </w:tc>
      </w:tr>
      <w:tr>
        <w:tc>
          <w:tcPr>
            <w:tcW w:type="dxa" w:w="2267"/>
            <w:tcMar>
              <w:top w:type="dxa" w:w="60"/>
              <w:left w:type="dxa" w:w="90"/>
              <w:bottom w:type="dxa" w:w="60"/>
              <w:right w:type="dxa" w:w="90"/>
            </w:tcMar>
          </w:tcPr>
          <w:p>
            <w:pPr>
              <w:spacing w:after="0" w:line="260"/>
            </w:pPr>
            <w:r>
              <w:rPr>
                <w:b w:val="false"/>
                <w:bCs w:val="false"/>
                <w:sz w:val="17"/>
                <w:szCs w:val="17"/>
              </w:rPr>
              <w:t xml:space="preserve">8</w:t>
            </w:r>
          </w:p>
        </w:tc>
        <w:tc>
          <w:tcPr>
            <w:tcW w:type="dxa" w:w="2267"/>
            <w:tcMar>
              <w:top w:type="dxa" w:w="60"/>
              <w:left w:type="dxa" w:w="90"/>
              <w:bottom w:type="dxa" w:w="60"/>
              <w:right w:type="dxa" w:w="90"/>
            </w:tcMar>
          </w:tcPr>
          <w:p>
            <w:pPr>
              <w:spacing w:after="0" w:line="260"/>
            </w:pPr>
            <w:r>
              <w:rPr>
                <w:b w:val="false"/>
                <w:bCs w:val="false"/>
                <w:sz w:val="17"/>
                <w:szCs w:val="17"/>
              </w:rPr>
              <w:t xml:space="preserve">Predefined extraction matrix; justification of analytical techniques</w:t>
            </w:r>
          </w:p>
        </w:tc>
        <w:tc>
          <w:tcPr>
            <w:tcW w:type="dxa" w:w="2267"/>
            <w:tcMar>
              <w:top w:type="dxa" w:w="60"/>
              <w:left w:type="dxa" w:w="90"/>
              <w:bottom w:type="dxa" w:w="60"/>
              <w:right w:type="dxa" w:w="90"/>
            </w:tcMar>
          </w:tcPr>
          <w:p>
            <w:pPr>
              <w:spacing w:after="0" w:line="260"/>
            </w:pPr>
            <w:r>
              <w:rPr>
                <w:b w:val="false"/>
                <w:bCs w:val="false"/>
                <w:sz w:val="17"/>
                <w:szCs w:val="17"/>
              </w:rPr>
              <w:t xml:space="preserve">Methods, Methods</w:t>
            </w:r>
          </w:p>
        </w:tc>
        <w:tc>
          <w:tcPr>
            <w:tcW w:type="dxa" w:w="2269"/>
            <w:tcMar>
              <w:top w:type="dxa" w:w="60"/>
              <w:left w:type="dxa" w:w="90"/>
              <w:bottom w:type="dxa" w:w="60"/>
              <w:right w:type="dxa" w:w="90"/>
            </w:tcMar>
          </w:tcPr>
          <w:p>
            <w:pPr>
              <w:spacing w:after="0" w:line="260"/>
            </w:pPr>
            <w:r>
              <w:rPr>
                <w:b w:val="false"/>
                <w:bCs w:val="false"/>
                <w:sz w:val="17"/>
                <w:szCs w:val="17"/>
              </w:rPr>
              <w:t xml:space="preserve">Met</w:t>
            </w:r>
          </w:p>
        </w:tc>
      </w:tr>
      <w:tr>
        <w:tc>
          <w:tcPr>
            <w:tcW w:type="dxa" w:w="2267"/>
            <w:tcMar>
              <w:top w:type="dxa" w:w="60"/>
              <w:left w:type="dxa" w:w="90"/>
              <w:bottom w:type="dxa" w:w="60"/>
              <w:right w:type="dxa" w:w="90"/>
            </w:tcMar>
          </w:tcPr>
          <w:p>
            <w:pPr>
              <w:spacing w:after="0" w:line="260"/>
            </w:pPr>
            <w:r>
              <w:rPr>
                <w:b w:val="false"/>
                <w:bCs w:val="false"/>
                <w:sz w:val="17"/>
                <w:szCs w:val="17"/>
              </w:rPr>
              <w:t xml:space="preserve">9</w:t>
            </w:r>
          </w:p>
        </w:tc>
        <w:tc>
          <w:tcPr>
            <w:tcW w:type="dxa" w:w="2267"/>
            <w:tcMar>
              <w:top w:type="dxa" w:w="60"/>
              <w:left w:type="dxa" w:w="90"/>
              <w:bottom w:type="dxa" w:w="60"/>
              <w:right w:type="dxa" w:w="90"/>
            </w:tcMar>
          </w:tcPr>
          <w:p>
            <w:pPr>
              <w:spacing w:after="0" w:line="260"/>
            </w:pPr>
            <w:r>
              <w:rPr>
                <w:b w:val="false"/>
                <w:bCs w:val="false"/>
                <w:sz w:val="17"/>
                <w:szCs w:val="17"/>
              </w:rPr>
              <w:t xml:space="preserve">Name and version of all software used; visualisation parameters; term normalisation</w:t>
            </w:r>
          </w:p>
        </w:tc>
        <w:tc>
          <w:tcPr>
            <w:tcW w:type="dxa" w:w="2267"/>
            <w:tcMar>
              <w:top w:type="dxa" w:w="60"/>
              <w:left w:type="dxa" w:w="90"/>
              <w:bottom w:type="dxa" w:w="60"/>
              <w:right w:type="dxa" w:w="90"/>
            </w:tcMar>
          </w:tcPr>
          <w:p>
            <w:pPr>
              <w:spacing w:after="0" w:line="260"/>
            </w:pPr>
            <w:r>
              <w:rPr>
                <w:b w:val="false"/>
                <w:bCs w:val="false"/>
                <w:sz w:val="17"/>
                <w:szCs w:val="17"/>
              </w:rPr>
              <w:t xml:space="preserve">Methods, Methods</w:t>
            </w:r>
          </w:p>
        </w:tc>
        <w:tc>
          <w:tcPr>
            <w:tcW w:type="dxa" w:w="2269"/>
            <w:tcMar>
              <w:top w:type="dxa" w:w="60"/>
              <w:left w:type="dxa" w:w="90"/>
              <w:bottom w:type="dxa" w:w="60"/>
              <w:right w:type="dxa" w:w="90"/>
            </w:tcMar>
          </w:tcPr>
          <w:p>
            <w:pPr>
              <w:spacing w:after="0" w:line="260"/>
            </w:pPr>
            <w:r>
              <w:rPr>
                <w:b w:val="false"/>
                <w:bCs w:val="false"/>
                <w:sz w:val="17"/>
                <w:szCs w:val="17"/>
              </w:rPr>
              <w:t xml:space="preserve">Met</w:t>
            </w:r>
          </w:p>
        </w:tc>
      </w:tr>
      <w:tr>
        <w:tc>
          <w:tcPr>
            <w:tcW w:type="dxa" w:w="2267"/>
            <w:tcMar>
              <w:top w:type="dxa" w:w="60"/>
              <w:left w:type="dxa" w:w="90"/>
              <w:bottom w:type="dxa" w:w="60"/>
              <w:right w:type="dxa" w:w="90"/>
            </w:tcMar>
          </w:tcPr>
          <w:p>
            <w:pPr>
              <w:spacing w:after="0" w:line="260"/>
            </w:pPr>
            <w:r>
              <w:rPr>
                <w:b w:val="false"/>
                <w:bCs w:val="false"/>
                <w:sz w:val="17"/>
                <w:szCs w:val="17"/>
              </w:rPr>
              <w:t xml:space="preserve">10</w:t>
            </w:r>
          </w:p>
        </w:tc>
        <w:tc>
          <w:tcPr>
            <w:tcW w:type="dxa" w:w="2267"/>
            <w:tcMar>
              <w:top w:type="dxa" w:w="60"/>
              <w:left w:type="dxa" w:w="90"/>
              <w:bottom w:type="dxa" w:w="60"/>
              <w:right w:type="dxa" w:w="90"/>
            </w:tcMar>
          </w:tcPr>
          <w:p>
            <w:pPr>
              <w:spacing w:after="0" w:line="260"/>
            </w:pPr>
            <w:r>
              <w:rPr>
                <w:b w:val="false"/>
                <w:bCs w:val="false"/>
                <w:sz w:val="17"/>
                <w:szCs w:val="17"/>
              </w:rPr>
              <w:t xml:space="preserve">Presentation of the full data matrix as a supplement; number of excluded records and reasons</w:t>
            </w:r>
          </w:p>
        </w:tc>
        <w:tc>
          <w:tcPr>
            <w:tcW w:type="dxa" w:w="2267"/>
            <w:tcMar>
              <w:top w:type="dxa" w:w="60"/>
              <w:left w:type="dxa" w:w="90"/>
              <w:bottom w:type="dxa" w:w="60"/>
              <w:right w:type="dxa" w:w="90"/>
            </w:tcMar>
          </w:tcPr>
          <w:p>
            <w:pPr>
              <w:spacing w:after="0" w:line="260"/>
            </w:pPr>
            <w:r>
              <w:rPr>
                <w:b w:val="false"/>
                <w:bCs w:val="false"/>
                <w:sz w:val="17"/>
                <w:szCs w:val="17"/>
              </w:rPr>
              <w:t xml:space="preserve">Open archive (Zenodo); Appendix C</w:t>
            </w:r>
          </w:p>
        </w:tc>
        <w:tc>
          <w:tcPr>
            <w:tcW w:type="dxa" w:w="2269"/>
            <w:tcMar>
              <w:top w:type="dxa" w:w="60"/>
              <w:left w:type="dxa" w:w="90"/>
              <w:bottom w:type="dxa" w:w="60"/>
              <w:right w:type="dxa" w:w="90"/>
            </w:tcMar>
          </w:tcPr>
          <w:p>
            <w:pPr>
              <w:spacing w:after="0" w:line="260"/>
            </w:pPr>
            <w:r>
              <w:rPr>
                <w:b w:val="false"/>
                <w:bCs w:val="false"/>
                <w:sz w:val="17"/>
                <w:szCs w:val="17"/>
              </w:rPr>
              <w:t xml:space="preserve">Met</w:t>
            </w:r>
          </w:p>
        </w:tc>
      </w:tr>
      <w:tr>
        <w:tc>
          <w:tcPr>
            <w:tcW w:type="dxa" w:w="2267"/>
            <w:tcMar>
              <w:top w:type="dxa" w:w="60"/>
              <w:left w:type="dxa" w:w="90"/>
              <w:bottom w:type="dxa" w:w="60"/>
              <w:right w:type="dxa" w:w="90"/>
            </w:tcMar>
          </w:tcPr>
          <w:p>
            <w:pPr>
              <w:spacing w:after="0" w:line="260"/>
            </w:pPr>
            <w:r>
              <w:rPr>
                <w:b w:val="false"/>
                <w:bCs w:val="false"/>
                <w:sz w:val="17"/>
                <w:szCs w:val="17"/>
              </w:rPr>
              <w:t xml:space="preserve">11</w:t>
            </w:r>
          </w:p>
        </w:tc>
        <w:tc>
          <w:tcPr>
            <w:tcW w:type="dxa" w:w="2267"/>
            <w:tcMar>
              <w:top w:type="dxa" w:w="60"/>
              <w:left w:type="dxa" w:w="90"/>
              <w:bottom w:type="dxa" w:w="60"/>
              <w:right w:type="dxa" w:w="90"/>
            </w:tcMar>
          </w:tcPr>
          <w:p>
            <w:pPr>
              <w:spacing w:after="0" w:line="260"/>
            </w:pPr>
            <w:r>
              <w:rPr>
                <w:b w:val="false"/>
                <w:bCs w:val="false"/>
                <w:sz w:val="17"/>
                <w:szCs w:val="17"/>
              </w:rPr>
              <w:t xml:space="preserve">Correspondence of results with the aim; comparison with other bibliometric studies; limitations; recommendations</w:t>
            </w:r>
          </w:p>
        </w:tc>
        <w:tc>
          <w:tcPr>
            <w:tcW w:type="dxa" w:w="2267"/>
            <w:tcMar>
              <w:top w:type="dxa" w:w="60"/>
              <w:left w:type="dxa" w:w="90"/>
              <w:bottom w:type="dxa" w:w="60"/>
              <w:right w:type="dxa" w:w="90"/>
            </w:tcMar>
          </w:tcPr>
          <w:p>
            <w:pPr>
              <w:spacing w:after="0" w:line="260"/>
            </w:pPr>
            <w:r>
              <w:rPr>
                <w:b w:val="false"/>
                <w:bCs w:val="false"/>
                <w:sz w:val="17"/>
                <w:szCs w:val="17"/>
              </w:rPr>
              <w:t xml:space="preserve">Discussion, Discussion, Limitations</w:t>
            </w:r>
          </w:p>
        </w:tc>
        <w:tc>
          <w:tcPr>
            <w:tcW w:type="dxa" w:w="2269"/>
            <w:tcMar>
              <w:top w:type="dxa" w:w="60"/>
              <w:left w:type="dxa" w:w="90"/>
              <w:bottom w:type="dxa" w:w="60"/>
              <w:right w:type="dxa" w:w="90"/>
            </w:tcMar>
          </w:tcPr>
          <w:p>
            <w:pPr>
              <w:spacing w:after="0" w:line="260"/>
            </w:pPr>
            <w:r>
              <w:rPr>
                <w:b w:val="false"/>
                <w:bCs w:val="false"/>
                <w:sz w:val="17"/>
                <w:szCs w:val="17"/>
              </w:rPr>
              <w:t xml:space="preserve">Met</w:t>
            </w:r>
          </w:p>
        </w:tc>
      </w:tr>
      <w:tr>
        <w:tc>
          <w:tcPr>
            <w:tcW w:type="dxa" w:w="2267"/>
            <w:tcMar>
              <w:top w:type="dxa" w:w="60"/>
              <w:left w:type="dxa" w:w="90"/>
              <w:bottom w:type="dxa" w:w="60"/>
              <w:right w:type="dxa" w:w="90"/>
            </w:tcMar>
          </w:tcPr>
          <w:p>
            <w:pPr>
              <w:spacing w:after="0" w:line="260"/>
            </w:pPr>
            <w:r>
              <w:rPr>
                <w:b w:val="false"/>
                <w:bCs w:val="false"/>
                <w:sz w:val="17"/>
                <w:szCs w:val="17"/>
              </w:rPr>
              <w:t xml:space="preserve">12</w:t>
            </w:r>
          </w:p>
        </w:tc>
        <w:tc>
          <w:tcPr>
            <w:tcW w:type="dxa" w:w="2267"/>
            <w:tcMar>
              <w:top w:type="dxa" w:w="60"/>
              <w:left w:type="dxa" w:w="90"/>
              <w:bottom w:type="dxa" w:w="60"/>
              <w:right w:type="dxa" w:w="90"/>
            </w:tcMar>
          </w:tcPr>
          <w:p>
            <w:pPr>
              <w:spacing w:after="0" w:line="260"/>
            </w:pPr>
            <w:r>
              <w:rPr>
                <w:b w:val="false"/>
                <w:bCs w:val="false"/>
                <w:sz w:val="17"/>
                <w:szCs w:val="17"/>
              </w:rPr>
              <w:t xml:space="preserve">Summary of the main findings</w:t>
            </w:r>
          </w:p>
        </w:tc>
        <w:tc>
          <w:tcPr>
            <w:tcW w:type="dxa" w:w="2267"/>
            <w:tcMar>
              <w:top w:type="dxa" w:w="60"/>
              <w:left w:type="dxa" w:w="90"/>
              <w:bottom w:type="dxa" w:w="60"/>
              <w:right w:type="dxa" w:w="90"/>
            </w:tcMar>
          </w:tcPr>
          <w:p>
            <w:pPr>
              <w:spacing w:after="0" w:line="260"/>
            </w:pPr>
            <w:r>
              <w:rPr>
                <w:b w:val="false"/>
                <w:bCs w:val="false"/>
                <w:sz w:val="17"/>
                <w:szCs w:val="17"/>
              </w:rPr>
              <w:t xml:space="preserve">Conclusion</w:t>
            </w:r>
          </w:p>
        </w:tc>
        <w:tc>
          <w:tcPr>
            <w:tcW w:type="dxa" w:w="2269"/>
            <w:tcMar>
              <w:top w:type="dxa" w:w="60"/>
              <w:left w:type="dxa" w:w="90"/>
              <w:bottom w:type="dxa" w:w="60"/>
              <w:right w:type="dxa" w:w="90"/>
            </w:tcMar>
          </w:tcPr>
          <w:p>
            <w:pPr>
              <w:spacing w:after="0" w:line="260"/>
            </w:pPr>
            <w:r>
              <w:rPr>
                <w:b w:val="false"/>
                <w:bCs w:val="false"/>
                <w:sz w:val="17"/>
                <w:szCs w:val="17"/>
              </w:rPr>
              <w:t xml:space="preserve">Met</w:t>
            </w:r>
          </w:p>
        </w:tc>
      </w:tr>
    </w:tbl>
    <w:p>
      <w:pPr>
        <w:spacing w:after="160"/>
      </w:pPr>
      <w:r>
        <w:t xml:space="preserve"/>
      </w:r>
    </w:p>
    <w:p>
      <w:pPr>
        <w:spacing w:after="140" w:line="300"/>
        <w:jc w:val="both"/>
      </w:pPr>
      <w:r>
        <w:t xml:space="preserve">Eleven of the 12 items are fully met and one partially.</w:t>
      </w:r>
    </w:p>
    <w:p>
      <w:pPr>
        <w:spacing w:after="140" w:line="300"/>
        <w:jc w:val="both"/>
      </w:pPr>
      <w:r>
        <w:rPr>
          <w:i/>
          <w:iCs/>
        </w:rPr>
        <w:t xml:space="preserve">Source: Mayta-Tovalino F et al. J Int Oral Health. 2024;16(3):253–6 (CC BY-NC-SA 4.0).</w:t>
      </w:r>
    </w:p>
    <w:p>
      <w:r>
        <w:br w:type="page"/>
      </w:r>
    </w:p>
    <w:p>
      <w:pPr>
        <w:pStyle w:val="Heading1"/>
        <w:spacing w:after="130" w:before="260"/>
        <w:jc w:val="left"/>
      </w:pPr>
      <w:r>
        <w:rPr>
          <w:b/>
          <w:bCs/>
          <w:sz w:val="26"/>
          <w:szCs w:val="26"/>
        </w:rPr>
        <w:t xml:space="preserve">APPENDIX I — GLOBAL COMPLIANCE TABLE (29 items)</w:t>
      </w:r>
    </w:p>
    <w:p>
      <w:pPr>
        <w:spacing w:after="140" w:line="300"/>
        <w:jc w:val="both"/>
      </w:pPr>
      <w:r>
        <w:t xml:space="preserve">The table below shows where each of the 29 items of the GLOBAL guideline⁴ for reporting bibliometric analyses is addressed in this article.</w:t>
      </w:r>
    </w:p>
    <w:p>
      <w:pPr>
        <w:pBdr>
          <w:left w:val="single" w:color="BBBBBB" w:sz="12" w:space="8"/>
        </w:pBdr>
        <w:spacing w:after="160" w:before="120" w:line="290"/>
        <w:ind w:left="431"/>
      </w:pPr>
      <w:r>
        <w:rPr>
          <w:b/>
          <w:bCs/>
          <w:i/>
          <w:iCs/>
          <w:sz w:val="19"/>
          <w:szCs w:val="19"/>
        </w:rPr>
        <w:t xml:space="preserve">Note on the number of items.</w:t>
      </w:r>
      <w:r>
        <w:rPr>
          <w:i/>
          <w:iCs/>
          <w:sz w:val="19"/>
          <w:szCs w:val="19"/>
        </w:rPr>
        <w:t xml:space="preserve"> This table follows the 29-item final list given in the published Delphi study. The guideline's Explanation and Elaboration document (preprint) presents the same items under 28 headings, merging the two items on data availability and on the sharing of materials, data and code. The two items are kept separate here, because the impossibility of sharing the raw data and the sharing of the code are distinct situations that require separate reporting.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shd w:fill="EFEFEF" w:val="clear"/>
            <w:tcMar>
              <w:top w:type="dxa" w:w="60"/>
              <w:left w:type="dxa" w:w="90"/>
              <w:bottom w:type="dxa" w:w="60"/>
              <w:right w:type="dxa" w:w="90"/>
            </w:tcMar>
          </w:tcPr>
          <w:p>
            <w:pPr>
              <w:spacing w:after="0" w:line="260"/>
            </w:pPr>
            <w:r>
              <w:rPr>
                <w:b/>
                <w:bCs/>
                <w:sz w:val="17"/>
                <w:szCs w:val="17"/>
              </w:rPr>
              <w:t xml:space="preserve">Section</w:t>
            </w:r>
          </w:p>
        </w:tc>
        <w:tc>
          <w:tcPr>
            <w:tcW w:type="dxa" w:w="2267"/>
            <w:shd w:fill="EFEFEF" w:val="clear"/>
            <w:tcMar>
              <w:top w:type="dxa" w:w="60"/>
              <w:left w:type="dxa" w:w="90"/>
              <w:bottom w:type="dxa" w:w="60"/>
              <w:right w:type="dxa" w:w="90"/>
            </w:tcMar>
          </w:tcPr>
          <w:p>
            <w:pPr>
              <w:spacing w:after="0" w:line="260"/>
            </w:pPr>
            <w:r>
              <w:rPr>
                <w:b/>
                <w:bCs/>
                <w:sz w:val="17"/>
                <w:szCs w:val="17"/>
              </w:rPr>
              <w:t xml:space="preserve">No</w:t>
            </w:r>
          </w:p>
        </w:tc>
        <w:tc>
          <w:tcPr>
            <w:tcW w:type="dxa" w:w="2267"/>
            <w:shd w:fill="EFEFEF" w:val="clear"/>
            <w:tcMar>
              <w:top w:type="dxa" w:w="60"/>
              <w:left w:type="dxa" w:w="90"/>
              <w:bottom w:type="dxa" w:w="60"/>
              <w:right w:type="dxa" w:w="90"/>
            </w:tcMar>
          </w:tcPr>
          <w:p>
            <w:pPr>
              <w:spacing w:after="0" w:line="260"/>
            </w:pPr>
            <w:r>
              <w:rPr>
                <w:b/>
                <w:bCs/>
                <w:sz w:val="17"/>
                <w:szCs w:val="17"/>
              </w:rPr>
              <w:t xml:space="preserve">Item</w:t>
            </w:r>
          </w:p>
        </w:tc>
        <w:tc>
          <w:tcPr>
            <w:tcW w:type="dxa" w:w="2269"/>
            <w:shd w:fill="EFEFEF" w:val="clear"/>
            <w:tcMar>
              <w:top w:type="dxa" w:w="60"/>
              <w:left w:type="dxa" w:w="90"/>
              <w:bottom w:type="dxa" w:w="60"/>
              <w:right w:type="dxa" w:w="90"/>
            </w:tcMar>
          </w:tcPr>
          <w:p>
            <w:pPr>
              <w:spacing w:after="0" w:line="260"/>
            </w:pPr>
            <w:r>
              <w:rPr>
                <w:b/>
                <w:bCs/>
                <w:sz w:val="17"/>
                <w:szCs w:val="17"/>
              </w:rPr>
              <w:t xml:space="preserve">Where addressed</w:t>
            </w:r>
          </w:p>
        </w:tc>
      </w:tr>
      <w:tr>
        <w:tc>
          <w:tcPr>
            <w:tcW w:type="dxa" w:w="2267"/>
            <w:tcMar>
              <w:top w:type="dxa" w:w="60"/>
              <w:left w:type="dxa" w:w="90"/>
              <w:bottom w:type="dxa" w:w="60"/>
              <w:right w:type="dxa" w:w="90"/>
            </w:tcMar>
          </w:tcPr>
          <w:p>
            <w:pPr>
              <w:spacing w:after="0" w:line="260"/>
            </w:pPr>
            <w:r>
              <w:rPr>
                <w:b w:val="false"/>
                <w:bCs w:val="false"/>
                <w:sz w:val="17"/>
                <w:szCs w:val="17"/>
              </w:rPr>
              <w:t xml:space="preserve">Abstract</w:t>
            </w:r>
          </w:p>
        </w:tc>
        <w:tc>
          <w:tcPr>
            <w:tcW w:type="dxa" w:w="2267"/>
            <w:tcMar>
              <w:top w:type="dxa" w:w="60"/>
              <w:left w:type="dxa" w:w="90"/>
              <w:bottom w:type="dxa" w:w="60"/>
              <w:right w:type="dxa" w:w="90"/>
            </w:tcMar>
          </w:tcPr>
          <w:p>
            <w:pPr>
              <w:spacing w:after="0" w:line="260"/>
            </w:pPr>
            <w:r>
              <w:rPr>
                <w:b w:val="false"/>
                <w:bCs w:val="false"/>
                <w:sz w:val="17"/>
                <w:szCs w:val="17"/>
              </w:rPr>
              <w:t xml:space="preserve">1.1</w:t>
            </w:r>
          </w:p>
        </w:tc>
        <w:tc>
          <w:tcPr>
            <w:tcW w:type="dxa" w:w="2267"/>
            <w:tcMar>
              <w:top w:type="dxa" w:w="60"/>
              <w:left w:type="dxa" w:w="90"/>
              <w:bottom w:type="dxa" w:w="60"/>
              <w:right w:type="dxa" w:w="90"/>
            </w:tcMar>
          </w:tcPr>
          <w:p>
            <w:pPr>
              <w:spacing w:after="0" w:line="260"/>
            </w:pPr>
            <w:r>
              <w:rPr>
                <w:b w:val="false"/>
                <w:bCs w:val="false"/>
                <w:sz w:val="17"/>
                <w:szCs w:val="17"/>
              </w:rPr>
              <w:t xml:space="preserve">Abstract reflective of the bibliometric analysis</w:t>
            </w:r>
          </w:p>
        </w:tc>
        <w:tc>
          <w:tcPr>
            <w:tcW w:type="dxa" w:w="2269"/>
            <w:tcMar>
              <w:top w:type="dxa" w:w="60"/>
              <w:left w:type="dxa" w:w="90"/>
              <w:bottom w:type="dxa" w:w="60"/>
              <w:right w:type="dxa" w:w="90"/>
            </w:tcMar>
          </w:tcPr>
          <w:p>
            <w:pPr>
              <w:spacing w:after="0" w:line="260"/>
            </w:pPr>
            <w:r>
              <w:rPr>
                <w:b w:val="false"/>
                <w:bCs w:val="false"/>
                <w:sz w:val="17"/>
                <w:szCs w:val="17"/>
              </w:rPr>
              <w:t xml:space="preserve">Abstract</w:t>
            </w:r>
          </w:p>
        </w:tc>
      </w:tr>
      <w:tr>
        <w:tc>
          <w:tcPr>
            <w:tcW w:type="dxa" w:w="2267"/>
            <w:tcMar>
              <w:top w:type="dxa" w:w="60"/>
              <w:left w:type="dxa" w:w="90"/>
              <w:bottom w:type="dxa" w:w="60"/>
              <w:right w:type="dxa" w:w="90"/>
            </w:tcMar>
          </w:tcPr>
          <w:p>
            <w:pPr>
              <w:spacing w:after="0" w:line="260"/>
            </w:pPr>
            <w:r>
              <w:rPr>
                <w:b w:val="false"/>
                <w:bCs w:val="false"/>
                <w:sz w:val="17"/>
                <w:szCs w:val="17"/>
              </w:rPr>
              <w:t xml:space="preserve">Introduction</w:t>
            </w:r>
          </w:p>
        </w:tc>
        <w:tc>
          <w:tcPr>
            <w:tcW w:type="dxa" w:w="2267"/>
            <w:tcMar>
              <w:top w:type="dxa" w:w="60"/>
              <w:left w:type="dxa" w:w="90"/>
              <w:bottom w:type="dxa" w:w="60"/>
              <w:right w:type="dxa" w:w="90"/>
            </w:tcMar>
          </w:tcPr>
          <w:p>
            <w:pPr>
              <w:spacing w:after="0" w:line="260"/>
            </w:pPr>
            <w:r>
              <w:rPr>
                <w:b w:val="false"/>
                <w:bCs w:val="false"/>
                <w:sz w:val="17"/>
                <w:szCs w:val="17"/>
              </w:rPr>
              <w:t xml:space="preserve">2.1</w:t>
            </w:r>
          </w:p>
        </w:tc>
        <w:tc>
          <w:tcPr>
            <w:tcW w:type="dxa" w:w="2267"/>
            <w:tcMar>
              <w:top w:type="dxa" w:w="60"/>
              <w:left w:type="dxa" w:w="90"/>
              <w:bottom w:type="dxa" w:w="60"/>
              <w:right w:type="dxa" w:w="90"/>
            </w:tcMar>
          </w:tcPr>
          <w:p>
            <w:pPr>
              <w:spacing w:after="0" w:line="260"/>
            </w:pPr>
            <w:r>
              <w:rPr>
                <w:b w:val="false"/>
                <w:bCs w:val="false"/>
                <w:sz w:val="17"/>
                <w:szCs w:val="17"/>
              </w:rPr>
              <w:t xml:space="preserve">Situate the study within its context</w:t>
            </w:r>
          </w:p>
        </w:tc>
        <w:tc>
          <w:tcPr>
            <w:tcW w:type="dxa" w:w="2269"/>
            <w:tcMar>
              <w:top w:type="dxa" w:w="60"/>
              <w:left w:type="dxa" w:w="90"/>
              <w:bottom w:type="dxa" w:w="60"/>
              <w:right w:type="dxa" w:w="90"/>
            </w:tcMar>
          </w:tcPr>
          <w:p>
            <w:pPr>
              <w:spacing w:after="0" w:line="260"/>
            </w:pPr>
            <w:r>
              <w:rPr>
                <w:b w:val="false"/>
                <w:bCs w:val="false"/>
                <w:sz w:val="17"/>
                <w:szCs w:val="17"/>
              </w:rPr>
              <w:t xml:space="preserve">Introduction</w:t>
            </w:r>
          </w:p>
        </w:tc>
      </w:tr>
      <w:tr>
        <w:tc>
          <w:tcPr>
            <w:tcW w:type="dxa" w:w="2267"/>
            <w:tcMar>
              <w:top w:type="dxa" w:w="60"/>
              <w:left w:type="dxa" w:w="90"/>
              <w:bottom w:type="dxa" w:w="60"/>
              <w:right w:type="dxa" w:w="90"/>
            </w:tcMar>
          </w:tcPr>
          <w:p>
            <w:pPr>
              <w:spacing w:after="0" w:line="260"/>
            </w:pPr>
            <w:r>
              <w:rPr>
                <w:b w:val="false"/>
                <w:bCs w:val="false"/>
                <w:sz w:val="17"/>
                <w:szCs w:val="17"/>
              </w:rPr>
              <w:t xml:space="preserve">Introduction</w:t>
            </w:r>
          </w:p>
        </w:tc>
        <w:tc>
          <w:tcPr>
            <w:tcW w:type="dxa" w:w="2267"/>
            <w:tcMar>
              <w:top w:type="dxa" w:w="60"/>
              <w:left w:type="dxa" w:w="90"/>
              <w:bottom w:type="dxa" w:w="60"/>
              <w:right w:type="dxa" w:w="90"/>
            </w:tcMar>
          </w:tcPr>
          <w:p>
            <w:pPr>
              <w:spacing w:after="0" w:line="260"/>
            </w:pPr>
            <w:r>
              <w:rPr>
                <w:b w:val="false"/>
                <w:bCs w:val="false"/>
                <w:sz w:val="17"/>
                <w:szCs w:val="17"/>
              </w:rPr>
              <w:t xml:space="preserve">2.2</w:t>
            </w:r>
          </w:p>
        </w:tc>
        <w:tc>
          <w:tcPr>
            <w:tcW w:type="dxa" w:w="2267"/>
            <w:tcMar>
              <w:top w:type="dxa" w:w="60"/>
              <w:left w:type="dxa" w:w="90"/>
              <w:bottom w:type="dxa" w:w="60"/>
              <w:right w:type="dxa" w:w="90"/>
            </w:tcMar>
          </w:tcPr>
          <w:p>
            <w:pPr>
              <w:spacing w:after="0" w:line="260"/>
            </w:pPr>
            <w:r>
              <w:rPr>
                <w:b w:val="false"/>
                <w:bCs w:val="false"/>
                <w:sz w:val="17"/>
                <w:szCs w:val="17"/>
              </w:rPr>
              <w:t xml:space="preserve">Rationale and knowledge gap</w:t>
            </w:r>
          </w:p>
        </w:tc>
        <w:tc>
          <w:tcPr>
            <w:tcW w:type="dxa" w:w="2269"/>
            <w:tcMar>
              <w:top w:type="dxa" w:w="60"/>
              <w:left w:type="dxa" w:w="90"/>
              <w:bottom w:type="dxa" w:w="60"/>
              <w:right w:type="dxa" w:w="90"/>
            </w:tcMar>
          </w:tcPr>
          <w:p>
            <w:pPr>
              <w:spacing w:after="0" w:line="260"/>
            </w:pPr>
            <w:r>
              <w:rPr>
                <w:b w:val="false"/>
                <w:bCs w:val="false"/>
                <w:sz w:val="17"/>
                <w:szCs w:val="17"/>
              </w:rPr>
              <w:t xml:space="preserve">Introduction</w:t>
            </w:r>
          </w:p>
        </w:tc>
      </w:tr>
      <w:tr>
        <w:tc>
          <w:tcPr>
            <w:tcW w:type="dxa" w:w="2267"/>
            <w:tcMar>
              <w:top w:type="dxa" w:w="60"/>
              <w:left w:type="dxa" w:w="90"/>
              <w:bottom w:type="dxa" w:w="60"/>
              <w:right w:type="dxa" w:w="90"/>
            </w:tcMar>
          </w:tcPr>
          <w:p>
            <w:pPr>
              <w:spacing w:after="0" w:line="260"/>
            </w:pPr>
            <w:r>
              <w:rPr>
                <w:b w:val="false"/>
                <w:bCs w:val="false"/>
                <w:sz w:val="17"/>
                <w:szCs w:val="17"/>
              </w:rPr>
              <w:t xml:space="preserve">Introduction</w:t>
            </w:r>
          </w:p>
        </w:tc>
        <w:tc>
          <w:tcPr>
            <w:tcW w:type="dxa" w:w="2267"/>
            <w:tcMar>
              <w:top w:type="dxa" w:w="60"/>
              <w:left w:type="dxa" w:w="90"/>
              <w:bottom w:type="dxa" w:w="60"/>
              <w:right w:type="dxa" w:w="90"/>
            </w:tcMar>
          </w:tcPr>
          <w:p>
            <w:pPr>
              <w:spacing w:after="0" w:line="260"/>
            </w:pPr>
            <w:r>
              <w:rPr>
                <w:b w:val="false"/>
                <w:bCs w:val="false"/>
                <w:sz w:val="17"/>
                <w:szCs w:val="17"/>
              </w:rPr>
              <w:t xml:space="preserve">2.3</w:t>
            </w:r>
          </w:p>
        </w:tc>
        <w:tc>
          <w:tcPr>
            <w:tcW w:type="dxa" w:w="2267"/>
            <w:tcMar>
              <w:top w:type="dxa" w:w="60"/>
              <w:left w:type="dxa" w:w="90"/>
              <w:bottom w:type="dxa" w:w="60"/>
              <w:right w:type="dxa" w:w="90"/>
            </w:tcMar>
          </w:tcPr>
          <w:p>
            <w:pPr>
              <w:spacing w:after="0" w:line="260"/>
            </w:pPr>
            <w:r>
              <w:rPr>
                <w:b w:val="false"/>
                <w:bCs w:val="false"/>
                <w:sz w:val="17"/>
                <w:szCs w:val="17"/>
              </w:rPr>
              <w:t xml:space="preserve">Research question</w:t>
            </w:r>
          </w:p>
        </w:tc>
        <w:tc>
          <w:tcPr>
            <w:tcW w:type="dxa" w:w="2269"/>
            <w:tcMar>
              <w:top w:type="dxa" w:w="60"/>
              <w:left w:type="dxa" w:w="90"/>
              <w:bottom w:type="dxa" w:w="60"/>
              <w:right w:type="dxa" w:w="90"/>
            </w:tcMar>
          </w:tcPr>
          <w:p>
            <w:pPr>
              <w:spacing w:after="0" w:line="260"/>
            </w:pPr>
            <w:r>
              <w:rPr>
                <w:b w:val="false"/>
                <w:bCs w:val="false"/>
                <w:sz w:val="17"/>
                <w:szCs w:val="17"/>
              </w:rPr>
              <w:t xml:space="preserve">Introduction, final paragraph</w:t>
            </w:r>
          </w:p>
        </w:tc>
      </w:tr>
      <w:tr>
        <w:tc>
          <w:tcPr>
            <w:tcW w:type="dxa" w:w="2267"/>
            <w:tcMar>
              <w:top w:type="dxa" w:w="60"/>
              <w:left w:type="dxa" w:w="90"/>
              <w:bottom w:type="dxa" w:w="60"/>
              <w:right w:type="dxa" w:w="90"/>
            </w:tcMar>
          </w:tcPr>
          <w:p>
            <w:pPr>
              <w:spacing w:after="0" w:line="260"/>
            </w:pPr>
            <w:r>
              <w:rPr>
                <w:b w:val="false"/>
                <w:bCs w:val="false"/>
                <w:sz w:val="17"/>
                <w:szCs w:val="17"/>
              </w:rPr>
              <w:t xml:space="preserve">Introduction</w:t>
            </w:r>
          </w:p>
        </w:tc>
        <w:tc>
          <w:tcPr>
            <w:tcW w:type="dxa" w:w="2267"/>
            <w:tcMar>
              <w:top w:type="dxa" w:w="60"/>
              <w:left w:type="dxa" w:w="90"/>
              <w:bottom w:type="dxa" w:w="60"/>
              <w:right w:type="dxa" w:w="90"/>
            </w:tcMar>
          </w:tcPr>
          <w:p>
            <w:pPr>
              <w:spacing w:after="0" w:line="260"/>
            </w:pPr>
            <w:r>
              <w:rPr>
                <w:b w:val="false"/>
                <w:bCs w:val="false"/>
                <w:sz w:val="17"/>
                <w:szCs w:val="17"/>
              </w:rPr>
              <w:t xml:space="preserve">2.4</w:t>
            </w:r>
          </w:p>
        </w:tc>
        <w:tc>
          <w:tcPr>
            <w:tcW w:type="dxa" w:w="2267"/>
            <w:tcMar>
              <w:top w:type="dxa" w:w="60"/>
              <w:left w:type="dxa" w:w="90"/>
              <w:bottom w:type="dxa" w:w="60"/>
              <w:right w:type="dxa" w:w="90"/>
            </w:tcMar>
          </w:tcPr>
          <w:p>
            <w:pPr>
              <w:spacing w:after="0" w:line="260"/>
            </w:pPr>
            <w:r>
              <w:rPr>
                <w:b w:val="false"/>
                <w:bCs w:val="false"/>
                <w:sz w:val="17"/>
                <w:szCs w:val="17"/>
              </w:rPr>
              <w:t xml:space="preserve">Definition of terms, concepts and theoretical frameworks</w:t>
            </w:r>
          </w:p>
        </w:tc>
        <w:tc>
          <w:tcPr>
            <w:tcW w:type="dxa" w:w="2269"/>
            <w:tcMar>
              <w:top w:type="dxa" w:w="60"/>
              <w:left w:type="dxa" w:w="90"/>
              <w:bottom w:type="dxa" w:w="60"/>
              <w:right w:type="dxa" w:w="90"/>
            </w:tcMar>
          </w:tcPr>
          <w:p>
            <w:pPr>
              <w:spacing w:after="0" w:line="260"/>
            </w:pPr>
            <w:r>
              <w:rPr>
                <w:b w:val="false"/>
                <w:bCs w:val="false"/>
                <w:sz w:val="17"/>
                <w:szCs w:val="17"/>
              </w:rPr>
              <w:t xml:space="preserve">Methods — the absence of a theoretical framework is stated explicitly</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3.1</w:t>
            </w:r>
          </w:p>
        </w:tc>
        <w:tc>
          <w:tcPr>
            <w:tcW w:type="dxa" w:w="2267"/>
            <w:tcMar>
              <w:top w:type="dxa" w:w="60"/>
              <w:left w:type="dxa" w:w="90"/>
              <w:bottom w:type="dxa" w:w="60"/>
              <w:right w:type="dxa" w:w="90"/>
            </w:tcMar>
          </w:tcPr>
          <w:p>
            <w:pPr>
              <w:spacing w:after="0" w:line="260"/>
            </w:pPr>
            <w:r>
              <w:rPr>
                <w:b w:val="false"/>
                <w:bCs w:val="false"/>
                <w:sz w:val="17"/>
                <w:szCs w:val="17"/>
              </w:rPr>
              <w:t xml:space="preserve">Bibliometric methods used</w:t>
            </w:r>
          </w:p>
        </w:tc>
        <w:tc>
          <w:tcPr>
            <w:tcW w:type="dxa" w:w="2269"/>
            <w:tcMar>
              <w:top w:type="dxa" w:w="60"/>
              <w:left w:type="dxa" w:w="90"/>
              <w:bottom w:type="dxa" w:w="60"/>
              <w:right w:type="dxa" w:w="90"/>
            </w:tcMar>
          </w:tcPr>
          <w:p>
            <w:pPr>
              <w:spacing w:after="0" w:line="260"/>
            </w:pPr>
            <w:r>
              <w:rPr>
                <w:b w:val="false"/>
                <w:bCs w:val="false"/>
                <w:sz w:val="17"/>
                <w:szCs w:val="17"/>
              </w:rPr>
              <w:t xml:space="preserve">Methods, Methods</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3.2</w:t>
            </w:r>
          </w:p>
        </w:tc>
        <w:tc>
          <w:tcPr>
            <w:tcW w:type="dxa" w:w="2267"/>
            <w:tcMar>
              <w:top w:type="dxa" w:w="60"/>
              <w:left w:type="dxa" w:w="90"/>
              <w:bottom w:type="dxa" w:w="60"/>
              <w:right w:type="dxa" w:w="90"/>
            </w:tcMar>
          </w:tcPr>
          <w:p>
            <w:pPr>
              <w:spacing w:after="0" w:line="260"/>
            </w:pPr>
            <w:r>
              <w:rPr>
                <w:b w:val="false"/>
                <w:bCs w:val="false"/>
                <w:sz w:val="17"/>
                <w:szCs w:val="17"/>
              </w:rPr>
              <w:t xml:space="preserve">Units of analysis</w:t>
            </w:r>
          </w:p>
        </w:tc>
        <w:tc>
          <w:tcPr>
            <w:tcW w:type="dxa" w:w="2269"/>
            <w:tcMar>
              <w:top w:type="dxa" w:w="60"/>
              <w:left w:type="dxa" w:w="90"/>
              <w:bottom w:type="dxa" w:w="60"/>
              <w:right w:type="dxa" w:w="90"/>
            </w:tcMar>
          </w:tcPr>
          <w:p>
            <w:pPr>
              <w:spacing w:after="0" w:line="260"/>
            </w:pPr>
            <w:r>
              <w:rPr>
                <w:b w:val="false"/>
                <w:bCs w:val="false"/>
                <w:sz w:val="17"/>
                <w:szCs w:val="17"/>
              </w:rPr>
              <w:t xml:space="preserve">Methods, Methods</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3.3</w:t>
            </w:r>
          </w:p>
        </w:tc>
        <w:tc>
          <w:tcPr>
            <w:tcW w:type="dxa" w:w="2267"/>
            <w:tcMar>
              <w:top w:type="dxa" w:w="60"/>
              <w:left w:type="dxa" w:w="90"/>
              <w:bottom w:type="dxa" w:w="60"/>
              <w:right w:type="dxa" w:w="90"/>
            </w:tcMar>
          </w:tcPr>
          <w:p>
            <w:pPr>
              <w:spacing w:after="0" w:line="260"/>
            </w:pPr>
            <w:r>
              <w:rPr>
                <w:b w:val="false"/>
                <w:bCs w:val="false"/>
                <w:sz w:val="17"/>
                <w:szCs w:val="17"/>
              </w:rPr>
              <w:t xml:space="preserve">Method of data collection</w:t>
            </w:r>
          </w:p>
        </w:tc>
        <w:tc>
          <w:tcPr>
            <w:tcW w:type="dxa" w:w="2269"/>
            <w:tcMar>
              <w:top w:type="dxa" w:w="60"/>
              <w:left w:type="dxa" w:w="90"/>
              <w:bottom w:type="dxa" w:w="60"/>
              <w:right w:type="dxa" w:w="90"/>
            </w:tcMar>
          </w:tcPr>
          <w:p>
            <w:pPr>
              <w:spacing w:after="0" w:line="260"/>
            </w:pPr>
            <w:r>
              <w:rPr>
                <w:b w:val="false"/>
                <w:bCs w:val="false"/>
                <w:sz w:val="17"/>
                <w:szCs w:val="17"/>
              </w:rPr>
              <w:t xml:space="preserve">Methods, Methods</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3.4</w:t>
            </w:r>
          </w:p>
        </w:tc>
        <w:tc>
          <w:tcPr>
            <w:tcW w:type="dxa" w:w="2267"/>
            <w:tcMar>
              <w:top w:type="dxa" w:w="60"/>
              <w:left w:type="dxa" w:w="90"/>
              <w:bottom w:type="dxa" w:w="60"/>
              <w:right w:type="dxa" w:w="90"/>
            </w:tcMar>
          </w:tcPr>
          <w:p>
            <w:pPr>
              <w:spacing w:after="0" w:line="260"/>
            </w:pPr>
            <w:r>
              <w:rPr>
                <w:b w:val="false"/>
                <w:bCs w:val="false"/>
                <w:sz w:val="17"/>
                <w:szCs w:val="17"/>
              </w:rPr>
              <w:t xml:space="preserve">Databases and data sources</w:t>
            </w:r>
          </w:p>
        </w:tc>
        <w:tc>
          <w:tcPr>
            <w:tcW w:type="dxa" w:w="2269"/>
            <w:tcMar>
              <w:top w:type="dxa" w:w="60"/>
              <w:left w:type="dxa" w:w="90"/>
              <w:bottom w:type="dxa" w:w="60"/>
              <w:right w:type="dxa" w:w="90"/>
            </w:tcMar>
          </w:tcPr>
          <w:p>
            <w:pPr>
              <w:spacing w:after="0" w:line="260"/>
            </w:pPr>
            <w:r>
              <w:rPr>
                <w:b w:val="false"/>
                <w:bCs w:val="false"/>
                <w:sz w:val="17"/>
                <w:szCs w:val="17"/>
              </w:rPr>
              <w:t xml:space="preserve">Methods</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3.5</w:t>
            </w:r>
          </w:p>
        </w:tc>
        <w:tc>
          <w:tcPr>
            <w:tcW w:type="dxa" w:w="2267"/>
            <w:tcMar>
              <w:top w:type="dxa" w:w="60"/>
              <w:left w:type="dxa" w:w="90"/>
              <w:bottom w:type="dxa" w:w="60"/>
              <w:right w:type="dxa" w:w="90"/>
            </w:tcMar>
          </w:tcPr>
          <w:p>
            <w:pPr>
              <w:spacing w:after="0" w:line="260"/>
            </w:pPr>
            <w:r>
              <w:rPr>
                <w:b w:val="false"/>
                <w:bCs w:val="false"/>
                <w:sz w:val="17"/>
                <w:szCs w:val="17"/>
              </w:rPr>
              <w:t xml:space="preserve">Search strategy</w:t>
            </w:r>
          </w:p>
        </w:tc>
        <w:tc>
          <w:tcPr>
            <w:tcW w:type="dxa" w:w="2269"/>
            <w:tcMar>
              <w:top w:type="dxa" w:w="60"/>
              <w:left w:type="dxa" w:w="90"/>
              <w:bottom w:type="dxa" w:w="60"/>
              <w:right w:type="dxa" w:w="90"/>
            </w:tcMar>
          </w:tcPr>
          <w:p>
            <w:pPr>
              <w:spacing w:after="0" w:line="260"/>
            </w:pPr>
            <w:r>
              <w:rPr>
                <w:b w:val="false"/>
                <w:bCs w:val="false"/>
                <w:sz w:val="17"/>
                <w:szCs w:val="17"/>
              </w:rPr>
              <w:t xml:space="preserve">Methods; Supplementary File (full strings)</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3.6</w:t>
            </w:r>
          </w:p>
        </w:tc>
        <w:tc>
          <w:tcPr>
            <w:tcW w:type="dxa" w:w="2267"/>
            <w:tcMar>
              <w:top w:type="dxa" w:w="60"/>
              <w:left w:type="dxa" w:w="90"/>
              <w:bottom w:type="dxa" w:w="60"/>
              <w:right w:type="dxa" w:w="90"/>
            </w:tcMar>
          </w:tcPr>
          <w:p>
            <w:pPr>
              <w:spacing w:after="0" w:line="260"/>
            </w:pPr>
            <w:r>
              <w:rPr>
                <w:b w:val="false"/>
                <w:bCs w:val="false"/>
                <w:sz w:val="17"/>
                <w:szCs w:val="17"/>
              </w:rPr>
              <w:t xml:space="preserve">Time frame</w:t>
            </w:r>
          </w:p>
        </w:tc>
        <w:tc>
          <w:tcPr>
            <w:tcW w:type="dxa" w:w="2269"/>
            <w:tcMar>
              <w:top w:type="dxa" w:w="60"/>
              <w:left w:type="dxa" w:w="90"/>
              <w:bottom w:type="dxa" w:w="60"/>
              <w:right w:type="dxa" w:w="90"/>
            </w:tcMar>
          </w:tcPr>
          <w:p>
            <w:pPr>
              <w:spacing w:after="0" w:line="260"/>
            </w:pPr>
            <w:r>
              <w:rPr>
                <w:b w:val="false"/>
                <w:bCs w:val="false"/>
                <w:sz w:val="17"/>
                <w:szCs w:val="17"/>
              </w:rPr>
              <w:t xml:space="preserve">Methods</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3.7</w:t>
            </w:r>
          </w:p>
        </w:tc>
        <w:tc>
          <w:tcPr>
            <w:tcW w:type="dxa" w:w="2267"/>
            <w:tcMar>
              <w:top w:type="dxa" w:w="60"/>
              <w:left w:type="dxa" w:w="90"/>
              <w:bottom w:type="dxa" w:w="60"/>
              <w:right w:type="dxa" w:w="90"/>
            </w:tcMar>
          </w:tcPr>
          <w:p>
            <w:pPr>
              <w:spacing w:after="0" w:line="260"/>
            </w:pPr>
            <w:r>
              <w:rPr>
                <w:b w:val="false"/>
                <w:bCs w:val="false"/>
                <w:sz w:val="17"/>
                <w:szCs w:val="17"/>
              </w:rPr>
              <w:t xml:space="preserve">Search results and selection process</w:t>
            </w:r>
          </w:p>
        </w:tc>
        <w:tc>
          <w:tcPr>
            <w:tcW w:type="dxa" w:w="2269"/>
            <w:tcMar>
              <w:top w:type="dxa" w:w="60"/>
              <w:left w:type="dxa" w:w="90"/>
              <w:bottom w:type="dxa" w:w="60"/>
              <w:right w:type="dxa" w:w="90"/>
            </w:tcMar>
          </w:tcPr>
          <w:p>
            <w:pPr>
              <w:spacing w:after="0" w:line="260"/>
            </w:pPr>
            <w:r>
              <w:rPr>
                <w:b w:val="false"/>
                <w:bCs w:val="false"/>
                <w:sz w:val="17"/>
                <w:szCs w:val="17"/>
              </w:rPr>
              <w:t xml:space="preserve">Results; Appendix C</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3.8</w:t>
            </w:r>
          </w:p>
        </w:tc>
        <w:tc>
          <w:tcPr>
            <w:tcW w:type="dxa" w:w="2267"/>
            <w:tcMar>
              <w:top w:type="dxa" w:w="60"/>
              <w:left w:type="dxa" w:w="90"/>
              <w:bottom w:type="dxa" w:w="60"/>
              <w:right w:type="dxa" w:w="90"/>
            </w:tcMar>
          </w:tcPr>
          <w:p>
            <w:pPr>
              <w:spacing w:after="0" w:line="260"/>
            </w:pPr>
            <w:r>
              <w:rPr>
                <w:b w:val="false"/>
                <w:bCs w:val="false"/>
                <w:sz w:val="17"/>
                <w:szCs w:val="17"/>
              </w:rPr>
              <w:t xml:space="preserve">Data cleaning</w:t>
            </w:r>
          </w:p>
        </w:tc>
        <w:tc>
          <w:tcPr>
            <w:tcW w:type="dxa" w:w="2269"/>
            <w:tcMar>
              <w:top w:type="dxa" w:w="60"/>
              <w:left w:type="dxa" w:w="90"/>
              <w:bottom w:type="dxa" w:w="60"/>
              <w:right w:type="dxa" w:w="90"/>
            </w:tcMar>
          </w:tcPr>
          <w:p>
            <w:pPr>
              <w:spacing w:after="0" w:line="260"/>
            </w:pPr>
            <w:r>
              <w:rPr>
                <w:b w:val="false"/>
                <w:bCs w:val="false"/>
                <w:sz w:val="17"/>
                <w:szCs w:val="17"/>
              </w:rPr>
              <w:t xml:space="preserve">Methods</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3.9</w:t>
            </w:r>
          </w:p>
        </w:tc>
        <w:tc>
          <w:tcPr>
            <w:tcW w:type="dxa" w:w="2267"/>
            <w:tcMar>
              <w:top w:type="dxa" w:w="60"/>
              <w:left w:type="dxa" w:w="90"/>
              <w:bottom w:type="dxa" w:w="60"/>
              <w:right w:type="dxa" w:w="90"/>
            </w:tcMar>
          </w:tcPr>
          <w:p>
            <w:pPr>
              <w:spacing w:after="0" w:line="260"/>
            </w:pPr>
            <w:r>
              <w:rPr>
                <w:b w:val="false"/>
                <w:bCs w:val="false"/>
                <w:sz w:val="17"/>
                <w:szCs w:val="17"/>
              </w:rPr>
              <w:t xml:space="preserve">Data analysis</w:t>
            </w:r>
          </w:p>
        </w:tc>
        <w:tc>
          <w:tcPr>
            <w:tcW w:type="dxa" w:w="2269"/>
            <w:tcMar>
              <w:top w:type="dxa" w:w="60"/>
              <w:left w:type="dxa" w:w="90"/>
              <w:bottom w:type="dxa" w:w="60"/>
              <w:right w:type="dxa" w:w="90"/>
            </w:tcMar>
          </w:tcPr>
          <w:p>
            <w:pPr>
              <w:spacing w:after="0" w:line="260"/>
            </w:pPr>
            <w:r>
              <w:rPr>
                <w:b w:val="false"/>
                <w:bCs w:val="false"/>
                <w:sz w:val="17"/>
                <w:szCs w:val="17"/>
              </w:rPr>
              <w:t xml:space="preserve">Methods</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3.10</w:t>
            </w:r>
          </w:p>
        </w:tc>
        <w:tc>
          <w:tcPr>
            <w:tcW w:type="dxa" w:w="2267"/>
            <w:tcMar>
              <w:top w:type="dxa" w:w="60"/>
              <w:left w:type="dxa" w:w="90"/>
              <w:bottom w:type="dxa" w:w="60"/>
              <w:right w:type="dxa" w:w="90"/>
            </w:tcMar>
          </w:tcPr>
          <w:p>
            <w:pPr>
              <w:spacing w:after="0" w:line="260"/>
            </w:pPr>
            <w:r>
              <w:rPr>
                <w:b w:val="false"/>
                <w:bCs w:val="false"/>
                <w:sz w:val="17"/>
                <w:szCs w:val="17"/>
              </w:rPr>
              <w:t xml:space="preserve">Analytical software and versions</w:t>
            </w:r>
          </w:p>
        </w:tc>
        <w:tc>
          <w:tcPr>
            <w:tcW w:type="dxa" w:w="2269"/>
            <w:tcMar>
              <w:top w:type="dxa" w:w="60"/>
              <w:left w:type="dxa" w:w="90"/>
              <w:bottom w:type="dxa" w:w="60"/>
              <w:right w:type="dxa" w:w="90"/>
            </w:tcMar>
          </w:tcPr>
          <w:p>
            <w:pPr>
              <w:spacing w:after="0" w:line="260"/>
            </w:pPr>
            <w:r>
              <w:rPr>
                <w:b w:val="false"/>
                <w:bCs w:val="false"/>
                <w:sz w:val="17"/>
                <w:szCs w:val="17"/>
              </w:rPr>
              <w:t xml:space="preserve">Methods</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3.11</w:t>
            </w:r>
          </w:p>
        </w:tc>
        <w:tc>
          <w:tcPr>
            <w:tcW w:type="dxa" w:w="2267"/>
            <w:tcMar>
              <w:top w:type="dxa" w:w="60"/>
              <w:left w:type="dxa" w:w="90"/>
              <w:bottom w:type="dxa" w:w="60"/>
              <w:right w:type="dxa" w:w="90"/>
            </w:tcMar>
          </w:tcPr>
          <w:p>
            <w:pPr>
              <w:spacing w:after="0" w:line="260"/>
            </w:pPr>
            <w:r>
              <w:rPr>
                <w:b w:val="false"/>
                <w:bCs w:val="false"/>
                <w:sz w:val="17"/>
                <w:szCs w:val="17"/>
              </w:rPr>
              <w:t xml:space="preserve">Indicators used</w:t>
            </w:r>
          </w:p>
        </w:tc>
        <w:tc>
          <w:tcPr>
            <w:tcW w:type="dxa" w:w="2269"/>
            <w:tcMar>
              <w:top w:type="dxa" w:w="60"/>
              <w:left w:type="dxa" w:w="90"/>
              <w:bottom w:type="dxa" w:w="60"/>
              <w:right w:type="dxa" w:w="90"/>
            </w:tcMar>
          </w:tcPr>
          <w:p>
            <w:pPr>
              <w:spacing w:after="0" w:line="260"/>
            </w:pPr>
            <w:r>
              <w:rPr>
                <w:b w:val="false"/>
                <w:bCs w:val="false"/>
                <w:sz w:val="17"/>
                <w:szCs w:val="17"/>
              </w:rPr>
              <w:t xml:space="preserve">Methods, Methods</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3.12</w:t>
            </w:r>
          </w:p>
        </w:tc>
        <w:tc>
          <w:tcPr>
            <w:tcW w:type="dxa" w:w="2267"/>
            <w:tcMar>
              <w:top w:type="dxa" w:w="60"/>
              <w:left w:type="dxa" w:w="90"/>
              <w:bottom w:type="dxa" w:w="60"/>
              <w:right w:type="dxa" w:w="90"/>
            </w:tcMar>
          </w:tcPr>
          <w:p>
            <w:pPr>
              <w:spacing w:after="0" w:line="260"/>
            </w:pPr>
            <w:r>
              <w:rPr>
                <w:b w:val="false"/>
                <w:bCs w:val="false"/>
                <w:sz w:val="17"/>
                <w:szCs w:val="17"/>
              </w:rPr>
              <w:t xml:space="preserve">Calculations and formulas</w:t>
            </w:r>
          </w:p>
        </w:tc>
        <w:tc>
          <w:tcPr>
            <w:tcW w:type="dxa" w:w="2269"/>
            <w:tcMar>
              <w:top w:type="dxa" w:w="60"/>
              <w:left w:type="dxa" w:w="90"/>
              <w:bottom w:type="dxa" w:w="60"/>
              <w:right w:type="dxa" w:w="90"/>
            </w:tcMar>
          </w:tcPr>
          <w:p>
            <w:pPr>
              <w:spacing w:after="0" w:line="260"/>
            </w:pPr>
            <w:r>
              <w:rPr>
                <w:b w:val="false"/>
                <w:bCs w:val="false"/>
                <w:sz w:val="17"/>
                <w:szCs w:val="17"/>
              </w:rPr>
              <w:t xml:space="preserve">Methods, Appendix D</w:t>
            </w:r>
          </w:p>
        </w:tc>
      </w:tr>
      <w:tr>
        <w:tc>
          <w:tcPr>
            <w:tcW w:type="dxa" w:w="2267"/>
            <w:tcMar>
              <w:top w:type="dxa" w:w="60"/>
              <w:left w:type="dxa" w:w="90"/>
              <w:bottom w:type="dxa" w:w="60"/>
              <w:right w:type="dxa" w:w="90"/>
            </w:tcMar>
          </w:tcPr>
          <w:p>
            <w:pPr>
              <w:spacing w:after="0" w:line="260"/>
            </w:pPr>
            <w:r>
              <w:rPr>
                <w:b w:val="false"/>
                <w:bCs w:val="false"/>
                <w:sz w:val="17"/>
                <w:szCs w:val="17"/>
              </w:rPr>
              <w:t xml:space="preserve">Methods</w:t>
            </w:r>
          </w:p>
        </w:tc>
        <w:tc>
          <w:tcPr>
            <w:tcW w:type="dxa" w:w="2267"/>
            <w:tcMar>
              <w:top w:type="dxa" w:w="60"/>
              <w:left w:type="dxa" w:w="90"/>
              <w:bottom w:type="dxa" w:w="60"/>
              <w:right w:type="dxa" w:w="90"/>
            </w:tcMar>
          </w:tcPr>
          <w:p>
            <w:pPr>
              <w:spacing w:after="0" w:line="260"/>
            </w:pPr>
            <w:r>
              <w:rPr>
                <w:b w:val="false"/>
                <w:bCs w:val="false"/>
                <w:sz w:val="17"/>
                <w:szCs w:val="17"/>
              </w:rPr>
              <w:t xml:space="preserve">3.13</w:t>
            </w:r>
          </w:p>
        </w:tc>
        <w:tc>
          <w:tcPr>
            <w:tcW w:type="dxa" w:w="2267"/>
            <w:tcMar>
              <w:top w:type="dxa" w:w="60"/>
              <w:left w:type="dxa" w:w="90"/>
              <w:bottom w:type="dxa" w:w="60"/>
              <w:right w:type="dxa" w:w="90"/>
            </w:tcMar>
          </w:tcPr>
          <w:p>
            <w:pPr>
              <w:spacing w:after="0" w:line="260"/>
            </w:pPr>
            <w:r>
              <w:rPr>
                <w:b w:val="false"/>
                <w:bCs w:val="false"/>
                <w:sz w:val="17"/>
                <w:szCs w:val="17"/>
              </w:rPr>
              <w:t xml:space="preserve">Replicability and transparency</w:t>
            </w:r>
          </w:p>
        </w:tc>
        <w:tc>
          <w:tcPr>
            <w:tcW w:type="dxa" w:w="2269"/>
            <w:tcMar>
              <w:top w:type="dxa" w:w="60"/>
              <w:left w:type="dxa" w:w="90"/>
              <w:bottom w:type="dxa" w:w="60"/>
              <w:right w:type="dxa" w:w="90"/>
            </w:tcMar>
          </w:tcPr>
          <w:p>
            <w:pPr>
              <w:spacing w:after="0" w:line="260"/>
            </w:pPr>
            <w:r>
              <w:rPr>
                <w:b w:val="false"/>
                <w:bCs w:val="false"/>
                <w:sz w:val="17"/>
                <w:szCs w:val="17"/>
              </w:rPr>
              <w:t xml:space="preserve">Methods; Declarations (open code archive)</w:t>
            </w:r>
          </w:p>
        </w:tc>
      </w:tr>
      <w:tr>
        <w:tc>
          <w:tcPr>
            <w:tcW w:type="dxa" w:w="2267"/>
            <w:tcMar>
              <w:top w:type="dxa" w:w="60"/>
              <w:left w:type="dxa" w:w="90"/>
              <w:bottom w:type="dxa" w:w="60"/>
              <w:right w:type="dxa" w:w="90"/>
            </w:tcMar>
          </w:tcPr>
          <w:p>
            <w:pPr>
              <w:spacing w:after="0" w:line="260"/>
            </w:pPr>
            <w:r>
              <w:rPr>
                <w:b w:val="false"/>
                <w:bCs w:val="false"/>
                <w:sz w:val="17"/>
                <w:szCs w:val="17"/>
              </w:rPr>
              <w:t xml:space="preserve">Results</w:t>
            </w:r>
          </w:p>
        </w:tc>
        <w:tc>
          <w:tcPr>
            <w:tcW w:type="dxa" w:w="2267"/>
            <w:tcMar>
              <w:top w:type="dxa" w:w="60"/>
              <w:left w:type="dxa" w:w="90"/>
              <w:bottom w:type="dxa" w:w="60"/>
              <w:right w:type="dxa" w:w="90"/>
            </w:tcMar>
          </w:tcPr>
          <w:p>
            <w:pPr>
              <w:spacing w:after="0" w:line="260"/>
            </w:pPr>
            <w:r>
              <w:rPr>
                <w:b w:val="false"/>
                <w:bCs w:val="false"/>
                <w:sz w:val="17"/>
                <w:szCs w:val="17"/>
              </w:rPr>
              <w:t xml:space="preserve">4.1</w:t>
            </w:r>
          </w:p>
        </w:tc>
        <w:tc>
          <w:tcPr>
            <w:tcW w:type="dxa" w:w="2267"/>
            <w:tcMar>
              <w:top w:type="dxa" w:w="60"/>
              <w:left w:type="dxa" w:w="90"/>
              <w:bottom w:type="dxa" w:w="60"/>
              <w:right w:type="dxa" w:w="90"/>
            </w:tcMar>
          </w:tcPr>
          <w:p>
            <w:pPr>
              <w:spacing w:after="0" w:line="260"/>
            </w:pPr>
            <w:r>
              <w:rPr>
                <w:b w:val="false"/>
                <w:bCs w:val="false"/>
                <w:sz w:val="17"/>
                <w:szCs w:val="17"/>
              </w:rPr>
              <w:t xml:space="preserve">Results of the study</w:t>
            </w:r>
          </w:p>
        </w:tc>
        <w:tc>
          <w:tcPr>
            <w:tcW w:type="dxa" w:w="2269"/>
            <w:tcMar>
              <w:top w:type="dxa" w:w="60"/>
              <w:left w:type="dxa" w:w="90"/>
              <w:bottom w:type="dxa" w:w="60"/>
              <w:right w:type="dxa" w:w="90"/>
            </w:tcMar>
          </w:tcPr>
          <w:p>
            <w:pPr>
              <w:spacing w:after="0" w:line="260"/>
            </w:pPr>
            <w:r>
              <w:rPr>
                <w:b w:val="false"/>
                <w:bCs w:val="false"/>
                <w:sz w:val="17"/>
                <w:szCs w:val="17"/>
              </w:rPr>
              <w:t xml:space="preserve">Results</w:t>
            </w:r>
          </w:p>
        </w:tc>
      </w:tr>
      <w:tr>
        <w:tc>
          <w:tcPr>
            <w:tcW w:type="dxa" w:w="2267"/>
            <w:tcMar>
              <w:top w:type="dxa" w:w="60"/>
              <w:left w:type="dxa" w:w="90"/>
              <w:bottom w:type="dxa" w:w="60"/>
              <w:right w:type="dxa" w:w="90"/>
            </w:tcMar>
          </w:tcPr>
          <w:p>
            <w:pPr>
              <w:spacing w:after="0" w:line="260"/>
            </w:pPr>
            <w:r>
              <w:rPr>
                <w:b w:val="false"/>
                <w:bCs w:val="false"/>
                <w:sz w:val="17"/>
                <w:szCs w:val="17"/>
              </w:rPr>
              <w:t xml:space="preserve">Results</w:t>
            </w:r>
          </w:p>
        </w:tc>
        <w:tc>
          <w:tcPr>
            <w:tcW w:type="dxa" w:w="2267"/>
            <w:tcMar>
              <w:top w:type="dxa" w:w="60"/>
              <w:left w:type="dxa" w:w="90"/>
              <w:bottom w:type="dxa" w:w="60"/>
              <w:right w:type="dxa" w:w="90"/>
            </w:tcMar>
          </w:tcPr>
          <w:p>
            <w:pPr>
              <w:spacing w:after="0" w:line="260"/>
            </w:pPr>
            <w:r>
              <w:rPr>
                <w:b w:val="false"/>
                <w:bCs w:val="false"/>
                <w:sz w:val="17"/>
                <w:szCs w:val="17"/>
              </w:rPr>
              <w:t xml:space="preserve">4.2</w:t>
            </w:r>
          </w:p>
        </w:tc>
        <w:tc>
          <w:tcPr>
            <w:tcW w:type="dxa" w:w="2267"/>
            <w:tcMar>
              <w:top w:type="dxa" w:w="60"/>
              <w:left w:type="dxa" w:w="90"/>
              <w:bottom w:type="dxa" w:w="60"/>
              <w:right w:type="dxa" w:w="90"/>
            </w:tcMar>
          </w:tcPr>
          <w:p>
            <w:pPr>
              <w:spacing w:after="0" w:line="260"/>
            </w:pPr>
            <w:r>
              <w:rPr>
                <w:b w:val="false"/>
                <w:bCs w:val="false"/>
                <w:sz w:val="17"/>
                <w:szCs w:val="17"/>
              </w:rPr>
              <w:t xml:space="preserve">Results of the techniques used</w:t>
            </w:r>
          </w:p>
        </w:tc>
        <w:tc>
          <w:tcPr>
            <w:tcW w:type="dxa" w:w="2269"/>
            <w:tcMar>
              <w:top w:type="dxa" w:w="60"/>
              <w:left w:type="dxa" w:w="90"/>
              <w:bottom w:type="dxa" w:w="60"/>
              <w:right w:type="dxa" w:w="90"/>
            </w:tcMar>
          </w:tcPr>
          <w:p>
            <w:pPr>
              <w:spacing w:after="0" w:line="260"/>
            </w:pPr>
            <w:r>
              <w:rPr>
                <w:b w:val="false"/>
                <w:bCs w:val="false"/>
                <w:sz w:val="17"/>
                <w:szCs w:val="17"/>
              </w:rPr>
              <w:t xml:space="preserve">Results–Results</w:t>
            </w:r>
          </w:p>
        </w:tc>
      </w:tr>
      <w:tr>
        <w:tc>
          <w:tcPr>
            <w:tcW w:type="dxa" w:w="2267"/>
            <w:tcMar>
              <w:top w:type="dxa" w:w="60"/>
              <w:left w:type="dxa" w:w="90"/>
              <w:bottom w:type="dxa" w:w="60"/>
              <w:right w:type="dxa" w:w="90"/>
            </w:tcMar>
          </w:tcPr>
          <w:p>
            <w:pPr>
              <w:spacing w:after="0" w:line="260"/>
            </w:pPr>
            <w:r>
              <w:rPr>
                <w:b w:val="false"/>
                <w:bCs w:val="false"/>
                <w:sz w:val="17"/>
                <w:szCs w:val="17"/>
              </w:rPr>
              <w:t xml:space="preserve">Results</w:t>
            </w:r>
          </w:p>
        </w:tc>
        <w:tc>
          <w:tcPr>
            <w:tcW w:type="dxa" w:w="2267"/>
            <w:tcMar>
              <w:top w:type="dxa" w:w="60"/>
              <w:left w:type="dxa" w:w="90"/>
              <w:bottom w:type="dxa" w:w="60"/>
              <w:right w:type="dxa" w:w="90"/>
            </w:tcMar>
          </w:tcPr>
          <w:p>
            <w:pPr>
              <w:spacing w:after="0" w:line="260"/>
            </w:pPr>
            <w:r>
              <w:rPr>
                <w:b w:val="false"/>
                <w:bCs w:val="false"/>
                <w:sz w:val="17"/>
                <w:szCs w:val="17"/>
              </w:rPr>
              <w:t xml:space="preserve">4.3</w:t>
            </w:r>
          </w:p>
        </w:tc>
        <w:tc>
          <w:tcPr>
            <w:tcW w:type="dxa" w:w="2267"/>
            <w:tcMar>
              <w:top w:type="dxa" w:w="60"/>
              <w:left w:type="dxa" w:w="90"/>
              <w:bottom w:type="dxa" w:w="60"/>
              <w:right w:type="dxa" w:w="90"/>
            </w:tcMar>
          </w:tcPr>
          <w:p>
            <w:pPr>
              <w:spacing w:after="0" w:line="260"/>
            </w:pPr>
            <w:r>
              <w:rPr>
                <w:b w:val="false"/>
                <w:bCs w:val="false"/>
                <w:sz w:val="17"/>
                <w:szCs w:val="17"/>
              </w:rPr>
              <w:t xml:space="preserve">Tables and graphs should not mislead</w:t>
            </w:r>
          </w:p>
        </w:tc>
        <w:tc>
          <w:tcPr>
            <w:tcW w:type="dxa" w:w="2269"/>
            <w:tcMar>
              <w:top w:type="dxa" w:w="60"/>
              <w:left w:type="dxa" w:w="90"/>
              <w:bottom w:type="dxa" w:w="60"/>
              <w:right w:type="dxa" w:w="90"/>
            </w:tcMar>
          </w:tcPr>
          <w:p>
            <w:pPr>
              <w:spacing w:after="0" w:line="260"/>
            </w:pPr>
            <w:r>
              <w:rPr>
                <w:b w:val="false"/>
                <w:bCs w:val="false"/>
                <w:sz w:val="17"/>
                <w:szCs w:val="17"/>
              </w:rPr>
              <w:t xml:space="preserve">Every network figure carries a note that inter-node distances are a product of the layout algorithm and should not be interpreted</w:t>
            </w:r>
          </w:p>
        </w:tc>
      </w:tr>
      <w:tr>
        <w:tc>
          <w:tcPr>
            <w:tcW w:type="dxa" w:w="2267"/>
            <w:tcMar>
              <w:top w:type="dxa" w:w="60"/>
              <w:left w:type="dxa" w:w="90"/>
              <w:bottom w:type="dxa" w:w="60"/>
              <w:right w:type="dxa" w:w="90"/>
            </w:tcMar>
          </w:tcPr>
          <w:p>
            <w:pPr>
              <w:spacing w:after="0" w:line="260"/>
            </w:pPr>
            <w:r>
              <w:rPr>
                <w:b w:val="false"/>
                <w:bCs w:val="false"/>
                <w:sz w:val="17"/>
                <w:szCs w:val="17"/>
              </w:rPr>
              <w:t xml:space="preserve">Results</w:t>
            </w:r>
          </w:p>
        </w:tc>
        <w:tc>
          <w:tcPr>
            <w:tcW w:type="dxa" w:w="2267"/>
            <w:tcMar>
              <w:top w:type="dxa" w:w="60"/>
              <w:left w:type="dxa" w:w="90"/>
              <w:bottom w:type="dxa" w:w="60"/>
              <w:right w:type="dxa" w:w="90"/>
            </w:tcMar>
          </w:tcPr>
          <w:p>
            <w:pPr>
              <w:spacing w:after="0" w:line="260"/>
            </w:pPr>
            <w:r>
              <w:rPr>
                <w:b w:val="false"/>
                <w:bCs w:val="false"/>
                <w:sz w:val="17"/>
                <w:szCs w:val="17"/>
              </w:rPr>
              <w:t xml:space="preserve">4.4</w:t>
            </w:r>
          </w:p>
        </w:tc>
        <w:tc>
          <w:tcPr>
            <w:tcW w:type="dxa" w:w="2267"/>
            <w:tcMar>
              <w:top w:type="dxa" w:w="60"/>
              <w:left w:type="dxa" w:w="90"/>
              <w:bottom w:type="dxa" w:w="60"/>
              <w:right w:type="dxa" w:w="90"/>
            </w:tcMar>
          </w:tcPr>
          <w:p>
            <w:pPr>
              <w:spacing w:after="0" w:line="260"/>
            </w:pPr>
            <w:r>
              <w:rPr>
                <w:b w:val="false"/>
                <w:bCs w:val="false"/>
                <w:sz w:val="17"/>
                <w:szCs w:val="17"/>
              </w:rPr>
              <w:t xml:space="preserve">Measures of dispersion and uncertainty</w:t>
            </w:r>
          </w:p>
        </w:tc>
        <w:tc>
          <w:tcPr>
            <w:tcW w:type="dxa" w:w="2269"/>
            <w:tcMar>
              <w:top w:type="dxa" w:w="60"/>
              <w:left w:type="dxa" w:w="90"/>
              <w:bottom w:type="dxa" w:w="60"/>
              <w:right w:type="dxa" w:w="90"/>
            </w:tcMar>
          </w:tcPr>
          <w:p>
            <w:pPr>
              <w:spacing w:after="0" w:line="260"/>
            </w:pPr>
            <w:r>
              <w:rPr>
                <w:b w:val="false"/>
                <w:bCs w:val="false"/>
                <w:sz w:val="17"/>
                <w:szCs w:val="17"/>
              </w:rPr>
              <w:t xml:space="preserve">Results (standard deviation, interquartile range, skewness)</w:t>
            </w:r>
          </w:p>
        </w:tc>
      </w:tr>
      <w:tr>
        <w:tc>
          <w:tcPr>
            <w:tcW w:type="dxa" w:w="2267"/>
            <w:tcMar>
              <w:top w:type="dxa" w:w="60"/>
              <w:left w:type="dxa" w:w="90"/>
              <w:bottom w:type="dxa" w:w="60"/>
              <w:right w:type="dxa" w:w="90"/>
            </w:tcMar>
          </w:tcPr>
          <w:p>
            <w:pPr>
              <w:spacing w:after="0" w:line="260"/>
            </w:pPr>
            <w:r>
              <w:rPr>
                <w:b w:val="false"/>
                <w:bCs w:val="false"/>
                <w:sz w:val="17"/>
                <w:szCs w:val="17"/>
              </w:rPr>
              <w:t xml:space="preserve">Discussion</w:t>
            </w:r>
          </w:p>
        </w:tc>
        <w:tc>
          <w:tcPr>
            <w:tcW w:type="dxa" w:w="2267"/>
            <w:tcMar>
              <w:top w:type="dxa" w:w="60"/>
              <w:left w:type="dxa" w:w="90"/>
              <w:bottom w:type="dxa" w:w="60"/>
              <w:right w:type="dxa" w:w="90"/>
            </w:tcMar>
          </w:tcPr>
          <w:p>
            <w:pPr>
              <w:spacing w:after="0" w:line="260"/>
            </w:pPr>
            <w:r>
              <w:rPr>
                <w:b w:val="false"/>
                <w:bCs w:val="false"/>
                <w:sz w:val="17"/>
                <w:szCs w:val="17"/>
              </w:rPr>
              <w:t xml:space="preserve">5.1</w:t>
            </w:r>
          </w:p>
        </w:tc>
        <w:tc>
          <w:tcPr>
            <w:tcW w:type="dxa" w:w="2267"/>
            <w:tcMar>
              <w:top w:type="dxa" w:w="60"/>
              <w:left w:type="dxa" w:w="90"/>
              <w:bottom w:type="dxa" w:w="60"/>
              <w:right w:type="dxa" w:w="90"/>
            </w:tcMar>
          </w:tcPr>
          <w:p>
            <w:pPr>
              <w:spacing w:after="0" w:line="260"/>
            </w:pPr>
            <w:r>
              <w:rPr>
                <w:b w:val="false"/>
                <w:bCs w:val="false"/>
                <w:sz w:val="17"/>
                <w:szCs w:val="17"/>
              </w:rPr>
              <w:t xml:space="preserve">Discussion of the results</w:t>
            </w:r>
          </w:p>
        </w:tc>
        <w:tc>
          <w:tcPr>
            <w:tcW w:type="dxa" w:w="2269"/>
            <w:tcMar>
              <w:top w:type="dxa" w:w="60"/>
              <w:left w:type="dxa" w:w="90"/>
              <w:bottom w:type="dxa" w:w="60"/>
              <w:right w:type="dxa" w:w="90"/>
            </w:tcMar>
          </w:tcPr>
          <w:p>
            <w:pPr>
              <w:spacing w:after="0" w:line="260"/>
            </w:pPr>
            <w:r>
              <w:rPr>
                <w:b w:val="false"/>
                <w:bCs w:val="false"/>
                <w:sz w:val="17"/>
                <w:szCs w:val="17"/>
              </w:rPr>
              <w:t xml:space="preserve">Discussion</w:t>
            </w:r>
          </w:p>
        </w:tc>
      </w:tr>
      <w:tr>
        <w:tc>
          <w:tcPr>
            <w:tcW w:type="dxa" w:w="2267"/>
            <w:tcMar>
              <w:top w:type="dxa" w:w="60"/>
              <w:left w:type="dxa" w:w="90"/>
              <w:bottom w:type="dxa" w:w="60"/>
              <w:right w:type="dxa" w:w="90"/>
            </w:tcMar>
          </w:tcPr>
          <w:p>
            <w:pPr>
              <w:spacing w:after="0" w:line="260"/>
            </w:pPr>
            <w:r>
              <w:rPr>
                <w:b w:val="false"/>
                <w:bCs w:val="false"/>
                <w:sz w:val="17"/>
                <w:szCs w:val="17"/>
              </w:rPr>
              <w:t xml:space="preserve">Discussion</w:t>
            </w:r>
          </w:p>
        </w:tc>
        <w:tc>
          <w:tcPr>
            <w:tcW w:type="dxa" w:w="2267"/>
            <w:tcMar>
              <w:top w:type="dxa" w:w="60"/>
              <w:left w:type="dxa" w:w="90"/>
              <w:bottom w:type="dxa" w:w="60"/>
              <w:right w:type="dxa" w:w="90"/>
            </w:tcMar>
          </w:tcPr>
          <w:p>
            <w:pPr>
              <w:spacing w:after="0" w:line="260"/>
            </w:pPr>
            <w:r>
              <w:rPr>
                <w:b w:val="false"/>
                <w:bCs w:val="false"/>
                <w:sz w:val="17"/>
                <w:szCs w:val="17"/>
              </w:rPr>
              <w:t xml:space="preserve">5.2</w:t>
            </w:r>
          </w:p>
        </w:tc>
        <w:tc>
          <w:tcPr>
            <w:tcW w:type="dxa" w:w="2267"/>
            <w:tcMar>
              <w:top w:type="dxa" w:w="60"/>
              <w:left w:type="dxa" w:w="90"/>
              <w:bottom w:type="dxa" w:w="60"/>
              <w:right w:type="dxa" w:w="90"/>
            </w:tcMar>
          </w:tcPr>
          <w:p>
            <w:pPr>
              <w:spacing w:after="0" w:line="260"/>
            </w:pPr>
            <w:r>
              <w:rPr>
                <w:b w:val="false"/>
                <w:bCs w:val="false"/>
                <w:sz w:val="17"/>
                <w:szCs w:val="17"/>
              </w:rPr>
              <w:t xml:space="preserve">Situating the results in the literature</w:t>
            </w:r>
          </w:p>
        </w:tc>
        <w:tc>
          <w:tcPr>
            <w:tcW w:type="dxa" w:w="2269"/>
            <w:tcMar>
              <w:top w:type="dxa" w:w="60"/>
              <w:left w:type="dxa" w:w="90"/>
              <w:bottom w:type="dxa" w:w="60"/>
              <w:right w:type="dxa" w:w="90"/>
            </w:tcMar>
          </w:tcPr>
          <w:p>
            <w:pPr>
              <w:spacing w:after="0" w:line="260"/>
            </w:pPr>
            <w:r>
              <w:rPr>
                <w:b w:val="false"/>
                <w:bCs w:val="false"/>
                <w:sz w:val="17"/>
                <w:szCs w:val="17"/>
              </w:rPr>
              <w:t xml:space="preserve">Discussion</w:t>
            </w:r>
          </w:p>
        </w:tc>
      </w:tr>
      <w:tr>
        <w:tc>
          <w:tcPr>
            <w:tcW w:type="dxa" w:w="2267"/>
            <w:tcMar>
              <w:top w:type="dxa" w:w="60"/>
              <w:left w:type="dxa" w:w="90"/>
              <w:bottom w:type="dxa" w:w="60"/>
              <w:right w:type="dxa" w:w="90"/>
            </w:tcMar>
          </w:tcPr>
          <w:p>
            <w:pPr>
              <w:spacing w:after="0" w:line="260"/>
            </w:pPr>
            <w:r>
              <w:rPr>
                <w:b w:val="false"/>
                <w:bCs w:val="false"/>
                <w:sz w:val="17"/>
                <w:szCs w:val="17"/>
              </w:rPr>
              <w:t xml:space="preserve">Discussion</w:t>
            </w:r>
          </w:p>
        </w:tc>
        <w:tc>
          <w:tcPr>
            <w:tcW w:type="dxa" w:w="2267"/>
            <w:tcMar>
              <w:top w:type="dxa" w:w="60"/>
              <w:left w:type="dxa" w:w="90"/>
              <w:bottom w:type="dxa" w:w="60"/>
              <w:right w:type="dxa" w:w="90"/>
            </w:tcMar>
          </w:tcPr>
          <w:p>
            <w:pPr>
              <w:spacing w:after="0" w:line="260"/>
            </w:pPr>
            <w:r>
              <w:rPr>
                <w:b w:val="false"/>
                <w:bCs w:val="false"/>
                <w:sz w:val="17"/>
                <w:szCs w:val="17"/>
              </w:rPr>
              <w:t xml:space="preserve">5.3</w:t>
            </w:r>
          </w:p>
        </w:tc>
        <w:tc>
          <w:tcPr>
            <w:tcW w:type="dxa" w:w="2267"/>
            <w:tcMar>
              <w:top w:type="dxa" w:w="60"/>
              <w:left w:type="dxa" w:w="90"/>
              <w:bottom w:type="dxa" w:w="60"/>
              <w:right w:type="dxa" w:w="90"/>
            </w:tcMar>
          </w:tcPr>
          <w:p>
            <w:pPr>
              <w:spacing w:after="0" w:line="260"/>
            </w:pPr>
            <w:r>
              <w:rPr>
                <w:b w:val="false"/>
                <w:bCs w:val="false"/>
                <w:sz w:val="17"/>
                <w:szCs w:val="17"/>
              </w:rPr>
              <w:t xml:space="preserve">Strengths and limitations</w:t>
            </w:r>
          </w:p>
        </w:tc>
        <w:tc>
          <w:tcPr>
            <w:tcW w:type="dxa" w:w="2269"/>
            <w:tcMar>
              <w:top w:type="dxa" w:w="60"/>
              <w:left w:type="dxa" w:w="90"/>
              <w:bottom w:type="dxa" w:w="60"/>
              <w:right w:type="dxa" w:w="90"/>
            </w:tcMar>
          </w:tcPr>
          <w:p>
            <w:pPr>
              <w:spacing w:after="0" w:line="260"/>
            </w:pPr>
            <w:r>
              <w:rPr>
                <w:b w:val="false"/>
                <w:bCs w:val="false"/>
                <w:sz w:val="17"/>
                <w:szCs w:val="17"/>
              </w:rPr>
              <w:t xml:space="preserve">Limitations</w:t>
            </w:r>
          </w:p>
        </w:tc>
      </w:tr>
      <w:tr>
        <w:tc>
          <w:tcPr>
            <w:tcW w:type="dxa" w:w="2267"/>
            <w:tcMar>
              <w:top w:type="dxa" w:w="60"/>
              <w:left w:type="dxa" w:w="90"/>
              <w:bottom w:type="dxa" w:w="60"/>
              <w:right w:type="dxa" w:w="90"/>
            </w:tcMar>
          </w:tcPr>
          <w:p>
            <w:pPr>
              <w:spacing w:after="0" w:line="260"/>
            </w:pPr>
            <w:r>
              <w:rPr>
                <w:b w:val="false"/>
                <w:bCs w:val="false"/>
                <w:sz w:val="17"/>
                <w:szCs w:val="17"/>
              </w:rPr>
              <w:t xml:space="preserve">Other</w:t>
            </w:r>
          </w:p>
        </w:tc>
        <w:tc>
          <w:tcPr>
            <w:tcW w:type="dxa" w:w="2267"/>
            <w:tcMar>
              <w:top w:type="dxa" w:w="60"/>
              <w:left w:type="dxa" w:w="90"/>
              <w:bottom w:type="dxa" w:w="60"/>
              <w:right w:type="dxa" w:w="90"/>
            </w:tcMar>
          </w:tcPr>
          <w:p>
            <w:pPr>
              <w:spacing w:after="0" w:line="260"/>
            </w:pPr>
            <w:r>
              <w:rPr>
                <w:b w:val="false"/>
                <w:bCs w:val="false"/>
                <w:sz w:val="17"/>
                <w:szCs w:val="17"/>
              </w:rPr>
              <w:t xml:space="preserve">6.1</w:t>
            </w:r>
          </w:p>
        </w:tc>
        <w:tc>
          <w:tcPr>
            <w:tcW w:type="dxa" w:w="2267"/>
            <w:tcMar>
              <w:top w:type="dxa" w:w="60"/>
              <w:left w:type="dxa" w:w="90"/>
              <w:bottom w:type="dxa" w:w="60"/>
              <w:right w:type="dxa" w:w="90"/>
            </w:tcMar>
          </w:tcPr>
          <w:p>
            <w:pPr>
              <w:spacing w:after="0" w:line="260"/>
            </w:pPr>
            <w:r>
              <w:rPr>
                <w:b w:val="false"/>
                <w:bCs w:val="false"/>
                <w:sz w:val="17"/>
                <w:szCs w:val="17"/>
              </w:rPr>
              <w:t xml:space="preserve">Conflict of interest and support statement</w:t>
            </w:r>
          </w:p>
        </w:tc>
        <w:tc>
          <w:tcPr>
            <w:tcW w:type="dxa" w:w="2269"/>
            <w:tcMar>
              <w:top w:type="dxa" w:w="60"/>
              <w:left w:type="dxa" w:w="90"/>
              <w:bottom w:type="dxa" w:w="60"/>
              <w:right w:type="dxa" w:w="90"/>
            </w:tcMar>
          </w:tcPr>
          <w:p>
            <w:pPr>
              <w:spacing w:after="0" w:line="260"/>
            </w:pPr>
            <w:r>
              <w:rPr>
                <w:b w:val="false"/>
                <w:bCs w:val="false"/>
                <w:sz w:val="17"/>
                <w:szCs w:val="17"/>
              </w:rPr>
              <w:t xml:space="preserve">Declarations</w:t>
            </w:r>
          </w:p>
        </w:tc>
      </w:tr>
      <w:tr>
        <w:tc>
          <w:tcPr>
            <w:tcW w:type="dxa" w:w="2267"/>
            <w:tcMar>
              <w:top w:type="dxa" w:w="60"/>
              <w:left w:type="dxa" w:w="90"/>
              <w:bottom w:type="dxa" w:w="60"/>
              <w:right w:type="dxa" w:w="90"/>
            </w:tcMar>
          </w:tcPr>
          <w:p>
            <w:pPr>
              <w:spacing w:after="0" w:line="260"/>
            </w:pPr>
            <w:r>
              <w:rPr>
                <w:b w:val="false"/>
                <w:bCs w:val="false"/>
                <w:sz w:val="17"/>
                <w:szCs w:val="17"/>
              </w:rPr>
              <w:t xml:space="preserve">Other</w:t>
            </w:r>
          </w:p>
        </w:tc>
        <w:tc>
          <w:tcPr>
            <w:tcW w:type="dxa" w:w="2267"/>
            <w:tcMar>
              <w:top w:type="dxa" w:w="60"/>
              <w:left w:type="dxa" w:w="90"/>
              <w:bottom w:type="dxa" w:w="60"/>
              <w:right w:type="dxa" w:w="90"/>
            </w:tcMar>
          </w:tcPr>
          <w:p>
            <w:pPr>
              <w:spacing w:after="0" w:line="260"/>
            </w:pPr>
            <w:r>
              <w:rPr>
                <w:b w:val="false"/>
                <w:bCs w:val="false"/>
                <w:sz w:val="17"/>
                <w:szCs w:val="17"/>
              </w:rPr>
              <w:t xml:space="preserve">6.2</w:t>
            </w:r>
          </w:p>
        </w:tc>
        <w:tc>
          <w:tcPr>
            <w:tcW w:type="dxa" w:w="2267"/>
            <w:tcMar>
              <w:top w:type="dxa" w:w="60"/>
              <w:left w:type="dxa" w:w="90"/>
              <w:bottom w:type="dxa" w:w="60"/>
              <w:right w:type="dxa" w:w="90"/>
            </w:tcMar>
          </w:tcPr>
          <w:p>
            <w:pPr>
              <w:spacing w:after="0" w:line="260"/>
            </w:pPr>
            <w:r>
              <w:rPr>
                <w:b w:val="false"/>
                <w:bCs w:val="false"/>
                <w:sz w:val="17"/>
                <w:szCs w:val="17"/>
              </w:rPr>
              <w:t xml:space="preserve">Availability of the data</w:t>
            </w:r>
          </w:p>
        </w:tc>
        <w:tc>
          <w:tcPr>
            <w:tcW w:type="dxa" w:w="2269"/>
            <w:tcMar>
              <w:top w:type="dxa" w:w="60"/>
              <w:left w:type="dxa" w:w="90"/>
              <w:bottom w:type="dxa" w:w="60"/>
              <w:right w:type="dxa" w:w="90"/>
            </w:tcMar>
          </w:tcPr>
          <w:p>
            <w:pPr>
              <w:spacing w:after="0" w:line="260"/>
            </w:pPr>
            <w:r>
              <w:rPr>
                <w:b w:val="false"/>
                <w:bCs w:val="false"/>
                <w:sz w:val="17"/>
                <w:szCs w:val="17"/>
              </w:rPr>
              <w:t xml:space="preserve">Declarations — the proprietary status of the raw Web of Science data and the resulting impossibility of sharing it are stated explicitly</w:t>
            </w:r>
          </w:p>
        </w:tc>
      </w:tr>
      <w:tr>
        <w:tc>
          <w:tcPr>
            <w:tcW w:type="dxa" w:w="2267"/>
            <w:tcMar>
              <w:top w:type="dxa" w:w="60"/>
              <w:left w:type="dxa" w:w="90"/>
              <w:bottom w:type="dxa" w:w="60"/>
              <w:right w:type="dxa" w:w="90"/>
            </w:tcMar>
          </w:tcPr>
          <w:p>
            <w:pPr>
              <w:spacing w:after="0" w:line="260"/>
            </w:pPr>
            <w:r>
              <w:rPr>
                <w:b w:val="false"/>
                <w:bCs w:val="false"/>
                <w:sz w:val="17"/>
                <w:szCs w:val="17"/>
              </w:rPr>
              <w:t xml:space="preserve">Other</w:t>
            </w:r>
          </w:p>
        </w:tc>
        <w:tc>
          <w:tcPr>
            <w:tcW w:type="dxa" w:w="2267"/>
            <w:tcMar>
              <w:top w:type="dxa" w:w="60"/>
              <w:left w:type="dxa" w:w="90"/>
              <w:bottom w:type="dxa" w:w="60"/>
              <w:right w:type="dxa" w:w="90"/>
            </w:tcMar>
          </w:tcPr>
          <w:p>
            <w:pPr>
              <w:spacing w:after="0" w:line="260"/>
            </w:pPr>
            <w:r>
              <w:rPr>
                <w:b w:val="false"/>
                <w:bCs w:val="false"/>
                <w:sz w:val="17"/>
                <w:szCs w:val="17"/>
              </w:rPr>
              <w:t xml:space="preserve">6.3</w:t>
            </w:r>
          </w:p>
        </w:tc>
        <w:tc>
          <w:tcPr>
            <w:tcW w:type="dxa" w:w="2267"/>
            <w:tcMar>
              <w:top w:type="dxa" w:w="60"/>
              <w:left w:type="dxa" w:w="90"/>
              <w:bottom w:type="dxa" w:w="60"/>
              <w:right w:type="dxa" w:w="90"/>
            </w:tcMar>
          </w:tcPr>
          <w:p>
            <w:pPr>
              <w:spacing w:after="0" w:line="260"/>
            </w:pPr>
            <w:r>
              <w:rPr>
                <w:b w:val="false"/>
                <w:bCs w:val="false"/>
                <w:sz w:val="17"/>
                <w:szCs w:val="17"/>
              </w:rPr>
              <w:t xml:space="preserve">Use of references to support statements and methods; citation of software and datasets</w:t>
            </w:r>
          </w:p>
        </w:tc>
        <w:tc>
          <w:tcPr>
            <w:tcW w:type="dxa" w:w="2269"/>
            <w:tcMar>
              <w:top w:type="dxa" w:w="60"/>
              <w:left w:type="dxa" w:w="90"/>
              <w:bottom w:type="dxa" w:w="60"/>
              <w:right w:type="dxa" w:w="90"/>
            </w:tcMar>
          </w:tcPr>
          <w:p>
            <w:pPr>
              <w:spacing w:after="0" w:line="260"/>
            </w:pPr>
            <w:r>
              <w:rPr>
                <w:b w:val="false"/>
                <w:bCs w:val="false"/>
                <w:sz w:val="17"/>
                <w:szCs w:val="17"/>
              </w:rPr>
              <w:t xml:space="preserve">References (19–21: Clauset, Hirsch, Kleinberg); Methods (software versions)</w:t>
            </w:r>
          </w:p>
        </w:tc>
      </w:tr>
      <w:tr>
        <w:tc>
          <w:tcPr>
            <w:tcW w:type="dxa" w:w="2267"/>
            <w:tcMar>
              <w:top w:type="dxa" w:w="60"/>
              <w:left w:type="dxa" w:w="90"/>
              <w:bottom w:type="dxa" w:w="60"/>
              <w:right w:type="dxa" w:w="90"/>
            </w:tcMar>
          </w:tcPr>
          <w:p>
            <w:pPr>
              <w:spacing w:after="0" w:line="260"/>
            </w:pPr>
            <w:r>
              <w:rPr>
                <w:b w:val="false"/>
                <w:bCs w:val="false"/>
                <w:sz w:val="17"/>
                <w:szCs w:val="17"/>
              </w:rPr>
              <w:t xml:space="preserve">Other</w:t>
            </w:r>
          </w:p>
        </w:tc>
        <w:tc>
          <w:tcPr>
            <w:tcW w:type="dxa" w:w="2267"/>
            <w:tcMar>
              <w:top w:type="dxa" w:w="60"/>
              <w:left w:type="dxa" w:w="90"/>
              <w:bottom w:type="dxa" w:w="60"/>
              <w:right w:type="dxa" w:w="90"/>
            </w:tcMar>
          </w:tcPr>
          <w:p>
            <w:pPr>
              <w:spacing w:after="0" w:line="260"/>
            </w:pPr>
            <w:r>
              <w:rPr>
                <w:b w:val="false"/>
                <w:bCs w:val="false"/>
                <w:sz w:val="17"/>
                <w:szCs w:val="17"/>
              </w:rPr>
              <w:t xml:space="preserve">6.4</w:t>
            </w:r>
          </w:p>
        </w:tc>
        <w:tc>
          <w:tcPr>
            <w:tcW w:type="dxa" w:w="2267"/>
            <w:tcMar>
              <w:top w:type="dxa" w:w="60"/>
              <w:left w:type="dxa" w:w="90"/>
              <w:bottom w:type="dxa" w:w="60"/>
              <w:right w:type="dxa" w:w="90"/>
            </w:tcMar>
          </w:tcPr>
          <w:p>
            <w:pPr>
              <w:spacing w:after="0" w:line="260"/>
            </w:pPr>
            <w:r>
              <w:rPr>
                <w:b w:val="false"/>
                <w:bCs w:val="false"/>
                <w:sz w:val="17"/>
                <w:szCs w:val="17"/>
              </w:rPr>
              <w:t xml:space="preserve">Statement on the sharing of materials, data and code</w:t>
            </w:r>
          </w:p>
        </w:tc>
        <w:tc>
          <w:tcPr>
            <w:tcW w:type="dxa" w:w="2269"/>
            <w:tcMar>
              <w:top w:type="dxa" w:w="60"/>
              <w:left w:type="dxa" w:w="90"/>
              <w:bottom w:type="dxa" w:w="60"/>
              <w:right w:type="dxa" w:w="90"/>
            </w:tcMar>
          </w:tcPr>
          <w:p>
            <w:pPr>
              <w:spacing w:after="0" w:line="260"/>
            </w:pPr>
            <w:r>
              <w:rPr>
                <w:b w:val="false"/>
                <w:bCs w:val="false"/>
                <w:sz w:val="17"/>
                <w:szCs w:val="17"/>
              </w:rPr>
              <w:t xml:space="preserve">Declarations — code and derived-data archive with a persistent identifier</w:t>
            </w:r>
          </w:p>
        </w:tc>
      </w:tr>
    </w:tbl>
    <w:p>
      <w:pPr>
        <w:spacing w:after="160"/>
      </w:pPr>
      <w:r>
        <w:t xml:space="preserve"/>
      </w:r>
    </w:p>
    <w:p>
      <w:pPr>
        <w:spacing w:after="140" w:line="300"/>
        <w:jc w:val="both"/>
      </w:pPr>
      <w:r>
        <w:t xml:space="preserve">All 29 items are met.</w:t>
      </w:r>
    </w:p>
    <w:p>
      <w:pPr>
        <w:pBdr>
          <w:left w:val="single" w:color="BBBBBB" w:sz="12" w:space="8"/>
        </w:pBdr>
        <w:spacing w:after="160" w:before="120" w:line="290"/>
        <w:ind w:left="431"/>
      </w:pPr>
      <w:r>
        <w:rPr>
          <w:i/>
          <w:iCs/>
          <w:sz w:val="19"/>
          <w:szCs w:val="19"/>
        </w:rPr>
        <w:t xml:space="preserve">GLOBAL is not a quality assessment tool; this table indicates the completeness of reporting, not the quality of the study.</w:t>
      </w:r>
    </w:p>
    <w:p>
      <w:pPr>
        <w:spacing w:after="140" w:line="300"/>
        <w:jc w:val="both"/>
      </w:pPr>
      <w:r>
        <w:rPr>
          <w:i/>
          <w:iCs/>
        </w:rPr>
        <w:t xml:space="preserve">Source: Ng JY et al. ISSI 2025 Proceedings, pp. 837–861.</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0382e426b6c783d391c75e809535c446af3848.png"/><Relationship Id="rId9" Type="http://schemas.openxmlformats.org/officeDocument/2006/relationships/image" Target="media/0b4af31c004144dbf2638955caf04adc0b5c378c.png"/><Relationship Id="rId10" Type="http://schemas.openxmlformats.org/officeDocument/2006/relationships/image" Target="media/d660cb24ddc95910c33ce6d9e1914407f8ec39c2.png"/><Relationship Id="rId11" Type="http://schemas.openxmlformats.org/officeDocument/2006/relationships/image" Target="media/3a20dd21ad8a76585eeee9b65edff1f7c1ab17c0.png"/><Relationship Id="rId12" Type="http://schemas.openxmlformats.org/officeDocument/2006/relationships/image" Target="media/44a775e098d70362b4afd78e016447cb74d4eebb.png"/><Relationship Id="rId13" Type="http://schemas.openxmlformats.org/officeDocument/2006/relationships/image" Target="media/f85cdd5bf9b8d803d4175e4708b5c7272aeeb61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Bladder cancer non-invasive diagnosis bibliometric analysis</dc:title>
  <dc:creator>Alican Çatık</dc:creator>
  <cp:lastModifiedBy>Un-named</cp:lastModifiedBy>
  <cp:revision>1</cp:revision>
  <dcterms:created xsi:type="dcterms:W3CDTF">2026-08-01T19:10:33.406Z</dcterms:created>
  <dcterms:modified xsi:type="dcterms:W3CDTF">2026-08-01T19:10:33.406Z</dcterms:modified>
</cp:coreProperties>
</file>

<file path=docProps/custom.xml><?xml version="1.0" encoding="utf-8"?>
<Properties xmlns="http://schemas.openxmlformats.org/officeDocument/2006/custom-properties" xmlns:vt="http://schemas.openxmlformats.org/officeDocument/2006/docPropsVTypes"/>
</file>