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Initial requirement statement: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others make it, but the only we can sell it can make money from it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Suitable license: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0955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596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00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5.71pt;mso-wrap-distance-left:0.00pt;mso-wrap-distance-top:0.00pt;mso-wrap-distance-right:0.00pt;mso-wrap-distance-bottom:0.00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In order to “be compatible” with the Open Source Hardware certification the license can’t restrict the right for commercial use of the derivative work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6804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86040" cy="1037807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521879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986039" cy="10378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77.64pt;height:81.72pt;mso-wrap-distance-left:0.00pt;mso-wrap-distance-top:0.00pt;mso-wrap-distance-right:0.00pt;mso-wrap-distance-bottom:0.00pt;rotation:0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6804" w:type="dxa"/>
            <w:textDirection w:val="lrTb"/>
            <w:noWrap w:val="false"/>
          </w:tcPr>
          <w:p>
            <w:pPr>
              <w:pStyle w:val="844"/>
              <w:numPr>
                <w:ilvl w:val="0"/>
                <w:numId w:val="1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Design files are publicly available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44"/>
              <w:numPr>
                <w:ilvl w:val="0"/>
                <w:numId w:val="1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You can ask for Attribution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44"/>
              <w:numPr>
                <w:ilvl w:val="0"/>
                <w:numId w:val="1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You can ask for Share alike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44"/>
              <w:numPr>
                <w:ilvl w:val="0"/>
                <w:numId w:val="1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You can’t restrict the commercial use of derivative work</w:t>
              <w:br/>
              <w:t xml:space="preserve">Proof: </w:t>
            </w:r>
            <w:hyperlink r:id="rId11" w:tooltip="https://www.oshwa.org/definition/" w:history="1">
              <w:r>
                <w:rPr>
                  <w:rStyle w:val="82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Definition (English) – Open Source Hardware Association (oshwa.org)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r/>
      <w:r/>
    </w:p>
    <w:tbl>
      <w:tblPr>
        <w:tblStyle w:val="69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52865" cy="849696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25679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52864" cy="8496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77.39pt;height:66.91pt;mso-wrap-distance-left:0.00pt;mso-wrap-distance-top:0.00pt;mso-wrap-distance-right:0.00pt;mso-wrap-distance-bottom:0.00pt;rotation:0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4677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3"/>
              </w:numPr>
              <w:rPr>
                <w:highlight w:val="none"/>
              </w:rPr>
            </w:pPr>
            <w:r>
              <w:t xml:space="preserve">Fits the requirement of exclusive right to sell the PCB</w:t>
            </w:r>
            <w:r>
              <w:rPr>
                <w:highlight w:val="none"/>
              </w:rPr>
            </w:r>
          </w:p>
          <w:p>
            <w:pPr>
              <w:pStyle w:val="844"/>
              <w:numPr>
                <w:ilvl w:val="0"/>
                <w:numId w:val="3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Not compatible with the Open source hardware certification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05240" cy="829981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9658729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05239" cy="8299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173.64pt;height:65.35pt;mso-wrap-distance-left:0.00pt;mso-wrap-distance-top:0.00pt;mso-wrap-distance-right:0.00pt;mso-wrap-distance-bottom:0.0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4677" w:type="dxa"/>
            <w:vAlign w:val="center"/>
            <w:textDirection w:val="lrTb"/>
            <w:noWrap w:val="false"/>
          </w:tcPr>
          <w:p>
            <w:pPr>
              <w:pStyle w:val="844"/>
              <w:numPr>
                <w:ilvl w:val="0"/>
                <w:numId w:val="4"/>
              </w:numPr>
            </w:pPr>
            <w:r>
              <w:t xml:space="preserve">Compatible with </w:t>
            </w:r>
            <w:r>
              <w:rPr>
                <w:highlight w:val="none"/>
              </w:rPr>
              <w:t xml:space="preserve">the Open source hardware certification</w:t>
            </w:r>
            <w:r/>
          </w:p>
        </w:tc>
      </w:tr>
    </w:tbl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trick to embed the non commercial use into the license while still keeping the exclusive right to sell it is to use the Trademark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02040" cy="9020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886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902039" cy="902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71.03pt;height:71.0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For example with Arduino: </w:t>
      </w:r>
      <w:r>
        <w:rPr>
          <w:highlight w:val="none"/>
        </w:rPr>
      </w:r>
      <w:hyperlink r:id="rId15" w:tooltip="https://www.arduino.cc/en/trademark" w:history="1">
        <w:r>
          <w:rPr>
            <w:rStyle w:val="822"/>
            <w:highlight w:val="none"/>
          </w:rPr>
          <w:t xml:space="preserve">https://www.arduino.cc/en/trademark</w:t>
        </w:r>
        <w:r>
          <w:rPr>
            <w:rStyle w:val="822"/>
            <w:highlight w:val="none"/>
          </w:rPr>
        </w:r>
        <w:r>
          <w:rPr>
            <w:rStyle w:val="82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8708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078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487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353.3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What licenses are used by some open hardware projects: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5386"/>
        <w:gridCol w:w="3969"/>
      </w:tblGrid>
      <w:tr>
        <w:trPr/>
        <w:tc>
          <w:tcPr>
            <w:tcW w:w="5386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33740" cy="614887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0155388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33739" cy="614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128.64pt;height:48.42pt;mso-wrap-distance-left:0.00pt;mso-wrap-distance-top:0.00pt;mso-wrap-distance-right:0.00pt;mso-wrap-distance-bottom:0.0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      <wp:simplePos x="0" y="0"/>
                      <wp:positionH relativeFrom="column">
                        <wp:posOffset>1784021</wp:posOffset>
                      </wp:positionH>
                      <wp:positionV relativeFrom="paragraph">
                        <wp:posOffset>150281</wp:posOffset>
                      </wp:positionV>
                      <wp:extent cx="314325" cy="314325"/>
                      <wp:effectExtent l="0" t="0" r="0" b="0"/>
                      <wp:wrapSquare wrapText="bothSides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06459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14325" cy="3143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27648;o:allowoverlap:true;o:allowincell:true;mso-position-horizontal-relative:text;margin-left:140.47pt;mso-position-horizontal:absolute;mso-position-vertical-relative:text;margin-top:11.83pt;mso-position-vertical:absolute;width:24.75pt;height:24.75pt;mso-wrap-distance-left:9.07pt;mso-wrap-distance-top:0.00pt;mso-wrap-distance-right:9.07pt;mso-wrap-distance-bottom:0.00pt;" stroked="false">
                      <v:path textboxrect="0,0,0,0"/>
                      <w10:wrap type="square"/>
                      <v:imagedata r:id="rId17" o:title=""/>
                    </v:shape>
                  </w:pict>
                </mc:Fallback>
              </mc:AlternateContent>
              <w:t xml:space="preserve">              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14887" cy="614887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814478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614886" cy="614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48.42pt;height:48.42pt;mso-wrap-distance-left:0.00pt;mso-wrap-distance-top:0.00pt;mso-wrap-distance-right:0.00pt;mso-wrap-distance-bottom:0.00pt;rotation:0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Arduino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Adafruit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538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33740" cy="614887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0566064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33738" cy="6148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128.64pt;height:48.42pt;mso-wrap-distance-left:0.00pt;mso-wrap-distance-top:0.00pt;mso-wrap-distance-right:0.00pt;mso-wrap-distance-bottom:0.0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Sparkfun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538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Sources made available under no license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Flipper Zerro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Turris MOX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538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CERN Open Hardware License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Open Flexture Microscope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1911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491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919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72.37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4665" cy="221788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371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854665" cy="2217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24.78pt;height:174.6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124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2772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331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262.3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oshwa.org/definition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www.arduino.cc/en/trademark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jp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2023-10-09T22:11:21Z</dcterms:modified>
</cp:coreProperties>
</file>